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B04" w:rsidRPr="000A1B04" w:rsidRDefault="000A1B04" w:rsidP="000A1B04">
      <w:pPr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  <w:lang w:eastAsia="ru-RU"/>
        </w:rPr>
      </w:pPr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 xml:space="preserve">Совет </w:t>
      </w:r>
      <w:proofErr w:type="spellStart"/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>Кубасского</w:t>
      </w:r>
      <w:proofErr w:type="spellEnd"/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 xml:space="preserve"> </w:t>
      </w:r>
    </w:p>
    <w:p w:rsidR="000A1B04" w:rsidRPr="000A1B04" w:rsidRDefault="000A1B04" w:rsidP="000A1B04">
      <w:pPr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  <w:lang w:eastAsia="ru-RU"/>
        </w:rPr>
      </w:pPr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0A1B04" w:rsidRPr="000A1B04" w:rsidRDefault="000A1B04" w:rsidP="000A1B04">
      <w:pPr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  <w:lang w:eastAsia="ru-RU"/>
        </w:rPr>
      </w:pPr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0A1B04" w:rsidRPr="000A1B04" w:rsidRDefault="000A1B04" w:rsidP="000A1B04">
      <w:pPr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  <w:lang w:eastAsia="ru-RU"/>
        </w:rPr>
      </w:pPr>
    </w:p>
    <w:p w:rsidR="000A1B04" w:rsidRPr="000A1B04" w:rsidRDefault="000A1B04" w:rsidP="000A1B04">
      <w:pPr>
        <w:spacing w:after="0" w:line="240" w:lineRule="auto"/>
        <w:jc w:val="center"/>
        <w:rPr>
          <w:rFonts w:ascii="Arial" w:eastAsia="Arial" w:hAnsi="Arial" w:cs="Arial"/>
          <w:bCs/>
          <w:iCs/>
          <w:sz w:val="24"/>
          <w:szCs w:val="24"/>
          <w:lang w:eastAsia="ru-RU"/>
        </w:rPr>
      </w:pPr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>РЕШЕНИЕ</w:t>
      </w:r>
    </w:p>
    <w:p w:rsidR="000A1B04" w:rsidRDefault="000A1B04" w:rsidP="000A1B04">
      <w:p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eastAsia="ru-RU"/>
        </w:rPr>
      </w:pPr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 xml:space="preserve">от 16.10.2025 года                                                                                                    </w:t>
      </w:r>
      <w:r>
        <w:rPr>
          <w:rFonts w:ascii="Arial" w:eastAsia="Arial" w:hAnsi="Arial" w:cs="Arial"/>
          <w:bCs/>
          <w:iCs/>
          <w:sz w:val="24"/>
          <w:szCs w:val="24"/>
          <w:lang w:eastAsia="ru-RU"/>
        </w:rPr>
        <w:t xml:space="preserve">   </w:t>
      </w:r>
      <w:r w:rsidRPr="000A1B04">
        <w:rPr>
          <w:rFonts w:ascii="Arial" w:eastAsia="Arial" w:hAnsi="Arial" w:cs="Arial"/>
          <w:bCs/>
          <w:iCs/>
          <w:sz w:val="24"/>
          <w:szCs w:val="24"/>
          <w:lang w:eastAsia="ru-RU"/>
        </w:rPr>
        <w:t>№ 2/</w:t>
      </w:r>
      <w:r>
        <w:rPr>
          <w:rFonts w:ascii="Arial" w:eastAsia="Arial" w:hAnsi="Arial" w:cs="Arial"/>
          <w:bCs/>
          <w:iCs/>
          <w:sz w:val="24"/>
          <w:szCs w:val="24"/>
          <w:lang w:eastAsia="ru-RU"/>
        </w:rPr>
        <w:t>3</w:t>
      </w:r>
    </w:p>
    <w:p w:rsidR="00257813" w:rsidRPr="000A1B04" w:rsidRDefault="00257813" w:rsidP="000A1B04">
      <w:pPr>
        <w:spacing w:after="0" w:line="240" w:lineRule="auto"/>
        <w:jc w:val="both"/>
        <w:rPr>
          <w:rFonts w:ascii="Arial" w:eastAsia="Arial" w:hAnsi="Arial" w:cs="Arial"/>
          <w:bCs/>
          <w:iCs/>
          <w:sz w:val="24"/>
          <w:szCs w:val="24"/>
          <w:lang w:eastAsia="ru-RU"/>
        </w:rPr>
      </w:pPr>
    </w:p>
    <w:p w:rsidR="000A1B04" w:rsidRPr="000A1B04" w:rsidRDefault="000A1B04" w:rsidP="000A1B04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  <w:lang w:eastAsia="ru-RU"/>
        </w:rPr>
      </w:pP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Положения </w:t>
      </w: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порядке и условиях страхования </w:t>
      </w: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лиц, замещающих муниципальные должности </w:t>
      </w: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муниципальном образовании </w:t>
      </w: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Кубасское</w:t>
      </w:r>
      <w:proofErr w:type="spellEnd"/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 </w:t>
      </w: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Чистопольского</w:t>
      </w:r>
      <w:proofErr w:type="spellEnd"/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257813" w:rsidRPr="00257813" w:rsidRDefault="00257813" w:rsidP="002578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578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 на постоянной основе</w:t>
      </w:r>
    </w:p>
    <w:p w:rsidR="00195C8F" w:rsidRPr="00257813" w:rsidRDefault="00195C8F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507D" w:rsidRPr="000A1B04" w:rsidRDefault="0072507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ст.5</w:t>
      </w:r>
      <w:r w:rsidR="00386777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Устава муниципального образования «</w:t>
      </w:r>
      <w:proofErr w:type="spellStart"/>
      <w:r w:rsid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Кубасское</w:t>
      </w:r>
      <w:proofErr w:type="spellEnd"/>
      <w:r w:rsidR="00386777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 </w:t>
      </w:r>
      <w:proofErr w:type="spell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</w:t>
      </w:r>
      <w:r w:rsidR="00386777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proofErr w:type="spell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</w:t>
      </w:r>
      <w:r w:rsidR="00386777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ого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</w:t>
      </w:r>
      <w:r w:rsidR="00386777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Татарстан 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Совет </w:t>
      </w:r>
      <w:proofErr w:type="spellStart"/>
      <w:r w:rsid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Кубасского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Чистопольского</w:t>
      </w:r>
      <w:proofErr w:type="spell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</w:t>
      </w:r>
    </w:p>
    <w:p w:rsidR="005316A2" w:rsidRPr="000A1B04" w:rsidRDefault="005316A2" w:rsidP="005316A2">
      <w:pPr>
        <w:shd w:val="clear" w:color="auto" w:fill="FFFFFF"/>
        <w:spacing w:after="0" w:line="240" w:lineRule="auto"/>
        <w:ind w:firstLine="61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6360D" w:rsidRPr="000A1B04" w:rsidRDefault="0072507D" w:rsidP="005316A2">
      <w:pPr>
        <w:shd w:val="clear" w:color="auto" w:fill="FFFFFF"/>
        <w:spacing w:after="0" w:line="240" w:lineRule="auto"/>
        <w:ind w:firstLine="61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РЕШИЛ</w:t>
      </w:r>
      <w:r w:rsidR="00E6360D" w:rsidRPr="000A1B04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:</w:t>
      </w:r>
    </w:p>
    <w:p w:rsidR="005316A2" w:rsidRPr="000A1B04" w:rsidRDefault="005316A2" w:rsidP="005316A2">
      <w:pPr>
        <w:shd w:val="clear" w:color="auto" w:fill="FFFFFF"/>
        <w:spacing w:after="0" w:line="240" w:lineRule="auto"/>
        <w:ind w:firstLine="612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Утвердить прилагаемое Положение о порядке и условиях страхования лиц, замещающих </w:t>
      </w:r>
      <w:r w:rsidR="0072507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ные должности </w:t>
      </w:r>
      <w:r w:rsidR="0072507D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муниципальном образовании </w:t>
      </w:r>
      <w:r w:rsidR="000B23B0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Кубасское</w:t>
      </w:r>
      <w:proofErr w:type="spellEnd"/>
      <w:r w:rsidR="000B23B0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 </w:t>
      </w:r>
      <w:proofErr w:type="spellStart"/>
      <w:r w:rsidR="0072507D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Чистопольск</w:t>
      </w:r>
      <w:r w:rsidR="000B23B0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proofErr w:type="spellEnd"/>
      <w:r w:rsidR="0072507D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муниципальн</w:t>
      </w:r>
      <w:r w:rsidR="000B23B0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</w:t>
      </w:r>
      <w:r w:rsidR="0072507D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район</w:t>
      </w:r>
      <w:r w:rsidR="000B23B0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</w:t>
      </w:r>
      <w:r w:rsidR="0072507D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Республики Татарстан на постоянной основе.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Установить, что настоящее </w:t>
      </w:r>
      <w:r w:rsidR="00D306B3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вступает в силу с 1 января 2026 года.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316A2" w:rsidRPr="000A1B04" w:rsidRDefault="005316A2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2507D" w:rsidRDefault="0072507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B04" w:rsidRDefault="000A1B04" w:rsidP="000A1B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 w:rsidRPr="000A1B04">
        <w:rPr>
          <w:rFonts w:ascii="Arial" w:eastAsia="Arial" w:hAnsi="Arial" w:cs="Arial"/>
          <w:sz w:val="24"/>
          <w:szCs w:val="24"/>
          <w:lang w:eastAsia="ru-RU"/>
        </w:rPr>
        <w:t xml:space="preserve">Глава </w:t>
      </w:r>
      <w:proofErr w:type="spellStart"/>
      <w:r w:rsidRPr="000A1B04">
        <w:rPr>
          <w:rFonts w:ascii="Arial" w:eastAsia="Arial" w:hAnsi="Arial" w:cs="Arial"/>
          <w:sz w:val="24"/>
          <w:szCs w:val="24"/>
          <w:lang w:eastAsia="ru-RU"/>
        </w:rPr>
        <w:t>Кубасского</w:t>
      </w:r>
      <w:proofErr w:type="spellEnd"/>
      <w:r>
        <w:rPr>
          <w:rFonts w:ascii="Arial" w:eastAsia="Arial" w:hAnsi="Arial" w:cs="Arial"/>
          <w:sz w:val="24"/>
          <w:szCs w:val="24"/>
          <w:lang w:eastAsia="ru-RU"/>
        </w:rPr>
        <w:t xml:space="preserve"> сельского поселения</w:t>
      </w:r>
    </w:p>
    <w:p w:rsidR="000A1B04" w:rsidRDefault="000A1B04" w:rsidP="000A1B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Arial" w:hAnsi="Arial" w:cs="Arial"/>
          <w:sz w:val="24"/>
          <w:szCs w:val="24"/>
          <w:lang w:eastAsia="ru-RU"/>
        </w:rPr>
        <w:t>Чистопольского</w:t>
      </w:r>
      <w:proofErr w:type="spellEnd"/>
      <w:r>
        <w:rPr>
          <w:rFonts w:ascii="Arial" w:eastAsia="Arial" w:hAnsi="Arial" w:cs="Arial"/>
          <w:sz w:val="24"/>
          <w:szCs w:val="24"/>
          <w:lang w:eastAsia="ru-RU"/>
        </w:rPr>
        <w:t xml:space="preserve"> муниципального района</w:t>
      </w:r>
    </w:p>
    <w:p w:rsidR="000A1B04" w:rsidRPr="000A1B04" w:rsidRDefault="000A1B04" w:rsidP="000A1B0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ru-RU"/>
        </w:rPr>
      </w:pPr>
      <w:r>
        <w:rPr>
          <w:rFonts w:ascii="Arial" w:eastAsia="Arial" w:hAnsi="Arial" w:cs="Arial"/>
          <w:sz w:val="24"/>
          <w:szCs w:val="24"/>
          <w:lang w:eastAsia="ru-RU"/>
        </w:rPr>
        <w:t>Республики Татарстан</w:t>
      </w:r>
      <w:r w:rsidRPr="000A1B04">
        <w:rPr>
          <w:rFonts w:ascii="Arial" w:eastAsia="Arial" w:hAnsi="Arial" w:cs="Arial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Arial" w:eastAsia="Arial" w:hAnsi="Arial" w:cs="Arial"/>
          <w:sz w:val="24"/>
          <w:szCs w:val="24"/>
          <w:lang w:eastAsia="ru-RU"/>
        </w:rPr>
        <w:t xml:space="preserve">                 </w:t>
      </w:r>
      <w:r w:rsidRPr="000A1B04">
        <w:rPr>
          <w:rFonts w:ascii="Arial" w:eastAsia="Arial" w:hAnsi="Arial" w:cs="Arial"/>
          <w:sz w:val="24"/>
          <w:szCs w:val="24"/>
          <w:lang w:eastAsia="ru-RU"/>
        </w:rPr>
        <w:t xml:space="preserve">Н.С. Логинова  </w:t>
      </w:r>
    </w:p>
    <w:p w:rsidR="000A1B04" w:rsidRDefault="000A1B04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B04" w:rsidRDefault="000A1B04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B04" w:rsidRPr="005316A2" w:rsidRDefault="000A1B04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07D" w:rsidRPr="005316A2" w:rsidRDefault="0072507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23B0" w:rsidRPr="005316A2" w:rsidRDefault="000B23B0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2507D" w:rsidRDefault="0072507D" w:rsidP="005316A2">
      <w:pPr>
        <w:shd w:val="clear" w:color="auto" w:fill="FFFFFF"/>
        <w:spacing w:after="0" w:line="240" w:lineRule="auto"/>
        <w:ind w:right="5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B04" w:rsidRDefault="000A1B04" w:rsidP="005316A2">
      <w:pPr>
        <w:shd w:val="clear" w:color="auto" w:fill="FFFFFF"/>
        <w:spacing w:after="0" w:line="240" w:lineRule="auto"/>
        <w:ind w:right="51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57813" w:rsidRDefault="00257813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</w:p>
    <w:p w:rsidR="00257813" w:rsidRDefault="00257813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</w:p>
    <w:p w:rsidR="0041669F" w:rsidRPr="000A1B04" w:rsidRDefault="0041669F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0A1B04">
        <w:rPr>
          <w:rFonts w:ascii="Arial" w:hAnsi="Arial" w:cs="Arial"/>
          <w:bCs/>
          <w:sz w:val="24"/>
          <w:szCs w:val="24"/>
        </w:rPr>
        <w:lastRenderedPageBreak/>
        <w:t xml:space="preserve">Приложение </w:t>
      </w:r>
    </w:p>
    <w:p w:rsidR="000B23B0" w:rsidRPr="000A1B04" w:rsidRDefault="0041669F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0A1B04">
        <w:rPr>
          <w:rFonts w:ascii="Arial" w:hAnsi="Arial" w:cs="Arial"/>
          <w:bCs/>
          <w:sz w:val="24"/>
          <w:szCs w:val="24"/>
        </w:rPr>
        <w:t xml:space="preserve">к решению Совета </w:t>
      </w:r>
      <w:proofErr w:type="spellStart"/>
      <w:r w:rsidR="000A1B04" w:rsidRPr="000A1B04">
        <w:rPr>
          <w:rFonts w:ascii="Arial" w:hAnsi="Arial" w:cs="Arial"/>
          <w:bCs/>
          <w:sz w:val="24"/>
          <w:szCs w:val="24"/>
        </w:rPr>
        <w:t>Кубасского</w:t>
      </w:r>
      <w:proofErr w:type="spellEnd"/>
    </w:p>
    <w:p w:rsidR="0041669F" w:rsidRPr="000A1B04" w:rsidRDefault="000B23B0" w:rsidP="000A1B04">
      <w:pPr>
        <w:spacing w:after="0" w:line="240" w:lineRule="auto"/>
        <w:ind w:left="5664"/>
        <w:rPr>
          <w:rFonts w:ascii="Arial" w:hAnsi="Arial" w:cs="Arial"/>
          <w:bCs/>
          <w:sz w:val="24"/>
          <w:szCs w:val="24"/>
        </w:rPr>
      </w:pPr>
      <w:r w:rsidRPr="000A1B04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="0041669F" w:rsidRPr="000A1B04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41669F" w:rsidRPr="000A1B04">
        <w:rPr>
          <w:rFonts w:ascii="Arial" w:hAnsi="Arial" w:cs="Arial"/>
          <w:bCs/>
          <w:sz w:val="24"/>
          <w:szCs w:val="24"/>
        </w:rPr>
        <w:t xml:space="preserve"> </w:t>
      </w:r>
    </w:p>
    <w:p w:rsidR="0041669F" w:rsidRPr="000A1B04" w:rsidRDefault="0041669F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0A1B04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41669F" w:rsidRPr="000A1B04" w:rsidRDefault="0041669F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0A1B04">
        <w:rPr>
          <w:rFonts w:ascii="Arial" w:hAnsi="Arial" w:cs="Arial"/>
          <w:bCs/>
          <w:sz w:val="24"/>
          <w:szCs w:val="24"/>
        </w:rPr>
        <w:t>Республики Татарстан</w:t>
      </w:r>
    </w:p>
    <w:p w:rsidR="0041669F" w:rsidRPr="000A1B04" w:rsidRDefault="0041669F" w:rsidP="000A1B04">
      <w:pPr>
        <w:spacing w:after="0" w:line="240" w:lineRule="auto"/>
        <w:ind w:left="4956" w:firstLine="708"/>
        <w:rPr>
          <w:rFonts w:ascii="Arial" w:hAnsi="Arial" w:cs="Arial"/>
          <w:bCs/>
          <w:sz w:val="24"/>
          <w:szCs w:val="24"/>
        </w:rPr>
      </w:pPr>
      <w:r w:rsidRPr="000A1B04">
        <w:rPr>
          <w:rFonts w:ascii="Arial" w:hAnsi="Arial" w:cs="Arial"/>
          <w:bCs/>
          <w:sz w:val="24"/>
          <w:szCs w:val="24"/>
        </w:rPr>
        <w:t xml:space="preserve">от </w:t>
      </w:r>
      <w:r w:rsidR="000A1B04" w:rsidRPr="000A1B04">
        <w:rPr>
          <w:rFonts w:ascii="Arial" w:hAnsi="Arial" w:cs="Arial"/>
          <w:bCs/>
          <w:sz w:val="24"/>
          <w:szCs w:val="24"/>
        </w:rPr>
        <w:t>16.10.</w:t>
      </w:r>
      <w:r w:rsidRPr="000A1B04">
        <w:rPr>
          <w:rFonts w:ascii="Arial" w:hAnsi="Arial" w:cs="Arial"/>
          <w:bCs/>
          <w:sz w:val="24"/>
          <w:szCs w:val="24"/>
        </w:rPr>
        <w:t>2025 №</w:t>
      </w:r>
      <w:r w:rsidR="000A1B04" w:rsidRPr="000A1B04">
        <w:rPr>
          <w:rFonts w:ascii="Arial" w:hAnsi="Arial" w:cs="Arial"/>
          <w:bCs/>
          <w:sz w:val="24"/>
          <w:szCs w:val="24"/>
        </w:rPr>
        <w:t>2/3</w:t>
      </w:r>
    </w:p>
    <w:p w:rsidR="0041669F" w:rsidRPr="000A1B04" w:rsidRDefault="0041669F" w:rsidP="005316A2">
      <w:pPr>
        <w:spacing w:after="0" w:line="240" w:lineRule="auto"/>
        <w:ind w:firstLine="708"/>
        <w:jc w:val="center"/>
        <w:rPr>
          <w:rFonts w:ascii="Arial" w:hAnsi="Arial" w:cs="Arial"/>
          <w:bCs/>
          <w:sz w:val="24"/>
          <w:szCs w:val="24"/>
        </w:rPr>
      </w:pP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Положение</w:t>
      </w:r>
      <w:r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 xml:space="preserve">о порядке и условиях страхования лиц, замещающих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муниципальные должности </w:t>
      </w:r>
      <w:r w:rsidR="0041669F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муниципальном образовании </w:t>
      </w:r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0A1B04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Кубасское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 </w:t>
      </w:r>
      <w:proofErr w:type="spellStart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Чистопольского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  <w:r w:rsidR="0041669F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Республики Татарстан на постоянной основе</w:t>
      </w:r>
      <w:r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1.1. Настоящее Положение разработано в соответствии с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Уставом муниципального образования </w:t>
      </w:r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0A1B04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Кубасское</w:t>
      </w:r>
      <w:proofErr w:type="spellEnd"/>
      <w:r w:rsidR="000A1B04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сельское поселение» </w:t>
      </w:r>
      <w:proofErr w:type="spellStart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Чистопольского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Республики Татарстан 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устанавливает порядок и условия страхования лиц, замещающих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муниципальные должности </w:t>
      </w:r>
      <w:r w:rsidR="0041669F" w:rsidRPr="000A1B0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 муниципальном образовании </w:t>
      </w:r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="000A1B04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Кубасское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сельское поселение» </w:t>
      </w:r>
      <w:proofErr w:type="spellStart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Чистопольского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еспублики Татарстан на постоянной основе (далее -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муниципальные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должности).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Страхованию подлежат жизнь и здоровье лиц, замещающих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ные должности, в течение всего периода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должности.</w:t>
      </w:r>
    </w:p>
    <w:p w:rsidR="00E6360D" w:rsidRPr="000A1B04" w:rsidRDefault="00672A69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 наступлении страховых случаев, предусмотренных подпунктами 1 и 2 пункта 3.1 настоящего Положения, право на получение страховой выплаты сохраняется в течение одного года после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должности, если смерть или инвалидность лица, замещающего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ную должность, наступила вследствие увечья, травмы или заболевания, имевших место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должности.</w:t>
      </w:r>
    </w:p>
    <w:p w:rsidR="00E6360D" w:rsidRPr="000A1B04" w:rsidRDefault="00672A69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Выбор страховщика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="00672A69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Страхователями являются органы </w:t>
      </w:r>
      <w:r w:rsidR="00672A69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местного самоуправления </w:t>
      </w:r>
      <w:proofErr w:type="spellStart"/>
      <w:r w:rsidR="000A1B04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Кубасского</w:t>
      </w:r>
      <w:proofErr w:type="spellEnd"/>
      <w:r w:rsidR="005316A2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</w:t>
      </w:r>
      <w:proofErr w:type="spellStart"/>
      <w:r w:rsidR="00672A69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Чистопольского</w:t>
      </w:r>
      <w:proofErr w:type="spellEnd"/>
      <w:r w:rsidR="00672A69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Республики Татарстан (далее - страхователи), полномочия которых исполняют лица, замещающие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 должности.</w:t>
      </w:r>
    </w:p>
    <w:p w:rsidR="00E6360D" w:rsidRPr="000A1B04" w:rsidRDefault="00672A69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Застрахованными лицами являются лица, замещающие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="00E6360D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ную должность.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Договор страхования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2.1. 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2.2. Для страховых случаев, указанных в подпункте 1 пункта 3.1 настоящего Положения, в договоре страхования страхователем устанавливается круг выгодоприобретателей.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обязательном порядке страхователем в договоре страхования в качестве выгодоприобретателей должны быть названы супруг (супруга), состоящий (состоящая) на день смерти застрахованного лица в зарегистрированном браке с ним, родители (усыновители) застрахованного лица,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дедушка и бабушка застрахованного лица - при условии отсутствия у него родителей, если они воспитывали или содержали его не менее трех лет, отчим и мачеха застрахованного лица - при условии, если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они воспитывали или содержали его не менее пяти лет, 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лет, подопечные застрахованного лица.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Выгодоприобретатели указываются в договоре страхования на основании информации, предоставляемой лицами, замещающими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ные должности, 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2.3. Прекращение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 лицом, замещающим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ную должность, до истечения срока действия заключенного договора страхования влечет прекращение его действия в отношении указанного лица, замещающего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ную должность,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даты прекращения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должности.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досрочного прекращения действия договора страхования в отношении лица, замещающего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ную должность, по указанному основанию страховщик производит возврат страхователю уплаченной в связи со страхованием данного лица, замещающего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ную должность, страховой премии в части, пропорциональной оставшемуся сроку действия договора страхования в отношении данного лица, замещающего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ную должность, в порядке, установленном разделом VII настоящего Положения.</w:t>
      </w:r>
      <w:proofErr w:type="gramEnd"/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Страховые случаи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Страховыми случаями являются: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смерть застрахованного лица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должности, а также в течение одного года после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 вследствие увечья, травмы или заболевания,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полученных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установление застрахованному лицу инвалидности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должности, а также в течение одного года после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 вследствие увечья, травмы или заболевания,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полученных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получение застрахованным лицом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 увечья или травмы;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получение застрахованным лицом заболевания, явившегося основанием для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 по состоянию здоровья в соответствии с медицинским заключением и не связанного с установлением инвалидности.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IV. Размеры страховых сумм и страховых премий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4.1. Размеры страховых сумм, выплачиваемых застрахованным лицам (выгодоприобретателям), определяются исходя из ежемесячного денежного вознаграждения с применением коэффициента 1,2 (далее - денежное вознаграждение) по замещаемой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4.2. При исчислении страховой суммы учитывается денежное вознаграждение по замещаемой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должности, установленное на день наступления страхового случая, с учетом его увеличения (индексации).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4.3. При наступлении страховых случаев страховые суммы выплачиваются в следующих размерах: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в случае смерти застрахованного лица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должности, а также в течение одного года после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 вследствие увечья, травмы или заболевания,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полученных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должности, - 26,25 денежного вознаграждения. Указанная страховая сумма выплачивается выгодоприобретателям в равных долях;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2) в случае установления застрахованному лицу инвалидности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должности, а также в течение одного года после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 вследствие увечья, травмы или заболевания,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полученных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должности: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инвалиду I группы - 17,5 денежного вознаграждения;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инвалиду II группы - 12,25 денежного вознаграждения;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инвалиду III группы - 10,5 денежного вознаграждения;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в случае получения застрахованным лицом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должности: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тяжелого увечья или травмы - семь денежных вознаграждений,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легкого увечья или травмы - 1,75 денежного вознаграждения.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Отнесение увечий и травм к тяжелым или легким, при получении которых производится выплата соответствующей страховой суммы, осуществляется согласно перечню увечий (ранений, травм, контузий), относящихся к тяжелым или легким, установленному в соответствии с Федеральным законом от 28 марта 1998 года N 52-ФЗ "Об обязательном </w:t>
      </w:r>
      <w:r w:rsidR="005440C8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государственном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страховании жизни и здоровья военнослужащих, граждан, призванных на военные сборы, лиц рядового и начальствующего состава органов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внутренних дел Российской Федерации, </w:t>
      </w:r>
      <w:r w:rsidR="005440C8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Государственной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в случае получения застрахованным лицом заболевания, явившегося основанием для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должности, - 8,75 денежного вознаграждения.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4.4.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в период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ной должности либо до истечения одного года после прекращения замещения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ной должности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  <w:proofErr w:type="gramEnd"/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4.6. 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заключения договора страхования денежного вознаграждения застрахованного лица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V. Основания освобождения страховщика от выплаты страховой суммы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5.1. Страховщик освобождается от выплаты страховой суммы, если страховой случай: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находится в установленной судом прямой причинной связи с алкогольным, наркотическим или токсическим опьянением застрахованного лица;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3) является результатом доказанного судом умышленного </w:t>
      </w:r>
      <w:proofErr w:type="gramStart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причинения</w:t>
      </w:r>
      <w:proofErr w:type="gramEnd"/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застрахованным лицом вреда своему здоровью или самоубийства застрахованного лица.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Страховщик не освобождается от выплаты страховой суммы в случае, если смерть застрахованного лица является результатом доказанного судом доведения до самоубийства.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Решение об отказе в выплате страховой суммы принимается страховщиком и сообщается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VI. Порядок и условия выплаты страховых сумм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6.1.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Выплата страховых сумм производится страховщиком в 10-дневный срок со дня получения документов, необходимых для принятия решения об указанной выплате.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VII. Порядок взаиморасчетов страхователя и страховщика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7.1. Если в течение срока действия договора страхования произошло изменение размеров денежных вознаграждений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Периодичность внесения страхователем страховых взносов устанавливается договором страхования.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firstLine="612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6360D" w:rsidRPr="000A1B04" w:rsidRDefault="00E6360D" w:rsidP="005316A2">
      <w:pPr>
        <w:shd w:val="clear" w:color="auto" w:fill="FFFFFF"/>
        <w:spacing w:after="0" w:line="240" w:lineRule="auto"/>
        <w:ind w:left="510" w:right="51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VIII. Финансирование расходов на страхование лиц, замещающих </w:t>
      </w:r>
      <w:r w:rsidR="0041669F"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ные должности</w:t>
      </w:r>
    </w:p>
    <w:p w:rsidR="00F94DBD" w:rsidRPr="000A1B04" w:rsidRDefault="00E6360D" w:rsidP="000A1B04">
      <w:pPr>
        <w:shd w:val="clear" w:color="auto" w:fill="FFFFFF"/>
        <w:spacing w:after="0" w:line="240" w:lineRule="auto"/>
        <w:ind w:firstLine="612"/>
        <w:jc w:val="both"/>
        <w:rPr>
          <w:rFonts w:ascii="Arial" w:hAnsi="Arial" w:cs="Arial"/>
          <w:sz w:val="24"/>
          <w:szCs w:val="24"/>
        </w:rPr>
      </w:pP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8.1. Финансирование расходов на страхование лиц, замещающих </w:t>
      </w:r>
      <w:r w:rsidR="0041669F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ные должности, осуществляется за счет средств </w:t>
      </w:r>
      <w:r w:rsidR="00E709C8"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местного </w:t>
      </w:r>
      <w:r w:rsidRPr="000A1B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бюджета, предусмотренных на эти цели.</w:t>
      </w:r>
    </w:p>
    <w:sectPr w:rsidR="00F94DBD" w:rsidRPr="000A1B04" w:rsidSect="00D45E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60D"/>
    <w:rsid w:val="00050FBE"/>
    <w:rsid w:val="000A1B04"/>
    <w:rsid w:val="000B23B0"/>
    <w:rsid w:val="00195C8F"/>
    <w:rsid w:val="00257813"/>
    <w:rsid w:val="0027057E"/>
    <w:rsid w:val="00386777"/>
    <w:rsid w:val="003A69FC"/>
    <w:rsid w:val="00410343"/>
    <w:rsid w:val="0041669F"/>
    <w:rsid w:val="004E0508"/>
    <w:rsid w:val="005316A2"/>
    <w:rsid w:val="005440C8"/>
    <w:rsid w:val="00672A69"/>
    <w:rsid w:val="0072507D"/>
    <w:rsid w:val="00920B76"/>
    <w:rsid w:val="009B0D52"/>
    <w:rsid w:val="00AF392D"/>
    <w:rsid w:val="00D306B3"/>
    <w:rsid w:val="00D45E98"/>
    <w:rsid w:val="00D67B81"/>
    <w:rsid w:val="00E060BE"/>
    <w:rsid w:val="00E6360D"/>
    <w:rsid w:val="00E709C8"/>
    <w:rsid w:val="00F9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E6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E6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E6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3">
    <w:name w:val="s13"/>
    <w:basedOn w:val="a"/>
    <w:rsid w:val="00E63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4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1941</Words>
  <Characters>11068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Логинова Наталья</cp:lastModifiedBy>
  <cp:revision>9</cp:revision>
  <dcterms:created xsi:type="dcterms:W3CDTF">2025-10-04T06:00:00Z</dcterms:created>
  <dcterms:modified xsi:type="dcterms:W3CDTF">2025-10-16T08:50:00Z</dcterms:modified>
</cp:coreProperties>
</file>