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ACC" w:rsidRDefault="00587ACC" w:rsidP="00587ACC">
      <w:pPr>
        <w:keepNext/>
        <w:keepLines/>
        <w:tabs>
          <w:tab w:val="left" w:pos="5895"/>
        </w:tabs>
        <w:spacing w:before="200"/>
        <w:jc w:val="right"/>
        <w:outlineLvl w:val="1"/>
        <w:rPr>
          <w:b/>
          <w:bCs/>
          <w:i/>
          <w:iCs/>
          <w:sz w:val="22"/>
          <w:szCs w:val="22"/>
        </w:rPr>
      </w:pPr>
      <w:r>
        <w:rPr>
          <w:b/>
          <w:i/>
          <w:noProof/>
        </w:rPr>
        <w:drawing>
          <wp:inline distT="0" distB="0" distL="0" distR="0">
            <wp:extent cx="6124575" cy="12668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4575" cy="1266825"/>
                    </a:xfrm>
                    <a:prstGeom prst="rect">
                      <a:avLst/>
                    </a:prstGeom>
                    <a:noFill/>
                    <a:ln>
                      <a:noFill/>
                    </a:ln>
                  </pic:spPr>
                </pic:pic>
              </a:graphicData>
            </a:graphic>
          </wp:inline>
        </w:drawing>
      </w:r>
    </w:p>
    <w:tbl>
      <w:tblPr>
        <w:tblW w:w="11340" w:type="dxa"/>
        <w:tblInd w:w="-601" w:type="dxa"/>
        <w:tblLayout w:type="fixed"/>
        <w:tblLook w:val="04A0" w:firstRow="1" w:lastRow="0" w:firstColumn="1" w:lastColumn="0" w:noHBand="0" w:noVBand="1"/>
      </w:tblPr>
      <w:tblGrid>
        <w:gridCol w:w="170"/>
        <w:gridCol w:w="3599"/>
        <w:gridCol w:w="2339"/>
        <w:gridCol w:w="698"/>
        <w:gridCol w:w="4534"/>
      </w:tblGrid>
      <w:tr w:rsidR="00587ACC" w:rsidTr="00587ACC">
        <w:trPr>
          <w:gridBefore w:val="1"/>
          <w:wBefore w:w="169" w:type="dxa"/>
        </w:trPr>
        <w:tc>
          <w:tcPr>
            <w:tcW w:w="3599" w:type="dxa"/>
            <w:hideMark/>
          </w:tcPr>
          <w:p w:rsidR="00587ACC" w:rsidRDefault="00587ACC">
            <w:pPr>
              <w:ind w:left="-57" w:firstLine="6"/>
              <w:jc w:val="center"/>
              <w:rPr>
                <w:b/>
                <w:i/>
                <w:sz w:val="32"/>
              </w:rPr>
            </w:pPr>
            <w:r>
              <w:rPr>
                <w:b/>
                <w:i/>
                <w:sz w:val="32"/>
              </w:rPr>
              <w:t xml:space="preserve">       Решение</w:t>
            </w:r>
          </w:p>
        </w:tc>
        <w:tc>
          <w:tcPr>
            <w:tcW w:w="2339" w:type="dxa"/>
            <w:hideMark/>
          </w:tcPr>
          <w:p w:rsidR="00587ACC" w:rsidRDefault="00587ACC">
            <w:pPr>
              <w:ind w:left="-57" w:firstLine="709"/>
              <w:rPr>
                <w:b/>
                <w:i/>
                <w:sz w:val="32"/>
              </w:rPr>
            </w:pPr>
            <w:r>
              <w:rPr>
                <w:b/>
                <w:i/>
                <w:sz w:val="32"/>
              </w:rPr>
              <w:t xml:space="preserve">       </w:t>
            </w:r>
          </w:p>
        </w:tc>
        <w:tc>
          <w:tcPr>
            <w:tcW w:w="5232" w:type="dxa"/>
            <w:gridSpan w:val="2"/>
            <w:hideMark/>
          </w:tcPr>
          <w:p w:rsidR="00587ACC" w:rsidRDefault="00587ACC">
            <w:pPr>
              <w:ind w:left="-57" w:firstLine="21"/>
              <w:rPr>
                <w:b/>
                <w:bCs/>
                <w:i/>
                <w:sz w:val="32"/>
              </w:rPr>
            </w:pPr>
            <w:r>
              <w:rPr>
                <w:b/>
                <w:bCs/>
                <w:i/>
                <w:sz w:val="32"/>
              </w:rPr>
              <w:t xml:space="preserve">                    </w:t>
            </w:r>
            <w:proofErr w:type="spellStart"/>
            <w:r>
              <w:rPr>
                <w:b/>
                <w:bCs/>
                <w:i/>
                <w:sz w:val="32"/>
              </w:rPr>
              <w:t>Карар</w:t>
            </w:r>
            <w:proofErr w:type="spellEnd"/>
          </w:p>
          <w:p w:rsidR="00587ACC" w:rsidRDefault="00587ACC">
            <w:pPr>
              <w:ind w:left="-57" w:firstLine="21"/>
              <w:rPr>
                <w:b/>
                <w:bCs/>
                <w:i/>
                <w:sz w:val="32"/>
              </w:rPr>
            </w:pPr>
          </w:p>
        </w:tc>
      </w:tr>
      <w:tr w:rsidR="00587ACC" w:rsidTr="00587ACC">
        <w:trPr>
          <w:trHeight w:val="295"/>
        </w:trPr>
        <w:tc>
          <w:tcPr>
            <w:tcW w:w="6805" w:type="dxa"/>
            <w:gridSpan w:val="4"/>
            <w:hideMark/>
          </w:tcPr>
          <w:p w:rsidR="00587ACC" w:rsidRDefault="00587ACC">
            <w:pPr>
              <w:ind w:left="-57" w:firstLine="709"/>
              <w:rPr>
                <w:b/>
                <w:sz w:val="26"/>
                <w:szCs w:val="26"/>
              </w:rPr>
            </w:pPr>
            <w:r>
              <w:rPr>
                <w:b/>
                <w:sz w:val="26"/>
                <w:szCs w:val="26"/>
              </w:rPr>
              <w:t xml:space="preserve">      </w:t>
            </w:r>
            <w:r w:rsidRPr="00523EBB">
              <w:rPr>
                <w:b/>
                <w:sz w:val="26"/>
                <w:szCs w:val="26"/>
              </w:rPr>
              <w:t xml:space="preserve">09 февраля 2022 года </w:t>
            </w:r>
            <w:r>
              <w:rPr>
                <w:b/>
                <w:sz w:val="26"/>
                <w:szCs w:val="26"/>
              </w:rPr>
              <w:t xml:space="preserve">              г.Чистополь               </w:t>
            </w:r>
          </w:p>
        </w:tc>
        <w:tc>
          <w:tcPr>
            <w:tcW w:w="4534" w:type="dxa"/>
            <w:hideMark/>
          </w:tcPr>
          <w:p w:rsidR="00587ACC" w:rsidRDefault="00587ACC" w:rsidP="00587ACC">
            <w:pPr>
              <w:ind w:left="-57" w:firstLine="709"/>
              <w:rPr>
                <w:b/>
                <w:sz w:val="26"/>
                <w:szCs w:val="26"/>
              </w:rPr>
            </w:pPr>
            <w:r>
              <w:rPr>
                <w:b/>
                <w:sz w:val="26"/>
                <w:szCs w:val="26"/>
              </w:rPr>
              <w:t xml:space="preserve">   № </w:t>
            </w:r>
            <w:r w:rsidRPr="00523EBB">
              <w:rPr>
                <w:b/>
                <w:sz w:val="26"/>
                <w:szCs w:val="26"/>
              </w:rPr>
              <w:t>13/3</w:t>
            </w:r>
          </w:p>
        </w:tc>
      </w:tr>
    </w:tbl>
    <w:p w:rsidR="00587ACC" w:rsidRDefault="00587ACC" w:rsidP="00587ACC">
      <w:pPr>
        <w:tabs>
          <w:tab w:val="left" w:pos="2910"/>
        </w:tabs>
        <w:rPr>
          <w:rFonts w:ascii="Calibri" w:hAnsi="Calibri" w:cs="Calibri"/>
          <w:sz w:val="28"/>
          <w:szCs w:val="28"/>
          <w:lang w:eastAsia="en-US"/>
        </w:rPr>
      </w:pPr>
    </w:p>
    <w:p w:rsidR="00402A23" w:rsidRPr="005F554B" w:rsidRDefault="00402A23" w:rsidP="00402A23">
      <w:pPr>
        <w:rPr>
          <w:bCs/>
          <w:color w:val="000000"/>
          <w:sz w:val="28"/>
          <w:szCs w:val="28"/>
        </w:rPr>
      </w:pPr>
    </w:p>
    <w:p w:rsidR="00C07F2F" w:rsidRPr="005F554B" w:rsidRDefault="00402A23" w:rsidP="00C07F2F">
      <w:pPr>
        <w:shd w:val="clear" w:color="auto" w:fill="FFFFFF"/>
        <w:ind w:right="-1"/>
        <w:rPr>
          <w:bCs/>
          <w:color w:val="000000"/>
          <w:sz w:val="28"/>
          <w:szCs w:val="28"/>
        </w:rPr>
      </w:pPr>
      <w:r w:rsidRPr="005F554B">
        <w:rPr>
          <w:bCs/>
          <w:color w:val="000000"/>
          <w:sz w:val="28"/>
          <w:szCs w:val="28"/>
        </w:rPr>
        <w:t xml:space="preserve">О внесении изменений в решение Совета </w:t>
      </w:r>
    </w:p>
    <w:p w:rsidR="00C07F2F" w:rsidRPr="005F554B" w:rsidRDefault="00366110" w:rsidP="00C07F2F">
      <w:pPr>
        <w:shd w:val="clear" w:color="auto" w:fill="FFFFFF"/>
        <w:ind w:right="-1"/>
        <w:rPr>
          <w:bCs/>
          <w:color w:val="000000"/>
          <w:sz w:val="28"/>
          <w:szCs w:val="28"/>
        </w:rPr>
      </w:pPr>
      <w:r w:rsidRPr="005F554B">
        <w:rPr>
          <w:bCs/>
          <w:color w:val="000000"/>
          <w:sz w:val="28"/>
          <w:szCs w:val="28"/>
        </w:rPr>
        <w:t xml:space="preserve">Чистопольского </w:t>
      </w:r>
      <w:r w:rsidR="00402A23" w:rsidRPr="005F554B">
        <w:rPr>
          <w:bCs/>
          <w:color w:val="000000"/>
          <w:sz w:val="28"/>
          <w:szCs w:val="28"/>
        </w:rPr>
        <w:t xml:space="preserve">муниципального </w:t>
      </w:r>
      <w:r w:rsidRPr="005F554B">
        <w:rPr>
          <w:bCs/>
          <w:color w:val="000000"/>
          <w:sz w:val="28"/>
          <w:szCs w:val="28"/>
        </w:rPr>
        <w:t>района</w:t>
      </w:r>
      <w:r w:rsidR="00402A23" w:rsidRPr="005F554B">
        <w:rPr>
          <w:bCs/>
          <w:color w:val="000000"/>
          <w:sz w:val="28"/>
          <w:szCs w:val="28"/>
        </w:rPr>
        <w:t xml:space="preserve"> </w:t>
      </w:r>
    </w:p>
    <w:p w:rsidR="00C07F2F" w:rsidRPr="005F554B" w:rsidRDefault="00402A23" w:rsidP="00C07F2F">
      <w:pPr>
        <w:shd w:val="clear" w:color="auto" w:fill="FFFFFF"/>
        <w:ind w:right="-1"/>
        <w:rPr>
          <w:bCs/>
          <w:color w:val="000000"/>
          <w:sz w:val="28"/>
          <w:szCs w:val="28"/>
        </w:rPr>
      </w:pPr>
      <w:r w:rsidRPr="005F554B">
        <w:rPr>
          <w:bCs/>
          <w:color w:val="000000"/>
          <w:sz w:val="28"/>
          <w:szCs w:val="28"/>
        </w:rPr>
        <w:t>Республики Татарстан от 2</w:t>
      </w:r>
      <w:r w:rsidR="00366110" w:rsidRPr="005F554B">
        <w:rPr>
          <w:bCs/>
          <w:color w:val="000000"/>
          <w:sz w:val="28"/>
          <w:szCs w:val="28"/>
        </w:rPr>
        <w:t>0</w:t>
      </w:r>
      <w:r w:rsidRPr="005F554B">
        <w:rPr>
          <w:bCs/>
          <w:color w:val="000000"/>
          <w:sz w:val="28"/>
          <w:szCs w:val="28"/>
        </w:rPr>
        <w:t xml:space="preserve"> октября 2021 </w:t>
      </w:r>
    </w:p>
    <w:p w:rsidR="00402A23" w:rsidRPr="005F554B" w:rsidRDefault="00402A23" w:rsidP="005F554B">
      <w:pPr>
        <w:ind w:right="4678"/>
        <w:rPr>
          <w:bCs/>
          <w:color w:val="000000"/>
          <w:sz w:val="28"/>
          <w:szCs w:val="28"/>
        </w:rPr>
      </w:pPr>
      <w:r w:rsidRPr="005F554B">
        <w:rPr>
          <w:bCs/>
          <w:color w:val="000000"/>
          <w:sz w:val="28"/>
          <w:szCs w:val="28"/>
        </w:rPr>
        <w:t>года № 10/</w:t>
      </w:r>
      <w:r w:rsidR="00C43D02" w:rsidRPr="005F554B">
        <w:rPr>
          <w:bCs/>
          <w:color w:val="000000"/>
          <w:sz w:val="28"/>
          <w:szCs w:val="28"/>
        </w:rPr>
        <w:t>6</w:t>
      </w:r>
      <w:r w:rsidRPr="005F554B">
        <w:rPr>
          <w:bCs/>
          <w:color w:val="000000"/>
          <w:sz w:val="28"/>
          <w:szCs w:val="28"/>
        </w:rPr>
        <w:t xml:space="preserve"> «</w:t>
      </w:r>
      <w:r w:rsidR="005F554B" w:rsidRPr="005F554B">
        <w:rPr>
          <w:bCs/>
          <w:sz w:val="28"/>
          <w:szCs w:val="28"/>
        </w:rPr>
        <w:t xml:space="preserve">Об утверждении Положения о муниципальном жилищном контроле </w:t>
      </w:r>
      <w:r w:rsidR="005F554B" w:rsidRPr="005F554B">
        <w:rPr>
          <w:sz w:val="28"/>
          <w:szCs w:val="28"/>
        </w:rPr>
        <w:t>на территориях сельских поселений, входящих в состав Чистопольского муниципального района Республики Татарстан</w:t>
      </w:r>
      <w:r w:rsidR="00EE5843" w:rsidRPr="005F554B">
        <w:rPr>
          <w:bCs/>
          <w:color w:val="000000"/>
          <w:sz w:val="28"/>
          <w:szCs w:val="28"/>
        </w:rPr>
        <w:t>»</w:t>
      </w:r>
    </w:p>
    <w:p w:rsidR="00C07F2F" w:rsidRPr="005F554B" w:rsidRDefault="00C07F2F" w:rsidP="00796655">
      <w:pPr>
        <w:shd w:val="clear" w:color="auto" w:fill="FFFFFF"/>
        <w:rPr>
          <w:b/>
          <w:color w:val="000000"/>
          <w:sz w:val="28"/>
          <w:szCs w:val="28"/>
        </w:rPr>
      </w:pPr>
    </w:p>
    <w:p w:rsidR="00402A23" w:rsidRPr="005F554B" w:rsidRDefault="00402A23" w:rsidP="00EE5843">
      <w:pPr>
        <w:shd w:val="clear" w:color="auto" w:fill="FFFFFF"/>
        <w:ind w:firstLine="567"/>
        <w:jc w:val="both"/>
        <w:rPr>
          <w:color w:val="000000"/>
          <w:sz w:val="28"/>
          <w:szCs w:val="28"/>
        </w:rPr>
      </w:pPr>
      <w:r w:rsidRPr="005F554B">
        <w:rPr>
          <w:color w:val="000000"/>
          <w:sz w:val="28"/>
          <w:szCs w:val="28"/>
        </w:rPr>
        <w:t>В соответствии с Федеральным</w:t>
      </w:r>
      <w:r w:rsidR="00025AE3">
        <w:rPr>
          <w:color w:val="000000"/>
          <w:sz w:val="28"/>
          <w:szCs w:val="28"/>
        </w:rPr>
        <w:t>и</w:t>
      </w:r>
      <w:r w:rsidRPr="005F554B">
        <w:rPr>
          <w:color w:val="000000"/>
          <w:sz w:val="28"/>
          <w:szCs w:val="28"/>
        </w:rPr>
        <w:t xml:space="preserve"> закон</w:t>
      </w:r>
      <w:r w:rsidR="00025AE3">
        <w:rPr>
          <w:color w:val="000000"/>
          <w:sz w:val="28"/>
          <w:szCs w:val="28"/>
        </w:rPr>
        <w:t>ами</w:t>
      </w:r>
      <w:r w:rsidRPr="005F554B">
        <w:rPr>
          <w:color w:val="000000"/>
          <w:sz w:val="28"/>
          <w:szCs w:val="28"/>
        </w:rPr>
        <w:t xml:space="preserve"> от 31 июля 2020 года № 248-ФЗ</w:t>
      </w:r>
      <w:r w:rsidR="00EE5843" w:rsidRPr="005F554B">
        <w:rPr>
          <w:color w:val="000000"/>
          <w:sz w:val="28"/>
          <w:szCs w:val="28"/>
        </w:rPr>
        <w:t xml:space="preserve"> </w:t>
      </w:r>
      <w:r w:rsidRPr="005F554B">
        <w:rPr>
          <w:color w:val="000000"/>
          <w:sz w:val="28"/>
          <w:szCs w:val="28"/>
        </w:rPr>
        <w:t xml:space="preserve">«О государственном контроле (надзоре) и муниципальном контроле в Российской Федерации», от 6 октября 2003 года №131-ФЗ «Об общих принципах организации местного самоуправления в Российской Федерации» </w:t>
      </w:r>
      <w:r w:rsidR="00EA4677" w:rsidRPr="005F554B">
        <w:rPr>
          <w:color w:val="000000"/>
          <w:sz w:val="28"/>
          <w:szCs w:val="28"/>
        </w:rPr>
        <w:t>С</w:t>
      </w:r>
      <w:r w:rsidR="00E047A0" w:rsidRPr="005F554B">
        <w:rPr>
          <w:color w:val="000000"/>
          <w:sz w:val="28"/>
          <w:szCs w:val="28"/>
        </w:rPr>
        <w:t xml:space="preserve">овет Чистопольского муниципального района Республики Татарстан </w:t>
      </w:r>
    </w:p>
    <w:p w:rsidR="00402A23" w:rsidRPr="005F554B" w:rsidRDefault="00402A23" w:rsidP="00402A23">
      <w:pPr>
        <w:spacing w:before="240" w:line="360" w:lineRule="auto"/>
        <w:jc w:val="center"/>
        <w:rPr>
          <w:b/>
          <w:sz w:val="28"/>
          <w:szCs w:val="28"/>
        </w:rPr>
      </w:pPr>
      <w:r w:rsidRPr="005F554B">
        <w:rPr>
          <w:b/>
          <w:color w:val="000000"/>
          <w:sz w:val="28"/>
          <w:szCs w:val="28"/>
        </w:rPr>
        <w:t>РЕШИЛ:</w:t>
      </w:r>
    </w:p>
    <w:p w:rsidR="00402A23" w:rsidRPr="005F554B" w:rsidRDefault="001E6BC3" w:rsidP="005F554B">
      <w:pPr>
        <w:ind w:right="-1"/>
        <w:jc w:val="both"/>
        <w:rPr>
          <w:color w:val="000000"/>
          <w:sz w:val="28"/>
          <w:szCs w:val="28"/>
        </w:rPr>
      </w:pPr>
      <w:r w:rsidRPr="005F554B">
        <w:rPr>
          <w:color w:val="000000"/>
          <w:sz w:val="28"/>
          <w:szCs w:val="28"/>
        </w:rPr>
        <w:t>1.</w:t>
      </w:r>
      <w:r w:rsidR="00C07F2F" w:rsidRPr="005F554B">
        <w:rPr>
          <w:color w:val="000000"/>
          <w:sz w:val="28"/>
          <w:szCs w:val="28"/>
        </w:rPr>
        <w:t xml:space="preserve"> </w:t>
      </w:r>
      <w:r w:rsidR="005527E1" w:rsidRPr="005F554B">
        <w:rPr>
          <w:color w:val="000000"/>
          <w:sz w:val="28"/>
          <w:szCs w:val="28"/>
        </w:rPr>
        <w:t xml:space="preserve">Внести в решение Совета </w:t>
      </w:r>
      <w:r w:rsidR="002041A5" w:rsidRPr="005F554B">
        <w:rPr>
          <w:color w:val="000000"/>
          <w:sz w:val="28"/>
          <w:szCs w:val="28"/>
        </w:rPr>
        <w:t xml:space="preserve">Чистопольского муниципального района Республики </w:t>
      </w:r>
      <w:r w:rsidR="005527E1" w:rsidRPr="005F554B">
        <w:rPr>
          <w:color w:val="000000"/>
          <w:sz w:val="28"/>
          <w:szCs w:val="28"/>
        </w:rPr>
        <w:t>Татарстан от 2</w:t>
      </w:r>
      <w:r w:rsidR="002041A5" w:rsidRPr="005F554B">
        <w:rPr>
          <w:color w:val="000000"/>
          <w:sz w:val="28"/>
          <w:szCs w:val="28"/>
        </w:rPr>
        <w:t>0</w:t>
      </w:r>
      <w:r w:rsidR="005527E1" w:rsidRPr="005F554B">
        <w:rPr>
          <w:color w:val="000000"/>
          <w:sz w:val="28"/>
          <w:szCs w:val="28"/>
        </w:rPr>
        <w:t xml:space="preserve"> октября 2021 года № 10/</w:t>
      </w:r>
      <w:r w:rsidR="00C43D02" w:rsidRPr="005F554B">
        <w:rPr>
          <w:color w:val="000000"/>
          <w:sz w:val="28"/>
          <w:szCs w:val="28"/>
        </w:rPr>
        <w:t>6</w:t>
      </w:r>
      <w:r w:rsidR="005527E1" w:rsidRPr="005F554B">
        <w:rPr>
          <w:color w:val="000000"/>
          <w:sz w:val="28"/>
          <w:szCs w:val="28"/>
        </w:rPr>
        <w:t xml:space="preserve"> </w:t>
      </w:r>
      <w:r w:rsidR="00EE5843" w:rsidRPr="005F554B">
        <w:rPr>
          <w:color w:val="000000"/>
          <w:sz w:val="28"/>
          <w:szCs w:val="28"/>
        </w:rPr>
        <w:t>«</w:t>
      </w:r>
      <w:r w:rsidR="005F554B" w:rsidRPr="00AB00DD">
        <w:rPr>
          <w:bCs/>
          <w:sz w:val="28"/>
          <w:szCs w:val="28"/>
        </w:rPr>
        <w:t xml:space="preserve">Об утверждении Положения о муниципальном жилищном контроле </w:t>
      </w:r>
      <w:r w:rsidR="005F554B" w:rsidRPr="00AB00DD">
        <w:rPr>
          <w:sz w:val="28"/>
          <w:szCs w:val="28"/>
        </w:rPr>
        <w:t>на территориях сельских поселений, входящих в состав Чистопольского муниципального района Республики Татарстан</w:t>
      </w:r>
      <w:r w:rsidR="00EE5843" w:rsidRPr="005F554B">
        <w:rPr>
          <w:color w:val="000000"/>
          <w:sz w:val="28"/>
          <w:szCs w:val="28"/>
        </w:rPr>
        <w:t>»</w:t>
      </w:r>
      <w:r w:rsidR="005527E1" w:rsidRPr="005F554B">
        <w:rPr>
          <w:color w:val="000000"/>
          <w:sz w:val="28"/>
          <w:szCs w:val="28"/>
        </w:rPr>
        <w:t xml:space="preserve"> следующие изменения:</w:t>
      </w:r>
    </w:p>
    <w:p w:rsidR="00025AE3" w:rsidRDefault="005527E1" w:rsidP="002512C7">
      <w:pPr>
        <w:shd w:val="clear" w:color="auto" w:fill="FFFFFF"/>
        <w:tabs>
          <w:tab w:val="left" w:pos="8160"/>
        </w:tabs>
        <w:ind w:firstLine="567"/>
        <w:jc w:val="both"/>
        <w:rPr>
          <w:color w:val="000000"/>
          <w:sz w:val="28"/>
          <w:szCs w:val="28"/>
        </w:rPr>
      </w:pPr>
      <w:r w:rsidRPr="005F554B">
        <w:rPr>
          <w:color w:val="000000"/>
          <w:sz w:val="28"/>
          <w:szCs w:val="28"/>
        </w:rPr>
        <w:t>1.1</w:t>
      </w:r>
      <w:r w:rsidR="001E6BC3" w:rsidRPr="005F554B">
        <w:rPr>
          <w:color w:val="000000"/>
          <w:sz w:val="28"/>
          <w:szCs w:val="28"/>
        </w:rPr>
        <w:t>.</w:t>
      </w:r>
      <w:r w:rsidR="00E047A0" w:rsidRPr="005F554B">
        <w:rPr>
          <w:color w:val="000000"/>
          <w:sz w:val="28"/>
          <w:szCs w:val="28"/>
        </w:rPr>
        <w:t xml:space="preserve"> </w:t>
      </w:r>
      <w:r w:rsidR="00025AE3">
        <w:rPr>
          <w:color w:val="000000"/>
          <w:sz w:val="28"/>
          <w:szCs w:val="28"/>
        </w:rPr>
        <w:t>пункт 2 дополнить абзацем следующего содержания:</w:t>
      </w:r>
      <w:r w:rsidR="002512C7">
        <w:rPr>
          <w:color w:val="000000"/>
          <w:sz w:val="28"/>
          <w:szCs w:val="28"/>
        </w:rPr>
        <w:tab/>
      </w:r>
    </w:p>
    <w:p w:rsidR="00025AE3" w:rsidRPr="00025AE3" w:rsidRDefault="00025AE3" w:rsidP="00025AE3">
      <w:pPr>
        <w:autoSpaceDE w:val="0"/>
        <w:autoSpaceDN w:val="0"/>
        <w:adjustRightInd w:val="0"/>
        <w:jc w:val="both"/>
        <w:rPr>
          <w:rFonts w:eastAsiaTheme="minorHAnsi"/>
          <w:sz w:val="28"/>
          <w:szCs w:val="28"/>
          <w:lang w:eastAsia="en-US"/>
        </w:rPr>
      </w:pPr>
      <w:r>
        <w:rPr>
          <w:color w:val="000000"/>
          <w:sz w:val="28"/>
          <w:szCs w:val="28"/>
        </w:rPr>
        <w:t>«</w:t>
      </w:r>
      <w:r w:rsidRPr="005F554B">
        <w:rPr>
          <w:color w:val="000000"/>
          <w:sz w:val="28"/>
          <w:szCs w:val="28"/>
        </w:rPr>
        <w:t xml:space="preserve">Положения раздела 5 </w:t>
      </w:r>
      <w:r w:rsidR="00C84C45" w:rsidRPr="005F554B">
        <w:rPr>
          <w:color w:val="000000"/>
          <w:sz w:val="28"/>
          <w:szCs w:val="28"/>
        </w:rPr>
        <w:t xml:space="preserve">«Досудебное обжалование» </w:t>
      </w:r>
      <w:r w:rsidRPr="005F554B">
        <w:rPr>
          <w:color w:val="000000"/>
          <w:sz w:val="28"/>
          <w:szCs w:val="28"/>
        </w:rPr>
        <w:t xml:space="preserve">Положения </w:t>
      </w:r>
      <w:r w:rsidRPr="00AB00DD">
        <w:rPr>
          <w:sz w:val="28"/>
          <w:szCs w:val="28"/>
        </w:rPr>
        <w:t>о муниципальном жилищном контроле на территориях сельских поселений, входящих в состав Чистопольского муниципального района Республики Татарстан</w:t>
      </w:r>
      <w:r w:rsidR="00C84C45">
        <w:rPr>
          <w:sz w:val="28"/>
          <w:szCs w:val="28"/>
        </w:rPr>
        <w:t>,</w:t>
      </w:r>
      <w:r w:rsidRPr="005F554B">
        <w:rPr>
          <w:color w:val="000000"/>
          <w:sz w:val="28"/>
          <w:szCs w:val="28"/>
        </w:rPr>
        <w:t xml:space="preserve"> </w:t>
      </w:r>
      <w:r>
        <w:rPr>
          <w:rFonts w:eastAsiaTheme="minorHAnsi"/>
          <w:sz w:val="28"/>
          <w:szCs w:val="28"/>
          <w:lang w:eastAsia="en-US"/>
        </w:rPr>
        <w:t>вступа</w:t>
      </w:r>
      <w:r w:rsidR="00F66D95">
        <w:rPr>
          <w:rFonts w:eastAsiaTheme="minorHAnsi"/>
          <w:sz w:val="28"/>
          <w:szCs w:val="28"/>
          <w:lang w:eastAsia="en-US"/>
        </w:rPr>
        <w:t>ю</w:t>
      </w:r>
      <w:r>
        <w:rPr>
          <w:rFonts w:eastAsiaTheme="minorHAnsi"/>
          <w:sz w:val="28"/>
          <w:szCs w:val="28"/>
          <w:lang w:eastAsia="en-US"/>
        </w:rPr>
        <w:t>т в силу с 1 января 2023 года</w:t>
      </w:r>
      <w:r w:rsidRPr="005F554B">
        <w:rPr>
          <w:color w:val="000000"/>
          <w:sz w:val="28"/>
          <w:szCs w:val="28"/>
        </w:rPr>
        <w:t>.</w:t>
      </w:r>
    </w:p>
    <w:p w:rsidR="005F554B" w:rsidRDefault="00025AE3" w:rsidP="00C43D02">
      <w:pPr>
        <w:shd w:val="clear" w:color="auto" w:fill="FFFFFF"/>
        <w:ind w:firstLine="567"/>
        <w:jc w:val="both"/>
        <w:rPr>
          <w:color w:val="000000"/>
          <w:sz w:val="28"/>
          <w:szCs w:val="28"/>
        </w:rPr>
      </w:pPr>
      <w:r>
        <w:rPr>
          <w:color w:val="000000"/>
          <w:sz w:val="28"/>
          <w:szCs w:val="28"/>
        </w:rPr>
        <w:t xml:space="preserve">1.2. в </w:t>
      </w:r>
      <w:r w:rsidR="00E047A0" w:rsidRPr="005F554B">
        <w:rPr>
          <w:color w:val="000000"/>
          <w:sz w:val="28"/>
          <w:szCs w:val="28"/>
        </w:rPr>
        <w:t>Положени</w:t>
      </w:r>
      <w:r>
        <w:rPr>
          <w:color w:val="000000"/>
          <w:sz w:val="28"/>
          <w:szCs w:val="28"/>
        </w:rPr>
        <w:t>и</w:t>
      </w:r>
      <w:r w:rsidR="00E047A0" w:rsidRPr="005F554B">
        <w:rPr>
          <w:color w:val="000000"/>
          <w:sz w:val="28"/>
          <w:szCs w:val="28"/>
        </w:rPr>
        <w:t xml:space="preserve"> о муниципальном жилищном контроле на территори</w:t>
      </w:r>
      <w:r w:rsidR="005F554B">
        <w:rPr>
          <w:color w:val="000000"/>
          <w:sz w:val="28"/>
          <w:szCs w:val="28"/>
        </w:rPr>
        <w:t>ях</w:t>
      </w:r>
      <w:r w:rsidR="00E047A0" w:rsidRPr="005F554B">
        <w:rPr>
          <w:color w:val="000000"/>
          <w:sz w:val="28"/>
          <w:szCs w:val="28"/>
        </w:rPr>
        <w:t xml:space="preserve"> сельских поселений</w:t>
      </w:r>
      <w:r w:rsidR="005F554B">
        <w:rPr>
          <w:color w:val="000000"/>
          <w:sz w:val="28"/>
          <w:szCs w:val="28"/>
        </w:rPr>
        <w:t>,</w:t>
      </w:r>
      <w:r w:rsidR="00E047A0" w:rsidRPr="005F554B">
        <w:rPr>
          <w:color w:val="000000"/>
          <w:sz w:val="28"/>
          <w:szCs w:val="28"/>
        </w:rPr>
        <w:t xml:space="preserve"> входящих в состав Чистопольского муниципального района Республики Татарстан</w:t>
      </w:r>
      <w:r>
        <w:rPr>
          <w:color w:val="000000"/>
          <w:sz w:val="28"/>
          <w:szCs w:val="28"/>
        </w:rPr>
        <w:t>:</w:t>
      </w:r>
      <w:r w:rsidR="00E047A0" w:rsidRPr="005F554B">
        <w:rPr>
          <w:color w:val="000000"/>
          <w:sz w:val="28"/>
          <w:szCs w:val="28"/>
        </w:rPr>
        <w:t xml:space="preserve"> </w:t>
      </w:r>
    </w:p>
    <w:p w:rsidR="00025AE3" w:rsidRPr="005F554B" w:rsidRDefault="00025AE3" w:rsidP="00025AE3">
      <w:pPr>
        <w:shd w:val="clear" w:color="auto" w:fill="FFFFFF"/>
        <w:ind w:firstLine="567"/>
        <w:jc w:val="both"/>
        <w:rPr>
          <w:color w:val="000000"/>
          <w:sz w:val="28"/>
          <w:szCs w:val="28"/>
        </w:rPr>
      </w:pPr>
      <w:r>
        <w:rPr>
          <w:color w:val="000000"/>
          <w:sz w:val="28"/>
          <w:szCs w:val="28"/>
        </w:rPr>
        <w:t>в разделе 6 слова «</w:t>
      </w:r>
      <w:r w:rsidRPr="00AB00DD">
        <w:rPr>
          <w:sz w:val="28"/>
          <w:szCs w:val="28"/>
        </w:rPr>
        <w:t>приложением 3</w:t>
      </w:r>
      <w:r>
        <w:rPr>
          <w:sz w:val="28"/>
          <w:szCs w:val="28"/>
        </w:rPr>
        <w:t>» заменить словами «</w:t>
      </w:r>
      <w:r w:rsidRPr="00AB00DD">
        <w:rPr>
          <w:sz w:val="28"/>
          <w:szCs w:val="28"/>
        </w:rPr>
        <w:t>приложени</w:t>
      </w:r>
      <w:r>
        <w:rPr>
          <w:sz w:val="28"/>
          <w:szCs w:val="28"/>
        </w:rPr>
        <w:t>ями</w:t>
      </w:r>
      <w:r w:rsidRPr="00AB00DD">
        <w:rPr>
          <w:sz w:val="28"/>
          <w:szCs w:val="28"/>
        </w:rPr>
        <w:t xml:space="preserve"> 3</w:t>
      </w:r>
      <w:r>
        <w:rPr>
          <w:sz w:val="28"/>
          <w:szCs w:val="28"/>
        </w:rPr>
        <w:t xml:space="preserve"> и 4»;</w:t>
      </w:r>
    </w:p>
    <w:p w:rsidR="005527E1" w:rsidRDefault="005F554B" w:rsidP="00C43D02">
      <w:pPr>
        <w:shd w:val="clear" w:color="auto" w:fill="FFFFFF"/>
        <w:ind w:firstLine="567"/>
        <w:jc w:val="both"/>
        <w:rPr>
          <w:color w:val="000000"/>
          <w:sz w:val="28"/>
          <w:szCs w:val="28"/>
        </w:rPr>
      </w:pPr>
      <w:r w:rsidRPr="005F554B">
        <w:rPr>
          <w:color w:val="000000"/>
          <w:sz w:val="28"/>
          <w:szCs w:val="28"/>
        </w:rPr>
        <w:lastRenderedPageBreak/>
        <w:t xml:space="preserve">дополнить </w:t>
      </w:r>
      <w:r w:rsidR="00C43D02" w:rsidRPr="005F554B">
        <w:rPr>
          <w:color w:val="000000"/>
          <w:sz w:val="28"/>
          <w:szCs w:val="28"/>
        </w:rPr>
        <w:t>Приложение</w:t>
      </w:r>
      <w:r w:rsidR="00E047A0" w:rsidRPr="005F554B">
        <w:rPr>
          <w:color w:val="000000"/>
          <w:sz w:val="28"/>
          <w:szCs w:val="28"/>
        </w:rPr>
        <w:t>м</w:t>
      </w:r>
      <w:r w:rsidR="005527E1" w:rsidRPr="005F554B">
        <w:rPr>
          <w:color w:val="000000"/>
          <w:sz w:val="28"/>
          <w:szCs w:val="28"/>
        </w:rPr>
        <w:t xml:space="preserve"> №</w:t>
      </w:r>
      <w:r w:rsidR="00C43D02" w:rsidRPr="005F554B">
        <w:rPr>
          <w:color w:val="000000"/>
          <w:sz w:val="28"/>
          <w:szCs w:val="28"/>
        </w:rPr>
        <w:t>4</w:t>
      </w:r>
      <w:r w:rsidR="005527E1" w:rsidRPr="005F554B">
        <w:rPr>
          <w:color w:val="000000"/>
          <w:sz w:val="28"/>
          <w:szCs w:val="28"/>
        </w:rPr>
        <w:t xml:space="preserve"> </w:t>
      </w:r>
      <w:r w:rsidR="00C43D02" w:rsidRPr="005F554B">
        <w:rPr>
          <w:color w:val="000000"/>
          <w:sz w:val="28"/>
          <w:szCs w:val="28"/>
        </w:rPr>
        <w:t>«Перечень индикативных показателей для жилищного контроля на территори</w:t>
      </w:r>
      <w:r>
        <w:rPr>
          <w:color w:val="000000"/>
          <w:sz w:val="28"/>
          <w:szCs w:val="28"/>
        </w:rPr>
        <w:t>ях</w:t>
      </w:r>
      <w:r w:rsidR="00C43D02" w:rsidRPr="005F554B">
        <w:rPr>
          <w:color w:val="000000"/>
          <w:sz w:val="28"/>
          <w:szCs w:val="28"/>
        </w:rPr>
        <w:t xml:space="preserve"> сельских поселений</w:t>
      </w:r>
      <w:r>
        <w:rPr>
          <w:color w:val="000000"/>
          <w:sz w:val="28"/>
          <w:szCs w:val="28"/>
        </w:rPr>
        <w:t>,</w:t>
      </w:r>
      <w:r w:rsidR="00C43D02" w:rsidRPr="005F554B">
        <w:rPr>
          <w:color w:val="000000"/>
          <w:sz w:val="28"/>
          <w:szCs w:val="28"/>
        </w:rPr>
        <w:t xml:space="preserve"> входящих в состав Чистопольского муниципального района Республики Татарстан</w:t>
      </w:r>
      <w:r w:rsidR="00C84C45">
        <w:rPr>
          <w:color w:val="000000"/>
          <w:sz w:val="28"/>
          <w:szCs w:val="28"/>
        </w:rPr>
        <w:t>»</w:t>
      </w:r>
      <w:r w:rsidR="00C43D02" w:rsidRPr="005F554B">
        <w:rPr>
          <w:color w:val="000000"/>
          <w:sz w:val="28"/>
          <w:szCs w:val="28"/>
        </w:rPr>
        <w:t xml:space="preserve"> </w:t>
      </w:r>
      <w:r w:rsidR="005527E1" w:rsidRPr="005F554B">
        <w:rPr>
          <w:color w:val="000000"/>
          <w:sz w:val="28"/>
          <w:szCs w:val="28"/>
        </w:rPr>
        <w:t>(прилагается);</w:t>
      </w:r>
    </w:p>
    <w:p w:rsidR="00BE039B" w:rsidRPr="005F554B" w:rsidRDefault="001E6BC3" w:rsidP="00BE039B">
      <w:pPr>
        <w:shd w:val="clear" w:color="auto" w:fill="FFFFFF"/>
        <w:ind w:firstLine="567"/>
        <w:jc w:val="both"/>
        <w:rPr>
          <w:color w:val="000000"/>
          <w:sz w:val="28"/>
          <w:szCs w:val="28"/>
        </w:rPr>
      </w:pPr>
      <w:r w:rsidRPr="005F554B">
        <w:rPr>
          <w:color w:val="000000"/>
          <w:sz w:val="28"/>
          <w:szCs w:val="28"/>
        </w:rPr>
        <w:t xml:space="preserve">2.Настоящее решение вступает в силу после </w:t>
      </w:r>
      <w:r w:rsidR="001F672C" w:rsidRPr="005F554B">
        <w:rPr>
          <w:color w:val="000000"/>
          <w:sz w:val="28"/>
          <w:szCs w:val="28"/>
        </w:rPr>
        <w:t>его официального опубликования, за исключением положений, для которых настоящим пунктом установлены иные сроки вступления их в силу.</w:t>
      </w:r>
    </w:p>
    <w:p w:rsidR="00105BAD" w:rsidRPr="005F554B" w:rsidRDefault="00105BAD" w:rsidP="00BE039B">
      <w:pPr>
        <w:shd w:val="clear" w:color="auto" w:fill="FFFFFF"/>
        <w:ind w:firstLine="567"/>
        <w:jc w:val="both"/>
        <w:rPr>
          <w:color w:val="000000"/>
          <w:sz w:val="28"/>
          <w:szCs w:val="28"/>
        </w:rPr>
      </w:pPr>
      <w:r w:rsidRPr="005F554B">
        <w:rPr>
          <w:color w:val="000000"/>
          <w:sz w:val="28"/>
          <w:szCs w:val="28"/>
        </w:rPr>
        <w:t>Пункт 1.</w:t>
      </w:r>
      <w:r w:rsidR="00C84C45">
        <w:rPr>
          <w:color w:val="000000"/>
          <w:sz w:val="28"/>
          <w:szCs w:val="28"/>
        </w:rPr>
        <w:t>2</w:t>
      </w:r>
      <w:r w:rsidRPr="005F554B">
        <w:rPr>
          <w:color w:val="000000"/>
          <w:sz w:val="28"/>
          <w:szCs w:val="28"/>
        </w:rPr>
        <w:t xml:space="preserve"> настоящего </w:t>
      </w:r>
      <w:r w:rsidR="00C84C45">
        <w:rPr>
          <w:color w:val="000000"/>
          <w:sz w:val="28"/>
          <w:szCs w:val="28"/>
        </w:rPr>
        <w:t>р</w:t>
      </w:r>
      <w:r w:rsidRPr="005F554B">
        <w:rPr>
          <w:color w:val="000000"/>
          <w:sz w:val="28"/>
          <w:szCs w:val="28"/>
        </w:rPr>
        <w:t>ешения вступает в силу с 1 марта 2022 года.</w:t>
      </w:r>
    </w:p>
    <w:p w:rsidR="001E6BC3" w:rsidRPr="005F554B" w:rsidRDefault="001F672C" w:rsidP="001F672C">
      <w:pPr>
        <w:shd w:val="clear" w:color="auto" w:fill="FFFFFF"/>
        <w:ind w:firstLine="567"/>
        <w:jc w:val="both"/>
        <w:rPr>
          <w:color w:val="000000"/>
          <w:sz w:val="28"/>
          <w:szCs w:val="28"/>
        </w:rPr>
      </w:pPr>
      <w:r w:rsidRPr="005F554B">
        <w:rPr>
          <w:color w:val="000000"/>
          <w:sz w:val="28"/>
          <w:szCs w:val="28"/>
        </w:rPr>
        <w:t>3.</w:t>
      </w:r>
      <w:r w:rsidR="00C07F2F" w:rsidRPr="005F554B">
        <w:rPr>
          <w:color w:val="000000"/>
          <w:sz w:val="28"/>
          <w:szCs w:val="28"/>
        </w:rPr>
        <w:t xml:space="preserve"> </w:t>
      </w:r>
      <w:r w:rsidR="001E6BC3" w:rsidRPr="005F554B">
        <w:rPr>
          <w:color w:val="000000"/>
          <w:sz w:val="28"/>
          <w:szCs w:val="28"/>
        </w:rPr>
        <w:t xml:space="preserve">Контроль за исполнением настоящего решения возложить на </w:t>
      </w:r>
      <w:r w:rsidRPr="005F554B">
        <w:rPr>
          <w:color w:val="000000"/>
          <w:sz w:val="28"/>
          <w:szCs w:val="28"/>
        </w:rPr>
        <w:t xml:space="preserve">Исполнительный комитет </w:t>
      </w:r>
      <w:r w:rsidR="001E6BC3" w:rsidRPr="005F554B">
        <w:rPr>
          <w:color w:val="000000"/>
          <w:sz w:val="28"/>
          <w:szCs w:val="28"/>
        </w:rPr>
        <w:t>Чистопольского муниципального района Республики Татарстан.</w:t>
      </w:r>
    </w:p>
    <w:p w:rsidR="005527E1" w:rsidRPr="005F554B" w:rsidRDefault="005527E1" w:rsidP="005527E1">
      <w:pPr>
        <w:shd w:val="clear" w:color="auto" w:fill="FFFFFF"/>
        <w:ind w:firstLine="567"/>
        <w:jc w:val="both"/>
        <w:rPr>
          <w:color w:val="000000"/>
          <w:sz w:val="28"/>
          <w:szCs w:val="28"/>
        </w:rPr>
      </w:pPr>
    </w:p>
    <w:p w:rsidR="00402A23" w:rsidRPr="005F554B" w:rsidRDefault="00402A23" w:rsidP="00402A23">
      <w:pPr>
        <w:shd w:val="clear" w:color="auto" w:fill="FFFFFF"/>
        <w:jc w:val="both"/>
        <w:rPr>
          <w:color w:val="000000"/>
          <w:sz w:val="28"/>
          <w:szCs w:val="28"/>
        </w:rPr>
      </w:pPr>
    </w:p>
    <w:p w:rsidR="00402A23" w:rsidRPr="005F554B" w:rsidRDefault="00402A23" w:rsidP="00402A23">
      <w:pPr>
        <w:shd w:val="clear" w:color="auto" w:fill="FFFFFF"/>
        <w:jc w:val="both"/>
        <w:rPr>
          <w:color w:val="000000"/>
          <w:sz w:val="28"/>
          <w:szCs w:val="28"/>
        </w:rPr>
      </w:pPr>
    </w:p>
    <w:p w:rsidR="00796655" w:rsidRPr="005F554B" w:rsidRDefault="00402A23" w:rsidP="00C07F2F">
      <w:pPr>
        <w:rPr>
          <w:sz w:val="28"/>
          <w:szCs w:val="28"/>
        </w:rPr>
      </w:pPr>
      <w:r w:rsidRPr="005F554B">
        <w:rPr>
          <w:sz w:val="28"/>
          <w:szCs w:val="28"/>
        </w:rPr>
        <w:t>Глава Чистополь</w:t>
      </w:r>
      <w:r w:rsidR="00796655" w:rsidRPr="005F554B">
        <w:rPr>
          <w:sz w:val="28"/>
          <w:szCs w:val="28"/>
        </w:rPr>
        <w:t>ского</w:t>
      </w:r>
    </w:p>
    <w:p w:rsidR="00402A23" w:rsidRPr="005F554B" w:rsidRDefault="00796655" w:rsidP="00C07F2F">
      <w:pPr>
        <w:rPr>
          <w:b/>
          <w:bCs/>
          <w:sz w:val="28"/>
          <w:szCs w:val="28"/>
        </w:rPr>
      </w:pPr>
      <w:r w:rsidRPr="005F554B">
        <w:rPr>
          <w:sz w:val="28"/>
          <w:szCs w:val="28"/>
        </w:rPr>
        <w:t>муниципального района</w:t>
      </w:r>
      <w:r w:rsidR="00C07F2F" w:rsidRPr="005F554B">
        <w:rPr>
          <w:sz w:val="28"/>
          <w:szCs w:val="28"/>
        </w:rPr>
        <w:t xml:space="preserve">                                                            </w:t>
      </w:r>
      <w:r w:rsidRPr="005F554B">
        <w:rPr>
          <w:sz w:val="28"/>
          <w:szCs w:val="28"/>
        </w:rPr>
        <w:t xml:space="preserve">               </w:t>
      </w:r>
      <w:r w:rsidR="00402A23" w:rsidRPr="005F554B">
        <w:rPr>
          <w:sz w:val="28"/>
          <w:szCs w:val="28"/>
        </w:rPr>
        <w:t>Д.А. Иванов</w:t>
      </w:r>
    </w:p>
    <w:p w:rsidR="00402A23" w:rsidRPr="00796655" w:rsidRDefault="00402A23" w:rsidP="00402A23">
      <w:pPr>
        <w:spacing w:line="240" w:lineRule="exact"/>
        <w:rPr>
          <w:b/>
          <w:sz w:val="26"/>
          <w:szCs w:val="26"/>
        </w:rPr>
      </w:pPr>
      <w:r w:rsidRPr="00796655">
        <w:rPr>
          <w:b/>
          <w:sz w:val="26"/>
          <w:szCs w:val="26"/>
        </w:rPr>
        <w:br w:type="page"/>
      </w:r>
    </w:p>
    <w:p w:rsidR="00602A83" w:rsidRPr="00602A83" w:rsidRDefault="00602A83" w:rsidP="00602A83">
      <w:pPr>
        <w:ind w:left="5103"/>
        <w:rPr>
          <w:sz w:val="28"/>
          <w:szCs w:val="28"/>
        </w:rPr>
      </w:pPr>
      <w:r w:rsidRPr="00602A83">
        <w:rPr>
          <w:sz w:val="28"/>
          <w:szCs w:val="28"/>
        </w:rPr>
        <w:lastRenderedPageBreak/>
        <w:t>УТВЕРЖДЕНО</w:t>
      </w:r>
    </w:p>
    <w:p w:rsidR="00602A83" w:rsidRPr="00602A83" w:rsidRDefault="00602A83" w:rsidP="00602A83">
      <w:pPr>
        <w:ind w:left="5103"/>
        <w:rPr>
          <w:sz w:val="28"/>
          <w:szCs w:val="28"/>
        </w:rPr>
      </w:pPr>
      <w:r w:rsidRPr="00602A83">
        <w:rPr>
          <w:sz w:val="28"/>
          <w:szCs w:val="28"/>
        </w:rPr>
        <w:t>Решением Совета Чистопольского м</w:t>
      </w:r>
      <w:bookmarkStart w:id="0" w:name="_GoBack"/>
      <w:bookmarkEnd w:id="0"/>
      <w:r w:rsidRPr="00602A83">
        <w:rPr>
          <w:sz w:val="28"/>
          <w:szCs w:val="28"/>
        </w:rPr>
        <w:t>униципального района</w:t>
      </w:r>
    </w:p>
    <w:p w:rsidR="00602A83" w:rsidRPr="00602A83" w:rsidRDefault="00602A83" w:rsidP="00602A83">
      <w:pPr>
        <w:ind w:left="5103"/>
        <w:rPr>
          <w:sz w:val="28"/>
          <w:szCs w:val="28"/>
        </w:rPr>
      </w:pPr>
      <w:r w:rsidRPr="00602A83">
        <w:rPr>
          <w:sz w:val="28"/>
          <w:szCs w:val="28"/>
        </w:rPr>
        <w:t>Республики Татарстан</w:t>
      </w:r>
    </w:p>
    <w:p w:rsidR="00602A83" w:rsidRPr="00602A83" w:rsidRDefault="006C0E4A" w:rsidP="00602A83">
      <w:pPr>
        <w:ind w:left="5103"/>
        <w:rPr>
          <w:sz w:val="28"/>
          <w:szCs w:val="28"/>
        </w:rPr>
      </w:pPr>
      <w:r>
        <w:rPr>
          <w:sz w:val="28"/>
          <w:szCs w:val="28"/>
        </w:rPr>
        <w:t>о</w:t>
      </w:r>
      <w:r w:rsidR="00602A83" w:rsidRPr="00602A83">
        <w:rPr>
          <w:sz w:val="28"/>
          <w:szCs w:val="28"/>
        </w:rPr>
        <w:t>т</w:t>
      </w:r>
      <w:r>
        <w:rPr>
          <w:sz w:val="28"/>
          <w:szCs w:val="28"/>
        </w:rPr>
        <w:t xml:space="preserve"> 09.02.2022г. №13/3</w:t>
      </w:r>
    </w:p>
    <w:p w:rsidR="00602A83" w:rsidRPr="00602A83" w:rsidRDefault="00602A83" w:rsidP="00602A83">
      <w:pPr>
        <w:pStyle w:val="FORMATTEXT"/>
        <w:jc w:val="right"/>
        <w:rPr>
          <w:rFonts w:ascii="Times New Roman" w:hAnsi="Times New Roman" w:cs="Times New Roman"/>
          <w:sz w:val="28"/>
          <w:szCs w:val="28"/>
        </w:rPr>
      </w:pPr>
    </w:p>
    <w:p w:rsidR="00602A83" w:rsidRPr="00602A83" w:rsidRDefault="00602A83" w:rsidP="00602A83">
      <w:pPr>
        <w:pStyle w:val="FORMATTEXT"/>
        <w:jc w:val="right"/>
        <w:rPr>
          <w:rFonts w:ascii="Times New Roman" w:hAnsi="Times New Roman" w:cs="Times New Roman"/>
          <w:sz w:val="28"/>
          <w:szCs w:val="28"/>
        </w:rPr>
      </w:pPr>
      <w:r w:rsidRPr="00602A83">
        <w:rPr>
          <w:rFonts w:ascii="Times New Roman" w:hAnsi="Times New Roman" w:cs="Times New Roman"/>
          <w:sz w:val="28"/>
          <w:szCs w:val="28"/>
        </w:rPr>
        <w:t>Приложение 4</w:t>
      </w:r>
    </w:p>
    <w:p w:rsidR="00602A83" w:rsidRPr="00602A83" w:rsidRDefault="00602A83" w:rsidP="00602A83">
      <w:pPr>
        <w:pStyle w:val="FORMATTEXT"/>
        <w:jc w:val="right"/>
        <w:rPr>
          <w:rFonts w:ascii="Times New Roman" w:hAnsi="Times New Roman" w:cs="Times New Roman"/>
          <w:sz w:val="28"/>
          <w:szCs w:val="28"/>
        </w:rPr>
      </w:pPr>
      <w:r w:rsidRPr="00602A83">
        <w:rPr>
          <w:rFonts w:ascii="Times New Roman" w:hAnsi="Times New Roman" w:cs="Times New Roman"/>
          <w:sz w:val="28"/>
          <w:szCs w:val="28"/>
        </w:rPr>
        <w:t>     к Положению о муниципальном</w:t>
      </w:r>
    </w:p>
    <w:p w:rsidR="00602A83" w:rsidRPr="00602A83" w:rsidRDefault="00602A83" w:rsidP="00602A83">
      <w:pPr>
        <w:pStyle w:val="FORMATTEXT"/>
        <w:jc w:val="right"/>
        <w:rPr>
          <w:rFonts w:ascii="Times New Roman" w:hAnsi="Times New Roman" w:cs="Times New Roman"/>
          <w:sz w:val="28"/>
          <w:szCs w:val="28"/>
        </w:rPr>
      </w:pPr>
      <w:r w:rsidRPr="00602A83">
        <w:rPr>
          <w:rFonts w:ascii="Times New Roman" w:hAnsi="Times New Roman" w:cs="Times New Roman"/>
          <w:sz w:val="28"/>
          <w:szCs w:val="28"/>
        </w:rPr>
        <w:t xml:space="preserve">     жилищном контроле на территориях </w:t>
      </w:r>
    </w:p>
    <w:p w:rsidR="00602A83" w:rsidRPr="00602A83" w:rsidRDefault="00602A83" w:rsidP="00602A83">
      <w:pPr>
        <w:pStyle w:val="FORMATTEXT"/>
        <w:jc w:val="right"/>
        <w:rPr>
          <w:rFonts w:ascii="Times New Roman" w:hAnsi="Times New Roman" w:cs="Times New Roman"/>
          <w:sz w:val="28"/>
          <w:szCs w:val="28"/>
        </w:rPr>
      </w:pPr>
      <w:r w:rsidRPr="00602A83">
        <w:rPr>
          <w:rFonts w:ascii="Times New Roman" w:hAnsi="Times New Roman" w:cs="Times New Roman"/>
          <w:sz w:val="28"/>
          <w:szCs w:val="28"/>
        </w:rPr>
        <w:t xml:space="preserve">сельских поселений, входящих в состав </w:t>
      </w:r>
    </w:p>
    <w:p w:rsidR="00602A83" w:rsidRPr="00602A83" w:rsidRDefault="00602A83" w:rsidP="00602A83">
      <w:pPr>
        <w:pStyle w:val="FORMATTEXT"/>
        <w:jc w:val="right"/>
        <w:rPr>
          <w:rFonts w:ascii="Times New Roman" w:hAnsi="Times New Roman" w:cs="Times New Roman"/>
          <w:sz w:val="28"/>
          <w:szCs w:val="28"/>
        </w:rPr>
      </w:pPr>
      <w:r w:rsidRPr="00602A83">
        <w:rPr>
          <w:rFonts w:ascii="Times New Roman" w:hAnsi="Times New Roman" w:cs="Times New Roman"/>
          <w:sz w:val="28"/>
          <w:szCs w:val="28"/>
        </w:rPr>
        <w:t>Чистопольского муниципального</w:t>
      </w:r>
    </w:p>
    <w:p w:rsidR="00602A83" w:rsidRPr="00602A83" w:rsidRDefault="00602A83" w:rsidP="00602A83">
      <w:pPr>
        <w:pStyle w:val="FORMATTEXT"/>
        <w:jc w:val="right"/>
        <w:rPr>
          <w:rFonts w:ascii="Times New Roman" w:hAnsi="Times New Roman" w:cs="Times New Roman"/>
          <w:sz w:val="28"/>
          <w:szCs w:val="28"/>
        </w:rPr>
      </w:pPr>
      <w:r w:rsidRPr="00602A83">
        <w:rPr>
          <w:rFonts w:ascii="Times New Roman" w:hAnsi="Times New Roman" w:cs="Times New Roman"/>
          <w:sz w:val="28"/>
          <w:szCs w:val="28"/>
        </w:rPr>
        <w:t xml:space="preserve"> района Республики Татарстан </w:t>
      </w:r>
    </w:p>
    <w:p w:rsidR="001E6BC3" w:rsidRPr="00602A83" w:rsidRDefault="00602A83" w:rsidP="00602A83">
      <w:pPr>
        <w:ind w:left="5103"/>
        <w:rPr>
          <w:sz w:val="28"/>
          <w:szCs w:val="28"/>
        </w:rPr>
      </w:pPr>
      <w:r w:rsidRPr="00602A83">
        <w:rPr>
          <w:sz w:val="28"/>
          <w:szCs w:val="28"/>
        </w:rPr>
        <w:t xml:space="preserve"> </w:t>
      </w:r>
    </w:p>
    <w:p w:rsidR="00C43D02" w:rsidRPr="00602A83" w:rsidRDefault="00C43D02" w:rsidP="00C43D02">
      <w:pPr>
        <w:jc w:val="center"/>
        <w:rPr>
          <w:b/>
          <w:sz w:val="28"/>
          <w:szCs w:val="28"/>
        </w:rPr>
      </w:pPr>
      <w:r w:rsidRPr="00602A83">
        <w:rPr>
          <w:b/>
          <w:sz w:val="28"/>
          <w:szCs w:val="28"/>
        </w:rPr>
        <w:t>Перечень</w:t>
      </w:r>
    </w:p>
    <w:p w:rsidR="00C43D02" w:rsidRPr="00602A83" w:rsidRDefault="00C43D02" w:rsidP="00C43D02">
      <w:pPr>
        <w:jc w:val="center"/>
        <w:rPr>
          <w:b/>
          <w:sz w:val="28"/>
          <w:szCs w:val="28"/>
        </w:rPr>
      </w:pPr>
      <w:r w:rsidRPr="00602A83">
        <w:rPr>
          <w:b/>
          <w:sz w:val="28"/>
          <w:szCs w:val="28"/>
        </w:rPr>
        <w:t xml:space="preserve">индикативных показателей для </w:t>
      </w:r>
      <w:r w:rsidR="00602A83" w:rsidRPr="00602A83">
        <w:rPr>
          <w:b/>
          <w:sz w:val="28"/>
          <w:szCs w:val="28"/>
        </w:rPr>
        <w:t>жилищного контроля на территориях</w:t>
      </w:r>
    </w:p>
    <w:p w:rsidR="00C43D02" w:rsidRPr="00602A83" w:rsidRDefault="007C650A" w:rsidP="00C43D02">
      <w:pPr>
        <w:jc w:val="center"/>
        <w:rPr>
          <w:b/>
          <w:sz w:val="28"/>
          <w:szCs w:val="28"/>
        </w:rPr>
      </w:pPr>
      <w:r w:rsidRPr="00602A83">
        <w:rPr>
          <w:b/>
          <w:sz w:val="28"/>
          <w:szCs w:val="28"/>
        </w:rPr>
        <w:t>сельских поселений</w:t>
      </w:r>
      <w:r w:rsidR="00602A83" w:rsidRPr="00602A83">
        <w:rPr>
          <w:b/>
          <w:sz w:val="28"/>
          <w:szCs w:val="28"/>
        </w:rPr>
        <w:t>,</w:t>
      </w:r>
      <w:r w:rsidRPr="00602A83">
        <w:rPr>
          <w:b/>
          <w:sz w:val="28"/>
          <w:szCs w:val="28"/>
        </w:rPr>
        <w:t xml:space="preserve"> входящих в состав Чистопольского</w:t>
      </w:r>
      <w:r w:rsidR="00C43D02" w:rsidRPr="00602A83">
        <w:rPr>
          <w:b/>
          <w:sz w:val="28"/>
          <w:szCs w:val="28"/>
        </w:rPr>
        <w:t xml:space="preserve"> муниципального района</w:t>
      </w:r>
    </w:p>
    <w:p w:rsidR="00C43D02" w:rsidRPr="00602A83" w:rsidRDefault="00C43D02" w:rsidP="00C43D02">
      <w:pPr>
        <w:jc w:val="both"/>
        <w:rPr>
          <w:sz w:val="28"/>
          <w:szCs w:val="28"/>
        </w:rPr>
      </w:pPr>
    </w:p>
    <w:p w:rsidR="00C43D02" w:rsidRPr="00602A83" w:rsidRDefault="00C43D02" w:rsidP="00C43D02">
      <w:pPr>
        <w:ind w:firstLine="567"/>
        <w:jc w:val="both"/>
        <w:rPr>
          <w:sz w:val="28"/>
          <w:szCs w:val="28"/>
        </w:rPr>
      </w:pPr>
      <w:r w:rsidRPr="00602A83">
        <w:rPr>
          <w:sz w:val="28"/>
          <w:szCs w:val="28"/>
        </w:rPr>
        <w:t>Количество плановых контрольных (надзорных) мероприятий, проведенных за отчетный период;</w:t>
      </w:r>
    </w:p>
    <w:p w:rsidR="00C43D02" w:rsidRPr="00602A83" w:rsidRDefault="00C43D02" w:rsidP="00C43D02">
      <w:pPr>
        <w:ind w:firstLine="567"/>
        <w:jc w:val="both"/>
        <w:rPr>
          <w:sz w:val="28"/>
          <w:szCs w:val="28"/>
        </w:rPr>
      </w:pPr>
      <w:r w:rsidRPr="00602A83">
        <w:rPr>
          <w:sz w:val="28"/>
          <w:szCs w:val="28"/>
        </w:rPr>
        <w:t>Количество внеплановых контрольных (надзорных) мероприятий, проведенных за отчетный период;</w:t>
      </w:r>
    </w:p>
    <w:p w:rsidR="00C43D02" w:rsidRPr="00602A83" w:rsidRDefault="00C43D02" w:rsidP="00C43D02">
      <w:pPr>
        <w:ind w:firstLine="567"/>
        <w:jc w:val="both"/>
        <w:rPr>
          <w:sz w:val="28"/>
          <w:szCs w:val="28"/>
        </w:rPr>
      </w:pPr>
      <w:r w:rsidRPr="00602A83">
        <w:rPr>
          <w:sz w:val="28"/>
          <w:szCs w:val="28"/>
        </w:rPr>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C43D02" w:rsidRPr="00602A83" w:rsidRDefault="00C43D02" w:rsidP="00C43D02">
      <w:pPr>
        <w:ind w:firstLine="567"/>
        <w:jc w:val="both"/>
        <w:rPr>
          <w:sz w:val="28"/>
          <w:szCs w:val="28"/>
        </w:rPr>
      </w:pPr>
      <w:r w:rsidRPr="00602A83">
        <w:rPr>
          <w:sz w:val="28"/>
          <w:szCs w:val="28"/>
        </w:rPr>
        <w:t>Общее количество контрольных (надзорных) мероприятий с взаимодействием, проведенных за отчетный период;</w:t>
      </w:r>
    </w:p>
    <w:p w:rsidR="00C43D02" w:rsidRPr="00602A83" w:rsidRDefault="00C43D02" w:rsidP="00C43D02">
      <w:pPr>
        <w:ind w:firstLine="567"/>
        <w:jc w:val="both"/>
        <w:rPr>
          <w:sz w:val="28"/>
          <w:szCs w:val="28"/>
        </w:rPr>
      </w:pPr>
      <w:r w:rsidRPr="00602A83">
        <w:rPr>
          <w:sz w:val="28"/>
          <w:szCs w:val="28"/>
        </w:rPr>
        <w:t>Количество контрольных (надзорных) мероприятий с взаимодействием по каждому виду КНМ, проведенных за отчетный период;</w:t>
      </w:r>
    </w:p>
    <w:p w:rsidR="00C43D02" w:rsidRPr="00602A83" w:rsidRDefault="00C43D02" w:rsidP="00C43D02">
      <w:pPr>
        <w:ind w:firstLine="567"/>
        <w:jc w:val="both"/>
        <w:rPr>
          <w:sz w:val="28"/>
          <w:szCs w:val="28"/>
        </w:rPr>
      </w:pPr>
      <w:r w:rsidRPr="00602A83">
        <w:rPr>
          <w:sz w:val="28"/>
          <w:szCs w:val="28"/>
        </w:rPr>
        <w:t>Количество контрольных (надзорных) мероприятий, проведенных с использованием средств дистанционного взаимодействия, за отчетный период;</w:t>
      </w:r>
    </w:p>
    <w:p w:rsidR="00C43D02" w:rsidRPr="00602A83" w:rsidRDefault="00C43D02" w:rsidP="00C43D02">
      <w:pPr>
        <w:ind w:firstLine="567"/>
        <w:jc w:val="both"/>
        <w:rPr>
          <w:sz w:val="28"/>
          <w:szCs w:val="28"/>
        </w:rPr>
      </w:pPr>
      <w:r w:rsidRPr="00602A83">
        <w:rPr>
          <w:sz w:val="28"/>
          <w:szCs w:val="28"/>
        </w:rPr>
        <w:t>Количество обязательных профилактических визитов, проведенных за отчетный период;</w:t>
      </w:r>
    </w:p>
    <w:p w:rsidR="00C43D02" w:rsidRPr="00602A83" w:rsidRDefault="00C43D02" w:rsidP="00C43D02">
      <w:pPr>
        <w:ind w:firstLine="567"/>
        <w:jc w:val="both"/>
        <w:rPr>
          <w:sz w:val="28"/>
          <w:szCs w:val="28"/>
        </w:rPr>
      </w:pPr>
      <w:r w:rsidRPr="00602A83">
        <w:rPr>
          <w:sz w:val="28"/>
          <w:szCs w:val="28"/>
        </w:rPr>
        <w:t>Количество предостережений о недопустимости нарушения обязательных требований, объявленных за отчетный период;</w:t>
      </w:r>
    </w:p>
    <w:p w:rsidR="00C43D02" w:rsidRPr="00602A83" w:rsidRDefault="00C43D02" w:rsidP="00C43D02">
      <w:pPr>
        <w:ind w:firstLine="709"/>
        <w:jc w:val="both"/>
        <w:rPr>
          <w:sz w:val="28"/>
          <w:szCs w:val="28"/>
        </w:rPr>
      </w:pPr>
      <w:r w:rsidRPr="00602A83">
        <w:rPr>
          <w:sz w:val="28"/>
          <w:szCs w:val="28"/>
        </w:rPr>
        <w:t>Количество контрольных (надзорных) мероприятий, по результатам которых выявлены нарушения обязательных требований, за отчетный период;</w:t>
      </w:r>
    </w:p>
    <w:p w:rsidR="00C43D02" w:rsidRPr="00602A83" w:rsidRDefault="00C43D02" w:rsidP="00C43D02">
      <w:pPr>
        <w:ind w:firstLine="567"/>
        <w:jc w:val="both"/>
        <w:rPr>
          <w:sz w:val="28"/>
          <w:szCs w:val="28"/>
        </w:rPr>
      </w:pPr>
      <w:r w:rsidRPr="00602A83">
        <w:rPr>
          <w:sz w:val="28"/>
          <w:szCs w:val="28"/>
        </w:rPr>
        <w:t>Количество контрольных (надзорных) мероприятий, по итогам которых возбуждены дела об административных правонарушениях, за отчетный период;</w:t>
      </w:r>
    </w:p>
    <w:p w:rsidR="00C43D02" w:rsidRPr="00602A83" w:rsidRDefault="00C43D02" w:rsidP="00C43D02">
      <w:pPr>
        <w:ind w:firstLine="567"/>
        <w:jc w:val="both"/>
        <w:rPr>
          <w:sz w:val="28"/>
          <w:szCs w:val="28"/>
        </w:rPr>
      </w:pPr>
      <w:r w:rsidRPr="00602A83">
        <w:rPr>
          <w:sz w:val="28"/>
          <w:szCs w:val="28"/>
        </w:rPr>
        <w:t>Сумма административных штрафов, наложенных по результатам контрольных (надзорных) мероприятий, за отчетный период;</w:t>
      </w:r>
    </w:p>
    <w:p w:rsidR="00C43D02" w:rsidRPr="00602A83" w:rsidRDefault="00C43D02" w:rsidP="00C43D02">
      <w:pPr>
        <w:ind w:firstLine="567"/>
        <w:jc w:val="both"/>
        <w:rPr>
          <w:sz w:val="28"/>
          <w:szCs w:val="28"/>
        </w:rPr>
      </w:pPr>
      <w:r w:rsidRPr="00602A83">
        <w:rPr>
          <w:sz w:val="28"/>
          <w:szCs w:val="28"/>
        </w:rPr>
        <w:lastRenderedPageBreak/>
        <w:t>Количество направленных в органы прокуратуры заявлений о согласовании проведения контрольных (надзорных) мероприятий, за отчетный период;</w:t>
      </w:r>
    </w:p>
    <w:p w:rsidR="00C43D02" w:rsidRPr="00602A83" w:rsidRDefault="00C43D02" w:rsidP="00C43D02">
      <w:pPr>
        <w:ind w:firstLine="567"/>
        <w:jc w:val="both"/>
        <w:rPr>
          <w:sz w:val="28"/>
          <w:szCs w:val="28"/>
        </w:rPr>
      </w:pPr>
      <w:r w:rsidRPr="00602A83">
        <w:rPr>
          <w:sz w:val="28"/>
          <w:szCs w:val="28"/>
        </w:rPr>
        <w:t>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C43D02" w:rsidRPr="00602A83" w:rsidRDefault="00C43D02" w:rsidP="00C43D02">
      <w:pPr>
        <w:ind w:firstLine="567"/>
        <w:jc w:val="both"/>
        <w:rPr>
          <w:sz w:val="28"/>
          <w:szCs w:val="28"/>
        </w:rPr>
      </w:pPr>
      <w:r w:rsidRPr="00602A83">
        <w:rPr>
          <w:sz w:val="28"/>
          <w:szCs w:val="28"/>
        </w:rPr>
        <w:t>Общее количество учтенных объектов контроля на конец отчетного периода;</w:t>
      </w:r>
    </w:p>
    <w:p w:rsidR="00C43D02" w:rsidRPr="00602A83" w:rsidRDefault="00C43D02" w:rsidP="00C43D02">
      <w:pPr>
        <w:ind w:firstLine="567"/>
        <w:jc w:val="both"/>
        <w:rPr>
          <w:sz w:val="28"/>
          <w:szCs w:val="28"/>
        </w:rPr>
      </w:pPr>
      <w:r w:rsidRPr="00602A83">
        <w:rPr>
          <w:sz w:val="28"/>
          <w:szCs w:val="28"/>
        </w:rPr>
        <w:t>Количество учтенных объектов контроля, отнесенных к категориям риска, по каждой из категорий риска, на конец отчетного периода;</w:t>
      </w:r>
    </w:p>
    <w:p w:rsidR="00660692" w:rsidRPr="00602A83" w:rsidRDefault="00C43D02" w:rsidP="00C43D02">
      <w:pPr>
        <w:ind w:firstLine="567"/>
        <w:jc w:val="both"/>
        <w:rPr>
          <w:sz w:val="28"/>
          <w:szCs w:val="28"/>
        </w:rPr>
      </w:pPr>
      <w:r w:rsidRPr="00602A83">
        <w:rPr>
          <w:sz w:val="28"/>
          <w:szCs w:val="28"/>
        </w:rPr>
        <w:t>Количество учтенных контролируемых лиц на конец отчетного периода;</w:t>
      </w:r>
    </w:p>
    <w:p w:rsidR="00C43D02" w:rsidRPr="00602A83" w:rsidRDefault="00C43D02" w:rsidP="00C43D02">
      <w:pPr>
        <w:ind w:firstLine="567"/>
        <w:jc w:val="both"/>
        <w:rPr>
          <w:sz w:val="28"/>
          <w:szCs w:val="28"/>
        </w:rPr>
      </w:pPr>
      <w:r w:rsidRPr="00602A83">
        <w:rPr>
          <w:sz w:val="28"/>
          <w:szCs w:val="28"/>
        </w:rPr>
        <w:t>Количество учтенных контролируемых лиц, в отношении которых, проведены контрольные (надзорные) мероприятия за отчетный период.</w:t>
      </w:r>
    </w:p>
    <w:p w:rsidR="00660692" w:rsidRPr="00602A83" w:rsidRDefault="00660692" w:rsidP="00EE5843">
      <w:pPr>
        <w:jc w:val="both"/>
        <w:rPr>
          <w:sz w:val="28"/>
          <w:szCs w:val="28"/>
        </w:rPr>
      </w:pPr>
    </w:p>
    <w:p w:rsidR="00660692" w:rsidRPr="00602A83" w:rsidRDefault="00660692" w:rsidP="00EE5843">
      <w:pPr>
        <w:jc w:val="both"/>
        <w:rPr>
          <w:sz w:val="28"/>
          <w:szCs w:val="28"/>
        </w:rPr>
      </w:pPr>
    </w:p>
    <w:p w:rsidR="00E2210A" w:rsidRPr="00602A83" w:rsidRDefault="00E2210A" w:rsidP="00EE5843">
      <w:pPr>
        <w:jc w:val="both"/>
        <w:rPr>
          <w:sz w:val="28"/>
          <w:szCs w:val="28"/>
        </w:rPr>
      </w:pPr>
    </w:p>
    <w:sectPr w:rsidR="00E2210A" w:rsidRPr="00602A83" w:rsidSect="00587AC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2"/>
  </w:compat>
  <w:rsids>
    <w:rsidRoot w:val="00314CEE"/>
    <w:rsid w:val="00025AE3"/>
    <w:rsid w:val="000C73A5"/>
    <w:rsid w:val="00105BAD"/>
    <w:rsid w:val="001E6BC3"/>
    <w:rsid w:val="001F672C"/>
    <w:rsid w:val="002041A5"/>
    <w:rsid w:val="002512C7"/>
    <w:rsid w:val="00314CEE"/>
    <w:rsid w:val="00366110"/>
    <w:rsid w:val="003A1A73"/>
    <w:rsid w:val="003D7B86"/>
    <w:rsid w:val="00402A23"/>
    <w:rsid w:val="00487AA6"/>
    <w:rsid w:val="00523EBB"/>
    <w:rsid w:val="00537FC0"/>
    <w:rsid w:val="005527E1"/>
    <w:rsid w:val="00583C10"/>
    <w:rsid w:val="00587ACC"/>
    <w:rsid w:val="005F554B"/>
    <w:rsid w:val="00602A83"/>
    <w:rsid w:val="00653B91"/>
    <w:rsid w:val="00660692"/>
    <w:rsid w:val="006C0E4A"/>
    <w:rsid w:val="006C5292"/>
    <w:rsid w:val="006D39FB"/>
    <w:rsid w:val="00796655"/>
    <w:rsid w:val="007C650A"/>
    <w:rsid w:val="007D12B8"/>
    <w:rsid w:val="007E0A10"/>
    <w:rsid w:val="009D4DE0"/>
    <w:rsid w:val="00B93046"/>
    <w:rsid w:val="00BE039B"/>
    <w:rsid w:val="00C04AE8"/>
    <w:rsid w:val="00C07F2F"/>
    <w:rsid w:val="00C107A3"/>
    <w:rsid w:val="00C43D02"/>
    <w:rsid w:val="00C84C45"/>
    <w:rsid w:val="00E047A0"/>
    <w:rsid w:val="00E2210A"/>
    <w:rsid w:val="00E765F5"/>
    <w:rsid w:val="00EA4677"/>
    <w:rsid w:val="00EE5843"/>
    <w:rsid w:val="00F03CDF"/>
    <w:rsid w:val="00F66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A2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58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F554B"/>
    <w:rPr>
      <w:rFonts w:ascii="Tahoma" w:hAnsi="Tahoma" w:cs="Tahoma"/>
      <w:sz w:val="16"/>
      <w:szCs w:val="16"/>
    </w:rPr>
  </w:style>
  <w:style w:type="character" w:customStyle="1" w:styleId="a5">
    <w:name w:val="Текст выноски Знак"/>
    <w:basedOn w:val="a0"/>
    <w:link w:val="a4"/>
    <w:uiPriority w:val="99"/>
    <w:semiHidden/>
    <w:rsid w:val="005F554B"/>
    <w:rPr>
      <w:rFonts w:ascii="Tahoma" w:eastAsia="Times New Roman" w:hAnsi="Tahoma" w:cs="Tahoma"/>
      <w:sz w:val="16"/>
      <w:szCs w:val="16"/>
      <w:lang w:eastAsia="ru-RU"/>
    </w:rPr>
  </w:style>
  <w:style w:type="paragraph" w:customStyle="1" w:styleId="FORMATTEXT">
    <w:name w:val=".FORMATTEXT"/>
    <w:uiPriority w:val="99"/>
    <w:rsid w:val="00602A83"/>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581678">
      <w:bodyDiv w:val="1"/>
      <w:marLeft w:val="0"/>
      <w:marRight w:val="0"/>
      <w:marTop w:val="0"/>
      <w:marBottom w:val="0"/>
      <w:divBdr>
        <w:top w:val="none" w:sz="0" w:space="0" w:color="auto"/>
        <w:left w:val="none" w:sz="0" w:space="0" w:color="auto"/>
        <w:bottom w:val="none" w:sz="0" w:space="0" w:color="auto"/>
        <w:right w:val="none" w:sz="0" w:space="0" w:color="auto"/>
      </w:divBdr>
    </w:div>
    <w:div w:id="164680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Pages>
  <Words>736</Words>
  <Characters>4197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17</cp:revision>
  <cp:lastPrinted>2022-02-17T10:41:00Z</cp:lastPrinted>
  <dcterms:created xsi:type="dcterms:W3CDTF">2022-02-03T13:31:00Z</dcterms:created>
  <dcterms:modified xsi:type="dcterms:W3CDTF">2022-02-17T10:41:00Z</dcterms:modified>
</cp:coreProperties>
</file>