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711" w:rsidRPr="00426F0B" w:rsidRDefault="009E0711" w:rsidP="007000AF">
      <w:pPr>
        <w:jc w:val="center"/>
        <w:rPr>
          <w:b/>
          <w:color w:val="000000"/>
        </w:rPr>
      </w:pPr>
      <w:r w:rsidRPr="00426F0B">
        <w:rPr>
          <w:b/>
          <w:color w:val="000000"/>
        </w:rPr>
        <w:t>ЗАКЛЮЧЕНИЕ</w:t>
      </w:r>
    </w:p>
    <w:p w:rsidR="008C0363" w:rsidRPr="00426F0B" w:rsidRDefault="008C0363" w:rsidP="007000AF">
      <w:pPr>
        <w:jc w:val="center"/>
        <w:rPr>
          <w:b/>
          <w:color w:val="000000"/>
        </w:rPr>
      </w:pPr>
    </w:p>
    <w:p w:rsidR="006F67F1" w:rsidRPr="00426F0B" w:rsidRDefault="009E0711" w:rsidP="008937F8">
      <w:pPr>
        <w:spacing w:line="276" w:lineRule="auto"/>
        <w:jc w:val="center"/>
        <w:rPr>
          <w:b/>
          <w:color w:val="000000"/>
        </w:rPr>
      </w:pPr>
      <w:r w:rsidRPr="00426F0B">
        <w:rPr>
          <w:b/>
          <w:color w:val="000000"/>
        </w:rPr>
        <w:t>Контрольно-</w:t>
      </w:r>
      <w:r w:rsidR="001B286B" w:rsidRPr="00426F0B">
        <w:rPr>
          <w:b/>
          <w:color w:val="000000"/>
        </w:rPr>
        <w:t>счет</w:t>
      </w:r>
      <w:r w:rsidRPr="00426F0B">
        <w:rPr>
          <w:b/>
          <w:color w:val="000000"/>
        </w:rPr>
        <w:t xml:space="preserve">ной палаты </w:t>
      </w:r>
      <w:r w:rsidR="00761873">
        <w:rPr>
          <w:b/>
          <w:color w:val="000000"/>
        </w:rPr>
        <w:t>Чистопольского</w:t>
      </w:r>
      <w:r w:rsidR="00CE0368" w:rsidRPr="00426F0B">
        <w:rPr>
          <w:b/>
          <w:color w:val="000000"/>
        </w:rPr>
        <w:t xml:space="preserve"> </w:t>
      </w:r>
      <w:r w:rsidR="006F67F1" w:rsidRPr="00426F0B">
        <w:rPr>
          <w:b/>
          <w:color w:val="000000"/>
        </w:rPr>
        <w:t>м</w:t>
      </w:r>
      <w:r w:rsidR="00CE0368" w:rsidRPr="00426F0B">
        <w:rPr>
          <w:b/>
          <w:color w:val="000000"/>
        </w:rPr>
        <w:t>униципального района</w:t>
      </w:r>
    </w:p>
    <w:p w:rsidR="00761873" w:rsidRDefault="00CE0368" w:rsidP="00761873">
      <w:pPr>
        <w:spacing w:line="276" w:lineRule="auto"/>
        <w:jc w:val="center"/>
        <w:rPr>
          <w:b/>
        </w:rPr>
      </w:pPr>
      <w:r w:rsidRPr="00426F0B">
        <w:rPr>
          <w:b/>
          <w:color w:val="000000"/>
        </w:rPr>
        <w:t xml:space="preserve">на </w:t>
      </w:r>
      <w:r w:rsidR="00212D38" w:rsidRPr="00426F0B">
        <w:rPr>
          <w:b/>
          <w:color w:val="000000"/>
        </w:rPr>
        <w:t>проект</w:t>
      </w:r>
      <w:r w:rsidR="00412FDF" w:rsidRPr="00426F0B">
        <w:rPr>
          <w:b/>
          <w:color w:val="000000"/>
        </w:rPr>
        <w:t xml:space="preserve"> решения Совета </w:t>
      </w:r>
      <w:r w:rsidR="00761873">
        <w:rPr>
          <w:b/>
          <w:color w:val="000000"/>
        </w:rPr>
        <w:t>Чистопольского</w:t>
      </w:r>
      <w:r w:rsidR="00412FDF" w:rsidRPr="00426F0B">
        <w:rPr>
          <w:b/>
          <w:color w:val="000000"/>
        </w:rPr>
        <w:t xml:space="preserve"> муниципального </w:t>
      </w:r>
      <w:r w:rsidR="00412FDF" w:rsidRPr="006D64C8">
        <w:rPr>
          <w:b/>
          <w:color w:val="000000"/>
        </w:rPr>
        <w:t xml:space="preserve">района </w:t>
      </w:r>
      <w:r w:rsidR="00B50622" w:rsidRPr="006D64C8">
        <w:rPr>
          <w:b/>
        </w:rPr>
        <w:t xml:space="preserve">«О Бюджете муниципального образования </w:t>
      </w:r>
      <w:r w:rsidR="00761873">
        <w:rPr>
          <w:b/>
        </w:rPr>
        <w:t xml:space="preserve">«Чистопольский </w:t>
      </w:r>
      <w:r w:rsidR="00B50622" w:rsidRPr="006D64C8">
        <w:rPr>
          <w:b/>
        </w:rPr>
        <w:t xml:space="preserve"> муниципальный район на </w:t>
      </w:r>
      <w:r w:rsidR="00886EA9">
        <w:rPr>
          <w:b/>
        </w:rPr>
        <w:t>20</w:t>
      </w:r>
      <w:r w:rsidR="002414DC">
        <w:rPr>
          <w:b/>
        </w:rPr>
        <w:t>2</w:t>
      </w:r>
      <w:r w:rsidR="00E772F3">
        <w:rPr>
          <w:b/>
        </w:rPr>
        <w:t>1</w:t>
      </w:r>
      <w:r w:rsidR="00886EA9">
        <w:rPr>
          <w:b/>
        </w:rPr>
        <w:t xml:space="preserve"> </w:t>
      </w:r>
      <w:r w:rsidR="00B50622" w:rsidRPr="006D64C8">
        <w:rPr>
          <w:b/>
        </w:rPr>
        <w:t xml:space="preserve">год и на плановый период </w:t>
      </w:r>
      <w:r w:rsidR="00886EA9">
        <w:rPr>
          <w:b/>
        </w:rPr>
        <w:t>20</w:t>
      </w:r>
      <w:r w:rsidR="00761873">
        <w:rPr>
          <w:b/>
        </w:rPr>
        <w:t>2</w:t>
      </w:r>
      <w:r w:rsidR="00E772F3">
        <w:rPr>
          <w:b/>
        </w:rPr>
        <w:t>2</w:t>
      </w:r>
      <w:r w:rsidR="00B50622" w:rsidRPr="006D64C8">
        <w:rPr>
          <w:b/>
        </w:rPr>
        <w:t xml:space="preserve"> и </w:t>
      </w:r>
      <w:r w:rsidR="00886EA9">
        <w:rPr>
          <w:b/>
        </w:rPr>
        <w:t>202</w:t>
      </w:r>
      <w:r w:rsidR="00E772F3">
        <w:rPr>
          <w:b/>
        </w:rPr>
        <w:t>3</w:t>
      </w:r>
      <w:r w:rsidR="00B50622" w:rsidRPr="006D64C8">
        <w:rPr>
          <w:b/>
        </w:rPr>
        <w:t xml:space="preserve"> годов»</w:t>
      </w:r>
      <w:r w:rsidR="005A6372">
        <w:rPr>
          <w:b/>
        </w:rPr>
        <w:t xml:space="preserve"> </w:t>
      </w:r>
    </w:p>
    <w:p w:rsidR="009E57BC" w:rsidRDefault="00DE0AD8" w:rsidP="00761873">
      <w:pPr>
        <w:spacing w:line="276" w:lineRule="auto"/>
        <w:jc w:val="center"/>
        <w:rPr>
          <w:b/>
        </w:rPr>
      </w:pPr>
      <w:r w:rsidRPr="007000AF">
        <w:rPr>
          <w:b/>
        </w:rPr>
        <w:t xml:space="preserve">Общие положения </w:t>
      </w:r>
    </w:p>
    <w:p w:rsidR="002414DC" w:rsidRDefault="00AC3828" w:rsidP="002414DC">
      <w:pPr>
        <w:pStyle w:val="Default"/>
        <w:ind w:left="1069"/>
        <w:jc w:val="both"/>
        <w:rPr>
          <w:b/>
        </w:rPr>
      </w:pPr>
      <w:r>
        <w:rPr>
          <w:b/>
        </w:rPr>
        <w:t>г.Чистополь</w:t>
      </w:r>
      <w:r>
        <w:rPr>
          <w:b/>
        </w:rPr>
        <w:tab/>
      </w:r>
      <w:r>
        <w:rPr>
          <w:b/>
        </w:rPr>
        <w:tab/>
      </w:r>
      <w:r>
        <w:rPr>
          <w:b/>
        </w:rPr>
        <w:tab/>
      </w:r>
      <w:r>
        <w:rPr>
          <w:b/>
        </w:rPr>
        <w:tab/>
      </w:r>
      <w:r>
        <w:rPr>
          <w:b/>
        </w:rPr>
        <w:tab/>
      </w:r>
      <w:r>
        <w:rPr>
          <w:b/>
        </w:rPr>
        <w:tab/>
      </w:r>
      <w:r>
        <w:rPr>
          <w:b/>
        </w:rPr>
        <w:tab/>
      </w:r>
      <w:r>
        <w:rPr>
          <w:b/>
        </w:rPr>
        <w:tab/>
      </w:r>
      <w:r w:rsidR="002876AD">
        <w:rPr>
          <w:b/>
        </w:rPr>
        <w:t>10</w:t>
      </w:r>
      <w:r w:rsidR="002414DC">
        <w:rPr>
          <w:b/>
        </w:rPr>
        <w:t xml:space="preserve"> </w:t>
      </w:r>
      <w:r w:rsidR="002876AD">
        <w:rPr>
          <w:b/>
        </w:rPr>
        <w:t>декабря</w:t>
      </w:r>
      <w:r w:rsidR="002414DC">
        <w:rPr>
          <w:b/>
        </w:rPr>
        <w:t xml:space="preserve"> 20</w:t>
      </w:r>
      <w:r w:rsidR="002876AD">
        <w:rPr>
          <w:b/>
        </w:rPr>
        <w:t>20</w:t>
      </w:r>
      <w:r w:rsidR="002414DC">
        <w:rPr>
          <w:b/>
        </w:rPr>
        <w:t>г.</w:t>
      </w:r>
      <w:r>
        <w:rPr>
          <w:b/>
        </w:rPr>
        <w:t xml:space="preserve"> г.</w:t>
      </w:r>
    </w:p>
    <w:p w:rsidR="002414DC" w:rsidRDefault="002414DC" w:rsidP="002414DC">
      <w:pPr>
        <w:pStyle w:val="Default"/>
        <w:ind w:left="1069"/>
        <w:jc w:val="both"/>
        <w:rPr>
          <w:b/>
        </w:rPr>
      </w:pPr>
    </w:p>
    <w:p w:rsidR="009E57BC" w:rsidRPr="00393B1A" w:rsidRDefault="002414DC" w:rsidP="00673DFE">
      <w:pPr>
        <w:pStyle w:val="Default"/>
        <w:spacing w:line="276" w:lineRule="auto"/>
        <w:ind w:firstLine="708"/>
        <w:jc w:val="both"/>
      </w:pPr>
      <w:r>
        <w:t>З</w:t>
      </w:r>
      <w:r w:rsidR="00EF3F82" w:rsidRPr="00393B1A">
        <w:t xml:space="preserve">аключение Контрольно-счетной палаты </w:t>
      </w:r>
      <w:r w:rsidR="00941E58">
        <w:t>Чистопольского</w:t>
      </w:r>
      <w:r w:rsidR="00EF3F82" w:rsidRPr="00393B1A">
        <w:t xml:space="preserve"> муниципального района на проект бюджета муниципального образования </w:t>
      </w:r>
      <w:r w:rsidR="00941E58">
        <w:t xml:space="preserve">Чистопольский </w:t>
      </w:r>
      <w:r w:rsidR="00EF3F82" w:rsidRPr="00393B1A">
        <w:t xml:space="preserve">муниципальный район </w:t>
      </w:r>
      <w:r w:rsidR="00B713B7" w:rsidRPr="00393B1A">
        <w:t xml:space="preserve">на </w:t>
      </w:r>
      <w:r w:rsidR="00886EA9">
        <w:t>20</w:t>
      </w:r>
      <w:r w:rsidR="00C37A5A">
        <w:t>2</w:t>
      </w:r>
      <w:r w:rsidR="00E772F3">
        <w:t>1</w:t>
      </w:r>
      <w:r w:rsidR="00B713B7" w:rsidRPr="00393B1A">
        <w:t xml:space="preserve"> год и на плановый период </w:t>
      </w:r>
      <w:r w:rsidR="00886EA9">
        <w:t>20</w:t>
      </w:r>
      <w:r w:rsidR="00941E58">
        <w:t>2</w:t>
      </w:r>
      <w:r w:rsidR="00E772F3">
        <w:t>2</w:t>
      </w:r>
      <w:r w:rsidR="00B713B7" w:rsidRPr="00393B1A">
        <w:t xml:space="preserve"> и </w:t>
      </w:r>
      <w:r w:rsidR="00941E58">
        <w:t>202</w:t>
      </w:r>
      <w:r w:rsidR="00E772F3">
        <w:t>3</w:t>
      </w:r>
      <w:r w:rsidR="00B713B7" w:rsidRPr="00393B1A">
        <w:t xml:space="preserve"> годов</w:t>
      </w:r>
      <w:r w:rsidR="00EF3F82" w:rsidRPr="00393B1A">
        <w:t xml:space="preserve"> (далее – Заключение) подготовлено в соответствии с Бюджетным кодексом Российской Федерации, Бюджетным кодексом Республики Татарстан, Положением о бюджетном процессе </w:t>
      </w:r>
      <w:r w:rsidR="00941E58">
        <w:t>Чистопольского</w:t>
      </w:r>
      <w:r w:rsidR="00EF3F82" w:rsidRPr="00393B1A">
        <w:t xml:space="preserve"> муниципального района и Положением о Контрольно-счетной палате </w:t>
      </w:r>
      <w:r w:rsidR="00941E58">
        <w:t>Чистопольского</w:t>
      </w:r>
      <w:r w:rsidR="00EF3F82" w:rsidRPr="00393B1A">
        <w:t xml:space="preserve">  муниципального района.</w:t>
      </w:r>
    </w:p>
    <w:p w:rsidR="001B3652" w:rsidRDefault="001B3652" w:rsidP="00761873">
      <w:pPr>
        <w:pStyle w:val="a6"/>
        <w:tabs>
          <w:tab w:val="left" w:pos="0"/>
        </w:tabs>
        <w:spacing w:line="276" w:lineRule="auto"/>
        <w:ind w:firstLine="709"/>
        <w:rPr>
          <w:szCs w:val="28"/>
        </w:rPr>
      </w:pPr>
      <w:r>
        <w:rPr>
          <w:szCs w:val="28"/>
        </w:rPr>
        <w:t xml:space="preserve">Целью </w:t>
      </w:r>
      <w:r w:rsidRPr="00393B1A">
        <w:rPr>
          <w:color w:val="000000"/>
        </w:rPr>
        <w:t xml:space="preserve">проведения экспертизы </w:t>
      </w:r>
      <w:r>
        <w:rPr>
          <w:szCs w:val="28"/>
        </w:rPr>
        <w:t>проекта бюджета на очередной финансовый год и на плановый период является определение достоверности и обоснованности показателей формирования проекта решения о бюджете на очередной финансовый год и на плановый период.</w:t>
      </w:r>
    </w:p>
    <w:p w:rsidR="00A03F54" w:rsidRPr="00393B1A" w:rsidRDefault="001B3652" w:rsidP="00761873">
      <w:pPr>
        <w:pStyle w:val="a6"/>
        <w:tabs>
          <w:tab w:val="left" w:pos="0"/>
        </w:tabs>
        <w:spacing w:line="276" w:lineRule="auto"/>
        <w:ind w:firstLine="709"/>
        <w:rPr>
          <w:color w:val="000000"/>
        </w:rPr>
      </w:pPr>
      <w:r>
        <w:rPr>
          <w:szCs w:val="28"/>
        </w:rPr>
        <w:t xml:space="preserve">Задачами экспертизы формирования проекта бюджета на очередной финансовый год и на плановый период являются определение </w:t>
      </w:r>
      <w:r w:rsidR="00A03F54" w:rsidRPr="00393B1A">
        <w:rPr>
          <w:color w:val="000000"/>
        </w:rPr>
        <w:t>соответстви</w:t>
      </w:r>
      <w:r>
        <w:rPr>
          <w:color w:val="000000"/>
        </w:rPr>
        <w:t>я</w:t>
      </w:r>
      <w:r w:rsidR="00A03F54" w:rsidRPr="00393B1A">
        <w:rPr>
          <w:color w:val="000000"/>
        </w:rPr>
        <w:t xml:space="preserve"> данного проекта бюджета,  документов, представленных с проектом бюджета, бюджетному законодательству и Положению о бюджетном процессе.</w:t>
      </w:r>
    </w:p>
    <w:p w:rsidR="00A03F54" w:rsidRPr="00393B1A" w:rsidRDefault="00A03F54" w:rsidP="00761873">
      <w:pPr>
        <w:pStyle w:val="Default"/>
        <w:spacing w:line="276" w:lineRule="auto"/>
        <w:ind w:firstLine="709"/>
        <w:jc w:val="both"/>
      </w:pPr>
      <w:r w:rsidRPr="00393B1A">
        <w:t>При проведении экспертизы Контрольно</w:t>
      </w:r>
      <w:r w:rsidR="001B3460">
        <w:t>-</w:t>
      </w:r>
      <w:r w:rsidRPr="00393B1A">
        <w:t xml:space="preserve">счетная палата исходила из необходимости оценки соответствия проекта решения Совета </w:t>
      </w:r>
      <w:r w:rsidR="0067474F">
        <w:t>Чистопольского</w:t>
      </w:r>
      <w:r w:rsidRPr="00393B1A">
        <w:t xml:space="preserve"> муниципального района Республики Татарстан </w:t>
      </w:r>
      <w:r w:rsidR="00B713B7" w:rsidRPr="00393B1A">
        <w:t xml:space="preserve">на </w:t>
      </w:r>
      <w:r w:rsidR="00886EA9">
        <w:t>20</w:t>
      </w:r>
      <w:r w:rsidR="00C37A5A">
        <w:t>2</w:t>
      </w:r>
      <w:r w:rsidR="00E772F3">
        <w:t>1</w:t>
      </w:r>
      <w:r w:rsidR="00B713B7" w:rsidRPr="00393B1A">
        <w:t xml:space="preserve"> год и на плановый период </w:t>
      </w:r>
      <w:r w:rsidR="00886EA9">
        <w:t>20</w:t>
      </w:r>
      <w:r w:rsidR="0067474F">
        <w:t>2</w:t>
      </w:r>
      <w:r w:rsidR="00E772F3">
        <w:t>2</w:t>
      </w:r>
      <w:r w:rsidR="00B713B7" w:rsidRPr="00393B1A">
        <w:t xml:space="preserve"> и </w:t>
      </w:r>
      <w:r w:rsidR="00886EA9">
        <w:t>202</w:t>
      </w:r>
      <w:r w:rsidR="00E772F3">
        <w:t>3</w:t>
      </w:r>
      <w:r w:rsidR="00B713B7" w:rsidRPr="00393B1A">
        <w:t xml:space="preserve"> годов </w:t>
      </w:r>
      <w:r w:rsidRPr="00393B1A">
        <w:t>требованиям бюджетного законодательства.</w:t>
      </w:r>
    </w:p>
    <w:p w:rsidR="001B3652" w:rsidRPr="00393B1A" w:rsidRDefault="001B3652" w:rsidP="00761873">
      <w:pPr>
        <w:spacing w:line="276" w:lineRule="auto"/>
        <w:ind w:firstLine="709"/>
        <w:jc w:val="both"/>
        <w:rPr>
          <w:color w:val="000000"/>
          <w:shd w:val="clear" w:color="auto" w:fill="FFFFFF"/>
        </w:rPr>
      </w:pPr>
      <w:r w:rsidRPr="00393B1A">
        <w:rPr>
          <w:color w:val="000000"/>
          <w:shd w:val="clear" w:color="auto" w:fill="FFFFFF"/>
        </w:rPr>
        <w:t>Состав характеристик и показателей бюджета, представляемых для рассмотрения и утверждения в проекте решения, соответствует требованиям  статьи 184.1 Бюджетного кодекса Российской Федерации.</w:t>
      </w:r>
    </w:p>
    <w:p w:rsidR="00A03F54" w:rsidRPr="00393B1A" w:rsidRDefault="00A03F54" w:rsidP="00761873">
      <w:pPr>
        <w:spacing w:line="276" w:lineRule="auto"/>
        <w:ind w:firstLine="709"/>
        <w:jc w:val="both"/>
        <w:rPr>
          <w:rStyle w:val="apple-converted-space"/>
          <w:color w:val="000000"/>
          <w:shd w:val="clear" w:color="auto" w:fill="FFFFFF"/>
        </w:rPr>
      </w:pPr>
      <w:r w:rsidRPr="00393B1A">
        <w:rPr>
          <w:color w:val="000000"/>
          <w:shd w:val="clear" w:color="auto" w:fill="FFFFFF"/>
        </w:rPr>
        <w:t xml:space="preserve">Проект решения </w:t>
      </w:r>
      <w:r w:rsidR="001B3652">
        <w:rPr>
          <w:color w:val="000000"/>
          <w:shd w:val="clear" w:color="auto" w:fill="FFFFFF"/>
        </w:rPr>
        <w:t>представлен</w:t>
      </w:r>
      <w:r w:rsidRPr="00393B1A">
        <w:rPr>
          <w:color w:val="000000"/>
          <w:shd w:val="clear" w:color="auto" w:fill="FFFFFF"/>
        </w:rPr>
        <w:t xml:space="preserve"> в Контрольно-счетную палату в соответствии требованиями статьи 185 Бюджетного кодекса Российской Федерации</w:t>
      </w:r>
      <w:r w:rsidRPr="00393B1A">
        <w:rPr>
          <w:rStyle w:val="apple-converted-space"/>
          <w:color w:val="000000"/>
          <w:shd w:val="clear" w:color="auto" w:fill="FFFFFF"/>
        </w:rPr>
        <w:t>.</w:t>
      </w:r>
    </w:p>
    <w:p w:rsidR="00CB0D53" w:rsidRPr="00393B1A" w:rsidRDefault="00A03F54" w:rsidP="00761873">
      <w:pPr>
        <w:spacing w:line="276" w:lineRule="auto"/>
        <w:ind w:firstLine="709"/>
        <w:jc w:val="both"/>
        <w:rPr>
          <w:color w:val="000000"/>
          <w:shd w:val="clear" w:color="auto" w:fill="FFFFFF"/>
        </w:rPr>
      </w:pPr>
      <w:r w:rsidRPr="00393B1A">
        <w:rPr>
          <w:color w:val="000000"/>
          <w:shd w:val="clear" w:color="auto" w:fill="FFFFFF"/>
        </w:rPr>
        <w:t>Перечень и содержание документов и материалов, представленных одновременно с проектом бюджета, полностью  соответств</w:t>
      </w:r>
      <w:r w:rsidR="008E5DDC">
        <w:rPr>
          <w:color w:val="000000"/>
          <w:shd w:val="clear" w:color="auto" w:fill="FFFFFF"/>
        </w:rPr>
        <w:t>у</w:t>
      </w:r>
      <w:r w:rsidR="00581C5B">
        <w:rPr>
          <w:color w:val="000000"/>
          <w:shd w:val="clear" w:color="auto" w:fill="FFFFFF"/>
        </w:rPr>
        <w:t>ю</w:t>
      </w:r>
      <w:r w:rsidR="008E5DDC">
        <w:rPr>
          <w:color w:val="000000"/>
          <w:shd w:val="clear" w:color="auto" w:fill="FFFFFF"/>
        </w:rPr>
        <w:t>т</w:t>
      </w:r>
      <w:r w:rsidRPr="00393B1A">
        <w:rPr>
          <w:color w:val="000000"/>
          <w:shd w:val="clear" w:color="auto" w:fill="FFFFFF"/>
        </w:rPr>
        <w:t xml:space="preserve"> требованиям статьи</w:t>
      </w:r>
      <w:r w:rsidR="008E5DDC">
        <w:rPr>
          <w:color w:val="000000"/>
          <w:shd w:val="clear" w:color="auto" w:fill="FFFFFF"/>
        </w:rPr>
        <w:t xml:space="preserve"> 184.1,</w:t>
      </w:r>
      <w:r w:rsidRPr="00393B1A">
        <w:rPr>
          <w:color w:val="000000"/>
          <w:shd w:val="clear" w:color="auto" w:fill="FFFFFF"/>
        </w:rPr>
        <w:t xml:space="preserve"> 184.2 Бюджетного кодекса Российской Федерации.</w:t>
      </w:r>
    </w:p>
    <w:p w:rsidR="00A03F54" w:rsidRPr="00393B1A" w:rsidRDefault="00A03F54" w:rsidP="00761873">
      <w:pPr>
        <w:spacing w:line="276" w:lineRule="auto"/>
        <w:ind w:firstLine="709"/>
        <w:jc w:val="both"/>
        <w:rPr>
          <w:color w:val="000000"/>
          <w:shd w:val="clear" w:color="auto" w:fill="FFFFFF"/>
        </w:rPr>
      </w:pPr>
    </w:p>
    <w:p w:rsidR="00B713B7" w:rsidRDefault="00B713B7" w:rsidP="00761873">
      <w:pPr>
        <w:spacing w:line="276" w:lineRule="auto"/>
        <w:ind w:firstLine="709"/>
        <w:jc w:val="both"/>
        <w:rPr>
          <w:b/>
          <w:color w:val="000000"/>
        </w:rPr>
      </w:pPr>
    </w:p>
    <w:p w:rsidR="001D73BD" w:rsidRPr="007000AF" w:rsidRDefault="001D73BD" w:rsidP="00761873">
      <w:pPr>
        <w:spacing w:line="276" w:lineRule="auto"/>
        <w:ind w:firstLine="709"/>
        <w:jc w:val="both"/>
        <w:rPr>
          <w:b/>
          <w:bCs/>
          <w:color w:val="000000"/>
        </w:rPr>
      </w:pPr>
      <w:r w:rsidRPr="00B713B7">
        <w:rPr>
          <w:b/>
          <w:color w:val="000000"/>
        </w:rPr>
        <w:t>2.1.</w:t>
      </w:r>
      <w:r w:rsidRPr="00B713B7">
        <w:rPr>
          <w:b/>
          <w:bCs/>
          <w:color w:val="000000"/>
        </w:rPr>
        <w:t xml:space="preserve"> </w:t>
      </w:r>
      <w:r w:rsidRPr="007000AF">
        <w:rPr>
          <w:b/>
          <w:bCs/>
          <w:color w:val="000000"/>
        </w:rPr>
        <w:t xml:space="preserve">Общая характеристика проекта бюджета </w:t>
      </w:r>
    </w:p>
    <w:p w:rsidR="004F63F7" w:rsidRPr="003C3818" w:rsidRDefault="004F63F7" w:rsidP="00761873">
      <w:pPr>
        <w:tabs>
          <w:tab w:val="left" w:pos="-284"/>
        </w:tabs>
        <w:spacing w:line="276" w:lineRule="auto"/>
        <w:jc w:val="right"/>
      </w:pPr>
      <w:r w:rsidRPr="003C3818">
        <w:t>(тыс. рублей)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1843"/>
        <w:gridCol w:w="1842"/>
        <w:gridCol w:w="1701"/>
      </w:tblGrid>
      <w:tr w:rsidR="004F63F7" w:rsidRPr="003C3818" w:rsidTr="00AF6F87">
        <w:tc>
          <w:tcPr>
            <w:tcW w:w="4820" w:type="dxa"/>
            <w:vAlign w:val="center"/>
          </w:tcPr>
          <w:p w:rsidR="004F63F7" w:rsidRPr="00B713B7" w:rsidRDefault="004F63F7" w:rsidP="00761873">
            <w:pPr>
              <w:tabs>
                <w:tab w:val="left" w:pos="2560"/>
              </w:tabs>
              <w:spacing w:line="276" w:lineRule="auto"/>
              <w:jc w:val="center"/>
            </w:pPr>
            <w:r w:rsidRPr="00B713B7">
              <w:t>Наименование</w:t>
            </w:r>
          </w:p>
        </w:tc>
        <w:tc>
          <w:tcPr>
            <w:tcW w:w="1843" w:type="dxa"/>
            <w:vAlign w:val="center"/>
          </w:tcPr>
          <w:p w:rsidR="004F63F7" w:rsidRPr="00B713B7" w:rsidRDefault="00617717" w:rsidP="009D7B1B">
            <w:pPr>
              <w:tabs>
                <w:tab w:val="left" w:pos="2560"/>
              </w:tabs>
              <w:spacing w:line="276" w:lineRule="auto"/>
              <w:jc w:val="center"/>
              <w:rPr>
                <w:b/>
              </w:rPr>
            </w:pPr>
            <w:r>
              <w:rPr>
                <w:b/>
              </w:rPr>
              <w:t>20</w:t>
            </w:r>
            <w:r w:rsidR="00A50048">
              <w:rPr>
                <w:b/>
              </w:rPr>
              <w:t>2</w:t>
            </w:r>
            <w:r w:rsidR="009D7B1B">
              <w:rPr>
                <w:b/>
              </w:rPr>
              <w:t>1</w:t>
            </w:r>
          </w:p>
        </w:tc>
        <w:tc>
          <w:tcPr>
            <w:tcW w:w="1842" w:type="dxa"/>
            <w:vAlign w:val="center"/>
          </w:tcPr>
          <w:p w:rsidR="004F63F7" w:rsidRPr="00B713B7" w:rsidRDefault="00617717" w:rsidP="009D7B1B">
            <w:pPr>
              <w:tabs>
                <w:tab w:val="left" w:pos="2560"/>
              </w:tabs>
              <w:spacing w:line="276" w:lineRule="auto"/>
              <w:jc w:val="center"/>
              <w:rPr>
                <w:b/>
              </w:rPr>
            </w:pPr>
            <w:r>
              <w:rPr>
                <w:b/>
              </w:rPr>
              <w:t>202</w:t>
            </w:r>
            <w:r w:rsidR="009D7B1B">
              <w:rPr>
                <w:b/>
              </w:rPr>
              <w:t>2</w:t>
            </w:r>
          </w:p>
        </w:tc>
        <w:tc>
          <w:tcPr>
            <w:tcW w:w="1701" w:type="dxa"/>
            <w:vAlign w:val="center"/>
          </w:tcPr>
          <w:p w:rsidR="004F63F7" w:rsidRPr="00B713B7" w:rsidRDefault="00617717" w:rsidP="009D7B1B">
            <w:pPr>
              <w:tabs>
                <w:tab w:val="left" w:pos="2560"/>
              </w:tabs>
              <w:spacing w:line="276" w:lineRule="auto"/>
              <w:jc w:val="center"/>
              <w:rPr>
                <w:b/>
              </w:rPr>
            </w:pPr>
            <w:r>
              <w:rPr>
                <w:b/>
              </w:rPr>
              <w:t>202</w:t>
            </w:r>
            <w:r w:rsidR="009D7B1B">
              <w:rPr>
                <w:b/>
              </w:rPr>
              <w:t>3</w:t>
            </w:r>
            <w:r w:rsidR="00A50048">
              <w:rPr>
                <w:b/>
              </w:rPr>
              <w:t xml:space="preserve">                                                                                                                                                                                                                                                                                                  </w:t>
            </w:r>
          </w:p>
        </w:tc>
      </w:tr>
      <w:tr w:rsidR="00221BBD" w:rsidRPr="008A7AFF" w:rsidTr="00AF6F87">
        <w:tc>
          <w:tcPr>
            <w:tcW w:w="4820" w:type="dxa"/>
            <w:vAlign w:val="center"/>
          </w:tcPr>
          <w:p w:rsidR="00221BBD" w:rsidRPr="00B713B7" w:rsidRDefault="00221BBD" w:rsidP="00761873">
            <w:pPr>
              <w:tabs>
                <w:tab w:val="left" w:pos="2560"/>
              </w:tabs>
              <w:spacing w:line="276" w:lineRule="auto"/>
            </w:pPr>
            <w:r w:rsidRPr="00B713B7">
              <w:t>Прогнозируемый общий объем доходов</w:t>
            </w:r>
          </w:p>
        </w:tc>
        <w:tc>
          <w:tcPr>
            <w:tcW w:w="1843" w:type="dxa"/>
            <w:vAlign w:val="center"/>
          </w:tcPr>
          <w:p w:rsidR="00221BBD" w:rsidRPr="001B3460" w:rsidRDefault="00221BBD" w:rsidP="00761873">
            <w:pPr>
              <w:tabs>
                <w:tab w:val="left" w:pos="2560"/>
              </w:tabs>
              <w:spacing w:line="276" w:lineRule="auto"/>
              <w:jc w:val="center"/>
            </w:pPr>
            <w:r>
              <w:t>1 563 962,04</w:t>
            </w:r>
          </w:p>
        </w:tc>
        <w:tc>
          <w:tcPr>
            <w:tcW w:w="1842" w:type="dxa"/>
            <w:vAlign w:val="center"/>
          </w:tcPr>
          <w:p w:rsidR="00221BBD" w:rsidRPr="001B3460" w:rsidRDefault="00221BBD" w:rsidP="001E1A4A">
            <w:pPr>
              <w:jc w:val="center"/>
            </w:pPr>
            <w:r>
              <w:t>1 547 814,64</w:t>
            </w:r>
          </w:p>
        </w:tc>
        <w:tc>
          <w:tcPr>
            <w:tcW w:w="1701" w:type="dxa"/>
            <w:vAlign w:val="center"/>
          </w:tcPr>
          <w:p w:rsidR="00221BBD" w:rsidRPr="001B3460" w:rsidRDefault="00221BBD" w:rsidP="001E1A4A">
            <w:pPr>
              <w:jc w:val="center"/>
            </w:pPr>
            <w:r>
              <w:t>1 475 295,14</w:t>
            </w:r>
          </w:p>
        </w:tc>
      </w:tr>
      <w:tr w:rsidR="00221BBD" w:rsidRPr="008A7AFF" w:rsidTr="00AF6F87">
        <w:tc>
          <w:tcPr>
            <w:tcW w:w="4820" w:type="dxa"/>
            <w:vAlign w:val="center"/>
          </w:tcPr>
          <w:p w:rsidR="00221BBD" w:rsidRPr="00B713B7" w:rsidRDefault="00221BBD" w:rsidP="00761873">
            <w:pPr>
              <w:tabs>
                <w:tab w:val="left" w:pos="2560"/>
              </w:tabs>
              <w:spacing w:line="276" w:lineRule="auto"/>
            </w:pPr>
            <w:r w:rsidRPr="00B713B7">
              <w:t>Общий объем расходов</w:t>
            </w:r>
          </w:p>
        </w:tc>
        <w:tc>
          <w:tcPr>
            <w:tcW w:w="1843" w:type="dxa"/>
            <w:vAlign w:val="center"/>
          </w:tcPr>
          <w:p w:rsidR="00221BBD" w:rsidRPr="001B3460" w:rsidRDefault="00221BBD" w:rsidP="00761873">
            <w:pPr>
              <w:tabs>
                <w:tab w:val="left" w:pos="2560"/>
              </w:tabs>
              <w:spacing w:line="276" w:lineRule="auto"/>
              <w:jc w:val="center"/>
            </w:pPr>
            <w:r>
              <w:t>1 563 962,04</w:t>
            </w:r>
          </w:p>
        </w:tc>
        <w:tc>
          <w:tcPr>
            <w:tcW w:w="1842" w:type="dxa"/>
            <w:vAlign w:val="center"/>
          </w:tcPr>
          <w:p w:rsidR="00221BBD" w:rsidRPr="001B3460" w:rsidRDefault="00221BBD" w:rsidP="001E1A4A">
            <w:pPr>
              <w:jc w:val="center"/>
            </w:pPr>
            <w:r>
              <w:t>1 547 814,64</w:t>
            </w:r>
          </w:p>
        </w:tc>
        <w:tc>
          <w:tcPr>
            <w:tcW w:w="1701" w:type="dxa"/>
            <w:vAlign w:val="center"/>
          </w:tcPr>
          <w:p w:rsidR="00221BBD" w:rsidRPr="001B3460" w:rsidRDefault="00221BBD" w:rsidP="001E1A4A">
            <w:pPr>
              <w:jc w:val="center"/>
            </w:pPr>
            <w:r>
              <w:t>1 475 295,14</w:t>
            </w:r>
          </w:p>
        </w:tc>
      </w:tr>
      <w:tr w:rsidR="00221BBD" w:rsidRPr="008A7AFF" w:rsidTr="00AF6F87">
        <w:tc>
          <w:tcPr>
            <w:tcW w:w="4820" w:type="dxa"/>
            <w:vAlign w:val="center"/>
          </w:tcPr>
          <w:p w:rsidR="00221BBD" w:rsidRPr="00B713B7" w:rsidRDefault="00221BBD" w:rsidP="00761873">
            <w:pPr>
              <w:tabs>
                <w:tab w:val="left" w:pos="2560"/>
              </w:tabs>
              <w:spacing w:line="276" w:lineRule="auto"/>
            </w:pPr>
            <w:r w:rsidRPr="00B713B7">
              <w:t>Дефицит (-) профицит (+) бюджета</w:t>
            </w:r>
          </w:p>
        </w:tc>
        <w:tc>
          <w:tcPr>
            <w:tcW w:w="1843" w:type="dxa"/>
            <w:vAlign w:val="center"/>
          </w:tcPr>
          <w:p w:rsidR="00221BBD" w:rsidRPr="00B713B7" w:rsidRDefault="00221BBD" w:rsidP="00761873">
            <w:pPr>
              <w:tabs>
                <w:tab w:val="left" w:pos="2560"/>
              </w:tabs>
              <w:spacing w:line="276" w:lineRule="auto"/>
              <w:jc w:val="center"/>
            </w:pPr>
            <w:r w:rsidRPr="00B713B7">
              <w:t>0</w:t>
            </w:r>
          </w:p>
        </w:tc>
        <w:tc>
          <w:tcPr>
            <w:tcW w:w="1842" w:type="dxa"/>
            <w:vAlign w:val="center"/>
          </w:tcPr>
          <w:p w:rsidR="00221BBD" w:rsidRPr="00B713B7" w:rsidRDefault="00221BBD" w:rsidP="00761873">
            <w:pPr>
              <w:tabs>
                <w:tab w:val="left" w:pos="2560"/>
              </w:tabs>
              <w:spacing w:line="276" w:lineRule="auto"/>
              <w:jc w:val="center"/>
            </w:pPr>
            <w:r w:rsidRPr="00B713B7">
              <w:t>0</w:t>
            </w:r>
          </w:p>
        </w:tc>
        <w:tc>
          <w:tcPr>
            <w:tcW w:w="1701" w:type="dxa"/>
            <w:vAlign w:val="center"/>
          </w:tcPr>
          <w:p w:rsidR="00221BBD" w:rsidRPr="00B713B7" w:rsidRDefault="00221BBD" w:rsidP="00761873">
            <w:pPr>
              <w:tabs>
                <w:tab w:val="left" w:pos="2560"/>
              </w:tabs>
              <w:spacing w:line="276" w:lineRule="auto"/>
              <w:jc w:val="center"/>
            </w:pPr>
            <w:r w:rsidRPr="00B713B7">
              <w:t>0</w:t>
            </w:r>
          </w:p>
        </w:tc>
      </w:tr>
    </w:tbl>
    <w:p w:rsidR="00F15F3C" w:rsidRDefault="00F15F3C" w:rsidP="00761873">
      <w:pPr>
        <w:pStyle w:val="af0"/>
        <w:spacing w:line="276" w:lineRule="auto"/>
        <w:ind w:firstLine="709"/>
        <w:rPr>
          <w:b/>
          <w:color w:val="000000"/>
        </w:rPr>
      </w:pPr>
    </w:p>
    <w:p w:rsidR="001D73BD" w:rsidRPr="007000AF" w:rsidRDefault="001D73BD" w:rsidP="00761873">
      <w:pPr>
        <w:pStyle w:val="af0"/>
        <w:spacing w:after="240" w:line="276" w:lineRule="auto"/>
        <w:ind w:firstLine="709"/>
        <w:rPr>
          <w:b/>
          <w:color w:val="000000"/>
        </w:rPr>
      </w:pPr>
      <w:r w:rsidRPr="007000AF">
        <w:rPr>
          <w:b/>
          <w:color w:val="000000"/>
        </w:rPr>
        <w:t>2.2. Основные направления налоговой политики.</w:t>
      </w:r>
    </w:p>
    <w:p w:rsidR="00CD23A2" w:rsidRPr="00177145" w:rsidRDefault="00CD23A2" w:rsidP="00761873">
      <w:pPr>
        <w:pStyle w:val="af0"/>
        <w:spacing w:line="276" w:lineRule="auto"/>
        <w:ind w:firstLine="709"/>
      </w:pPr>
      <w:r w:rsidRPr="00177145">
        <w:t xml:space="preserve">Основные направления налоговой политики </w:t>
      </w:r>
      <w:r w:rsidR="001E4D5D">
        <w:t>Чистопольского</w:t>
      </w:r>
      <w:r w:rsidRPr="00177145">
        <w:t xml:space="preserve"> муниципального района на 20</w:t>
      </w:r>
      <w:r w:rsidR="00DA2036">
        <w:t>2</w:t>
      </w:r>
      <w:r w:rsidR="00E772F3">
        <w:t>1</w:t>
      </w:r>
      <w:r w:rsidRPr="00177145">
        <w:t xml:space="preserve"> год и плановый период 20</w:t>
      </w:r>
      <w:r w:rsidR="001E4D5D">
        <w:t>2</w:t>
      </w:r>
      <w:r w:rsidR="00E772F3">
        <w:t>2</w:t>
      </w:r>
      <w:r w:rsidRPr="00177145">
        <w:t xml:space="preserve"> и 202</w:t>
      </w:r>
      <w:r w:rsidR="00E772F3">
        <w:t>3</w:t>
      </w:r>
      <w:r w:rsidRPr="00177145">
        <w:t xml:space="preserve"> годов сформированы в рамках подготовки проекта </w:t>
      </w:r>
      <w:r w:rsidRPr="00177145">
        <w:lastRenderedPageBreak/>
        <w:t xml:space="preserve">бюджета </w:t>
      </w:r>
      <w:r w:rsidR="001E4D5D">
        <w:t xml:space="preserve">Чистопольского </w:t>
      </w:r>
      <w:r w:rsidRPr="00177145">
        <w:t>муниципального района на очередной финансовый год и двухлетний плановый период на основании налоговой политики Российской Федерации, Республики Татарстан.</w:t>
      </w:r>
    </w:p>
    <w:p w:rsidR="00CD23A2" w:rsidRPr="00177145" w:rsidRDefault="00CD23A2" w:rsidP="00761873">
      <w:pPr>
        <w:pStyle w:val="a6"/>
        <w:spacing w:line="276" w:lineRule="auto"/>
        <w:ind w:firstLine="709"/>
        <w:rPr>
          <w:szCs w:val="24"/>
        </w:rPr>
      </w:pPr>
      <w:r w:rsidRPr="00177145">
        <w:rPr>
          <w:szCs w:val="24"/>
        </w:rPr>
        <w:t xml:space="preserve">Приоритетным направлением налоговой политики </w:t>
      </w:r>
      <w:r w:rsidR="001E4D5D">
        <w:rPr>
          <w:szCs w:val="24"/>
        </w:rPr>
        <w:t xml:space="preserve">Чистопольского </w:t>
      </w:r>
      <w:r w:rsidRPr="00177145">
        <w:rPr>
          <w:szCs w:val="24"/>
        </w:rPr>
        <w:t xml:space="preserve">муниципального района является привлечение инвестиций, обеспечение благоприятного инвестиционного климата, развитие инфраструктуры поддержки инвестиционной и предпринимательской деятельности, что в конечном итоге направлено на наращивание налогового потенциала района. </w:t>
      </w:r>
    </w:p>
    <w:p w:rsidR="00CD23A2" w:rsidRPr="00177145" w:rsidRDefault="00CD23A2" w:rsidP="00761873">
      <w:pPr>
        <w:spacing w:line="276" w:lineRule="auto"/>
        <w:ind w:firstLine="709"/>
        <w:contextualSpacing/>
        <w:jc w:val="both"/>
      </w:pPr>
      <w:r w:rsidRPr="00177145">
        <w:t xml:space="preserve">Ежегодно  в целях увеличения доходной базы бюджета принимаются меры по привлечению перспективных налогоплательщиков за счет предоставления поддержки их инвестиционной деятельности. </w:t>
      </w:r>
    </w:p>
    <w:p w:rsidR="00CD23A2" w:rsidRPr="00177145" w:rsidRDefault="00CD23A2" w:rsidP="00761873">
      <w:pPr>
        <w:spacing w:line="276" w:lineRule="auto"/>
        <w:ind w:right="-1" w:firstLine="709"/>
        <w:jc w:val="both"/>
      </w:pPr>
      <w:r w:rsidRPr="00177145">
        <w:t>Одной из основополагающих задач налогообложения является обеспечение доходов бюджетной системы. При этом необходимым условием развития экономики продолжает оставаться повышение ее конкурентоспособности, технологического обновления, модернизации производства. Важнейшими задачами налоговой политики являются поддержка инвестиций в экономику и стимулирование инновационной деятельности. Кроме того, реализация социальной политики остается важным аспектом в области налогообложения.</w:t>
      </w:r>
    </w:p>
    <w:p w:rsidR="00CD23A2" w:rsidRPr="00177145" w:rsidRDefault="00CD23A2" w:rsidP="00761873">
      <w:pPr>
        <w:pStyle w:val="ConsPlusNormal"/>
        <w:spacing w:line="276" w:lineRule="auto"/>
        <w:ind w:firstLine="567"/>
        <w:jc w:val="both"/>
        <w:rPr>
          <w:rFonts w:ascii="Times New Roman" w:hAnsi="Times New Roman" w:cs="Times New Roman"/>
          <w:sz w:val="24"/>
          <w:szCs w:val="24"/>
        </w:rPr>
      </w:pPr>
      <w:r w:rsidRPr="00177145">
        <w:rPr>
          <w:rFonts w:ascii="Times New Roman" w:hAnsi="Times New Roman" w:cs="Times New Roman"/>
          <w:sz w:val="24"/>
          <w:szCs w:val="24"/>
        </w:rPr>
        <w:t>Также на формирование доходной части бюджета могут оказать влияние возможные изменения в федеральном налоговом законодательстве.</w:t>
      </w:r>
    </w:p>
    <w:p w:rsidR="001D73BD" w:rsidRPr="00177145" w:rsidRDefault="001D73BD" w:rsidP="00761873">
      <w:pPr>
        <w:spacing w:before="240" w:after="240" w:line="276" w:lineRule="auto"/>
        <w:ind w:right="-57" w:firstLine="709"/>
        <w:jc w:val="both"/>
        <w:rPr>
          <w:rStyle w:val="FontStyle33"/>
          <w:b/>
          <w:color w:val="000000"/>
        </w:rPr>
      </w:pPr>
      <w:r w:rsidRPr="00177145">
        <w:rPr>
          <w:rStyle w:val="FontStyle33"/>
          <w:b/>
          <w:color w:val="000000"/>
        </w:rPr>
        <w:t>2.3.</w:t>
      </w:r>
      <w:r w:rsidRPr="00177145">
        <w:rPr>
          <w:b/>
          <w:color w:val="000000"/>
        </w:rPr>
        <w:t xml:space="preserve"> Основные направления бюджетной политики</w:t>
      </w:r>
    </w:p>
    <w:p w:rsidR="00AB0336" w:rsidRPr="00AB0336" w:rsidRDefault="00AB0336" w:rsidP="00AB0336">
      <w:pPr>
        <w:shd w:val="clear" w:color="auto" w:fill="FFFFFF"/>
        <w:spacing w:before="5" w:line="384" w:lineRule="exact"/>
        <w:ind w:firstLine="566"/>
        <w:jc w:val="both"/>
      </w:pPr>
      <w:r w:rsidRPr="00AB0336">
        <w:rPr>
          <w:color w:val="000000"/>
        </w:rPr>
        <w:t>В 2020 году исполнение бюджета проходит в сложных условиях. Кризисные явления, связанные с  распространением новой коронавирусной инфекции и, как следствие, падением темпов развития экономики, негативно отразились на исполнении бюджета. За 9 месяцев 2020 года в бюджет поступили налоговые и неналоговые доходы в объеме 439530,7 тысяч  рублей, что меньше аналогичного периода прошлого года на 34399,7 тысяч  рублей или на 7,3 процентов.</w:t>
      </w:r>
    </w:p>
    <w:p w:rsidR="00AB0336" w:rsidRPr="00AB0336" w:rsidRDefault="00AB0336" w:rsidP="00AB0336">
      <w:pPr>
        <w:spacing w:line="288" w:lineRule="auto"/>
        <w:ind w:right="-1" w:firstLine="567"/>
        <w:jc w:val="both"/>
      </w:pPr>
      <w:r w:rsidRPr="00AB0336">
        <w:t xml:space="preserve">Налоговая политика в очередном году направлена, с одной стороны, на сохранение бюджетной устойчивости, получение необходимого объема доходов, а с другой стороны – на улучшение инвестиционного климата, привлечение перспективных налогоплательщиков, создание условий для развития предпринимательской деятельности. </w:t>
      </w:r>
    </w:p>
    <w:p w:rsidR="00AB0336" w:rsidRPr="00AB0336" w:rsidRDefault="00AB0336" w:rsidP="00AB0336">
      <w:pPr>
        <w:spacing w:line="288" w:lineRule="auto"/>
        <w:ind w:right="-1" w:firstLine="567"/>
        <w:jc w:val="both"/>
      </w:pPr>
      <w:r w:rsidRPr="00AB0336">
        <w:t>Кроме того, реализация социальной политики остается значимым аспектом в области налогообложения. Сохраняется действие пониженной ставки для субъектов малого  предпринимательства, применяющих упрощенную систему налогообложения и выбравших объектом налогообложения «доходы, уменьшенные на величину расходов» (10 процентов).</w:t>
      </w:r>
    </w:p>
    <w:p w:rsidR="00AB0336" w:rsidRPr="00AB0336" w:rsidRDefault="00AB0336" w:rsidP="00AB0336">
      <w:pPr>
        <w:spacing w:line="276" w:lineRule="auto"/>
        <w:ind w:firstLine="567"/>
        <w:jc w:val="both"/>
      </w:pPr>
      <w:r w:rsidRPr="00AB0336">
        <w:t>Значительное влияние на налоговую политику окажут изменения в федеральном законодательстве. В соответствии с Федеральным законом от 29.06.2012г. №97-ФЗ «О внесении изменений в часть первую и часть вторую Налогового кодекса Российской Федерации и статью 26 Федерального закона «О банках и банковской деятельности» специальный налоговый режим в виде единого налога на вмененный доход (ЕНВД) с 1 января 2021 года не применяется.</w:t>
      </w:r>
    </w:p>
    <w:p w:rsidR="00AB0336" w:rsidRPr="00AB0336" w:rsidRDefault="00AB0336" w:rsidP="00AB0336">
      <w:pPr>
        <w:spacing w:line="276" w:lineRule="auto"/>
        <w:ind w:firstLine="567"/>
        <w:jc w:val="both"/>
      </w:pPr>
      <w:r w:rsidRPr="00AB0336">
        <w:t xml:space="preserve">Отмена ЕНВД затронет всех налогоплательщиков, независимо от вида деятельности. Организации и индивидуальные предприниматели вправе перейти на упрощенную систему налогообложения (УСН), дополнительно индивидуальные предприниматели – на патентную систему налогообложения (ПСН) или на уплату налога на профессиональный доход (НПД), так называемый «налог на самозанятых». </w:t>
      </w:r>
    </w:p>
    <w:p w:rsidR="00AB0336" w:rsidRPr="00AB0336" w:rsidRDefault="00AB0336" w:rsidP="00AB0336">
      <w:pPr>
        <w:pStyle w:val="ConsPlusNormal"/>
        <w:spacing w:line="276" w:lineRule="auto"/>
        <w:ind w:firstLine="567"/>
        <w:jc w:val="both"/>
        <w:rPr>
          <w:rFonts w:ascii="Times New Roman" w:hAnsi="Times New Roman" w:cs="Times New Roman"/>
          <w:sz w:val="24"/>
          <w:szCs w:val="24"/>
        </w:rPr>
      </w:pPr>
      <w:r w:rsidRPr="00AB0336">
        <w:rPr>
          <w:rFonts w:ascii="Times New Roman" w:hAnsi="Times New Roman" w:cs="Times New Roman"/>
          <w:sz w:val="24"/>
          <w:szCs w:val="24"/>
        </w:rPr>
        <w:t>Налогоплательщики, не выбравшие, новый налоговый режим самостоятельно, будут переведены автоматически на общий режим налогообложения (ОСНО).</w:t>
      </w:r>
    </w:p>
    <w:p w:rsidR="00AB0336" w:rsidRPr="00AB0336" w:rsidRDefault="00AB0336" w:rsidP="00AB0336">
      <w:pPr>
        <w:pStyle w:val="ConsPlusNormal"/>
        <w:spacing w:line="276" w:lineRule="auto"/>
        <w:ind w:firstLine="567"/>
        <w:jc w:val="both"/>
        <w:rPr>
          <w:rFonts w:ascii="Times New Roman" w:hAnsi="Times New Roman" w:cs="Times New Roman"/>
          <w:sz w:val="24"/>
          <w:szCs w:val="24"/>
        </w:rPr>
      </w:pPr>
      <w:r w:rsidRPr="00AB0336">
        <w:rPr>
          <w:rFonts w:ascii="Times New Roman" w:hAnsi="Times New Roman" w:cs="Times New Roman"/>
          <w:sz w:val="24"/>
          <w:szCs w:val="24"/>
        </w:rPr>
        <w:t xml:space="preserve">Для организаций и индивидуальных предпринимателей, осуществляющих деятельность в наиболее пострадавших в результате распространения короновирусной  инфекции  отраслях перенесена уплата авансовых платежей по налогам на срок от 3 до 6 месяцев, предоставлены отсрочки (рассрочки) по ряду налогов (транспортный налог, налог на имущество организаций, земельный налог, налог на прибыль). </w:t>
      </w:r>
    </w:p>
    <w:p w:rsidR="00AB0336" w:rsidRPr="00AB0336" w:rsidRDefault="00AB0336" w:rsidP="00AB0336">
      <w:pPr>
        <w:shd w:val="clear" w:color="auto" w:fill="FFFFFF"/>
        <w:spacing w:before="5" w:line="384" w:lineRule="exact"/>
        <w:ind w:right="5" w:firstLine="566"/>
        <w:jc w:val="both"/>
        <w:rPr>
          <w:color w:val="000000"/>
        </w:rPr>
      </w:pPr>
      <w:r w:rsidRPr="00AB0336">
        <w:rPr>
          <w:color w:val="000000"/>
        </w:rPr>
        <w:t>В 2020 году в рамках формирования доходной части бюджета применяются меры по проведению активной и интенсивной работы, связанной с уменьшением недоимки по обязательным платежам в бюджет,  принимаются меры по привлечению перспективных налогоплательщиков за счет предо</w:t>
      </w:r>
      <w:r w:rsidRPr="00AB0336">
        <w:rPr>
          <w:color w:val="000000"/>
        </w:rPr>
        <w:softHyphen/>
        <w:t xml:space="preserve">ставления поддержки их инвестиционной деятельности. </w:t>
      </w:r>
    </w:p>
    <w:p w:rsidR="00AB0336" w:rsidRPr="00AB0336" w:rsidRDefault="00AB0336" w:rsidP="00AB0336">
      <w:pPr>
        <w:shd w:val="clear" w:color="auto" w:fill="FFFFFF"/>
        <w:spacing w:before="5" w:line="384" w:lineRule="exact"/>
        <w:ind w:right="5" w:firstLine="566"/>
        <w:jc w:val="both"/>
      </w:pPr>
      <w:r w:rsidRPr="00AB0336">
        <w:rPr>
          <w:color w:val="000000"/>
        </w:rPr>
        <w:t>В 2021 году сохраняется приоритет реализации мероприятий по наращиванию объема налоговых и неналоговых дохо</w:t>
      </w:r>
      <w:r w:rsidRPr="00AB0336">
        <w:rPr>
          <w:color w:val="000000"/>
        </w:rPr>
        <w:softHyphen/>
        <w:t>дов по следующим основным направлениям:</w:t>
      </w:r>
    </w:p>
    <w:p w:rsidR="00AB0336" w:rsidRPr="00AB0336" w:rsidRDefault="00AB0336" w:rsidP="00AB0336">
      <w:pPr>
        <w:widowControl w:val="0"/>
        <w:numPr>
          <w:ilvl w:val="0"/>
          <w:numId w:val="32"/>
        </w:numPr>
        <w:shd w:val="clear" w:color="auto" w:fill="FFFFFF"/>
        <w:tabs>
          <w:tab w:val="left" w:pos="754"/>
        </w:tabs>
        <w:autoSpaceDE w:val="0"/>
        <w:autoSpaceDN w:val="0"/>
        <w:adjustRightInd w:val="0"/>
        <w:spacing w:line="384" w:lineRule="exact"/>
        <w:ind w:firstLine="566"/>
        <w:jc w:val="both"/>
        <w:rPr>
          <w:color w:val="000000"/>
        </w:rPr>
      </w:pPr>
      <w:r w:rsidRPr="00AB0336">
        <w:rPr>
          <w:color w:val="000000"/>
        </w:rPr>
        <w:t xml:space="preserve">мониторинг налогоплательщиков, снизивших поступления налога на </w:t>
      </w:r>
      <w:r w:rsidRPr="00AB0336">
        <w:rPr>
          <w:color w:val="000000"/>
          <w:spacing w:val="-1"/>
        </w:rPr>
        <w:t xml:space="preserve">доходы физических лиц, легализация «теневой» заработной платы, выявление </w:t>
      </w:r>
      <w:r w:rsidRPr="00AB0336">
        <w:rPr>
          <w:color w:val="000000"/>
        </w:rPr>
        <w:t>«конвертных» выплат и иных схем ухода от уплаты налога на доходы физи</w:t>
      </w:r>
      <w:r w:rsidRPr="00AB0336">
        <w:rPr>
          <w:color w:val="000000"/>
        </w:rPr>
        <w:softHyphen/>
        <w:t>ческих лиц;</w:t>
      </w:r>
    </w:p>
    <w:p w:rsidR="00AB0336" w:rsidRPr="00AB0336" w:rsidRDefault="00AB0336" w:rsidP="00AB0336">
      <w:pPr>
        <w:pStyle w:val="ConsPlusNormal"/>
        <w:spacing w:line="276" w:lineRule="auto"/>
        <w:ind w:firstLine="567"/>
        <w:jc w:val="both"/>
        <w:rPr>
          <w:rFonts w:ascii="Times New Roman" w:hAnsi="Times New Roman" w:cs="Times New Roman"/>
          <w:sz w:val="24"/>
          <w:szCs w:val="24"/>
        </w:rPr>
      </w:pPr>
      <w:r w:rsidRPr="00AB0336">
        <w:rPr>
          <w:rFonts w:ascii="Times New Roman" w:hAnsi="Times New Roman" w:cs="Times New Roman"/>
          <w:color w:val="000000"/>
          <w:sz w:val="24"/>
          <w:szCs w:val="24"/>
        </w:rPr>
        <w:t xml:space="preserve">- продолжение работы по сокращению недоимки по налогам и сборам в соответствии с распоряжением Кабинета Министров Республики от 15.07.2016 № 1493-р, а также задолженности по арендным платежам. </w:t>
      </w:r>
    </w:p>
    <w:p w:rsidR="00177145" w:rsidRPr="00177145" w:rsidRDefault="00177145" w:rsidP="00761873">
      <w:pPr>
        <w:spacing w:line="276" w:lineRule="auto"/>
        <w:ind w:firstLine="567"/>
        <w:jc w:val="both"/>
        <w:rPr>
          <w:rStyle w:val="af3"/>
          <w:rFonts w:eastAsia="Calibri"/>
          <w:b w:val="0"/>
          <w:bCs w:val="0"/>
          <w:lang w:eastAsia="en-US"/>
        </w:rPr>
      </w:pPr>
      <w:r w:rsidRPr="00177145">
        <w:rPr>
          <w:rStyle w:val="af3"/>
          <w:rFonts w:eastAsia="Calibri"/>
          <w:b w:val="0"/>
          <w:lang w:eastAsia="en-US"/>
        </w:rPr>
        <w:t>В процессе исполнения бюджета сохраняются риски недостижения запланированного в экономических и бюджетных прогнозах. Также существуют риски, связанные с недостаточностью фактических темпов роста экономики относительно уровня, учитываемого при бюджетном планировании. С учетом этого, необходимо продолжать с осторожностью подходить к формированию доходной части бюджета и придерживаться соответствующей сдержанной политики при планировании расходной части бюджета.</w:t>
      </w:r>
    </w:p>
    <w:p w:rsidR="00177145" w:rsidRPr="00177145" w:rsidRDefault="00177145" w:rsidP="00761873">
      <w:pPr>
        <w:spacing w:line="276" w:lineRule="auto"/>
        <w:ind w:firstLine="567"/>
        <w:jc w:val="both"/>
        <w:rPr>
          <w:rStyle w:val="af3"/>
          <w:rFonts w:eastAsia="Calibri"/>
          <w:b w:val="0"/>
          <w:lang w:eastAsia="en-US"/>
        </w:rPr>
      </w:pPr>
      <w:r w:rsidRPr="00177145">
        <w:rPr>
          <w:rStyle w:val="af3"/>
          <w:rFonts w:eastAsia="Calibri"/>
          <w:b w:val="0"/>
          <w:lang w:eastAsia="en-US"/>
        </w:rPr>
        <w:t xml:space="preserve">В целях минимизации рисков несбалансированности бюджет </w:t>
      </w:r>
      <w:r w:rsidR="00DF0D3F">
        <w:rPr>
          <w:rStyle w:val="af3"/>
          <w:rFonts w:eastAsia="Calibri"/>
          <w:b w:val="0"/>
          <w:lang w:eastAsia="en-US"/>
        </w:rPr>
        <w:t>Чистопольского</w:t>
      </w:r>
      <w:r w:rsidRPr="00177145">
        <w:rPr>
          <w:rStyle w:val="af3"/>
          <w:rFonts w:eastAsia="Calibri"/>
          <w:b w:val="0"/>
          <w:lang w:eastAsia="en-US"/>
        </w:rPr>
        <w:t xml:space="preserve"> муниципального района на 20</w:t>
      </w:r>
      <w:r w:rsidR="002D0F6F">
        <w:rPr>
          <w:rStyle w:val="af3"/>
          <w:rFonts w:eastAsia="Calibri"/>
          <w:b w:val="0"/>
          <w:lang w:eastAsia="en-US"/>
        </w:rPr>
        <w:t>2</w:t>
      </w:r>
      <w:r w:rsidR="00E772F3">
        <w:rPr>
          <w:rStyle w:val="af3"/>
          <w:rFonts w:eastAsia="Calibri"/>
          <w:b w:val="0"/>
          <w:lang w:eastAsia="en-US"/>
        </w:rPr>
        <w:t>1</w:t>
      </w:r>
      <w:r w:rsidR="00D83D26">
        <w:rPr>
          <w:rStyle w:val="af3"/>
          <w:rFonts w:eastAsia="Calibri"/>
          <w:b w:val="0"/>
          <w:lang w:eastAsia="en-US"/>
        </w:rPr>
        <w:t xml:space="preserve"> – 202</w:t>
      </w:r>
      <w:r w:rsidR="00E772F3">
        <w:rPr>
          <w:rStyle w:val="af3"/>
          <w:rFonts w:eastAsia="Calibri"/>
          <w:b w:val="0"/>
          <w:lang w:eastAsia="en-US"/>
        </w:rPr>
        <w:t>3</w:t>
      </w:r>
      <w:r w:rsidRPr="00177145">
        <w:rPr>
          <w:rStyle w:val="af3"/>
          <w:rFonts w:eastAsia="Calibri"/>
          <w:b w:val="0"/>
          <w:lang w:eastAsia="en-US"/>
        </w:rPr>
        <w:t xml:space="preserve"> годы формируется на основе использования основных параметров прогноза социально-экономического развития </w:t>
      </w:r>
      <w:r w:rsidR="003C310A">
        <w:rPr>
          <w:rStyle w:val="af3"/>
          <w:rFonts w:eastAsia="Calibri"/>
          <w:b w:val="0"/>
          <w:lang w:eastAsia="en-US"/>
        </w:rPr>
        <w:t xml:space="preserve">Чистопольского </w:t>
      </w:r>
      <w:r w:rsidRPr="00177145">
        <w:rPr>
          <w:rStyle w:val="af3"/>
          <w:rFonts w:eastAsia="Calibri"/>
          <w:b w:val="0"/>
          <w:lang w:eastAsia="en-US"/>
        </w:rPr>
        <w:t>муниципального района и предельных уровней цен (тарифов) на услуги компаний инфраструктурного сектора</w:t>
      </w:r>
      <w:r w:rsidR="00D83D26">
        <w:rPr>
          <w:rStyle w:val="af3"/>
          <w:rFonts w:eastAsia="Calibri"/>
          <w:b w:val="0"/>
          <w:lang w:eastAsia="en-US"/>
        </w:rPr>
        <w:t>.</w:t>
      </w:r>
      <w:r w:rsidRPr="00177145">
        <w:rPr>
          <w:rStyle w:val="af3"/>
          <w:rFonts w:eastAsia="Calibri"/>
          <w:b w:val="0"/>
          <w:lang w:eastAsia="en-US"/>
        </w:rPr>
        <w:t xml:space="preserve"> Данный подход представляется наиболее целесообразным, в первую очередь, при формировании прогноза доходной части бюджета. В связи с этим сохраняется актуальность и важность продолжения последовательной реализации мер по наращиванию доход</w:t>
      </w:r>
      <w:r w:rsidR="00B81E42">
        <w:rPr>
          <w:rStyle w:val="af3"/>
          <w:rFonts w:eastAsia="Calibri"/>
          <w:b w:val="0"/>
          <w:lang w:eastAsia="en-US"/>
        </w:rPr>
        <w:t>ной базы всех уровней бюджетов.</w:t>
      </w:r>
    </w:p>
    <w:p w:rsidR="004F63F7" w:rsidRPr="007000AF" w:rsidRDefault="004F63F7" w:rsidP="00761873">
      <w:pPr>
        <w:pStyle w:val="Style14"/>
        <w:spacing w:line="276" w:lineRule="auto"/>
        <w:ind w:firstLine="709"/>
        <w:rPr>
          <w:rStyle w:val="FontStyle33"/>
        </w:rPr>
      </w:pPr>
    </w:p>
    <w:p w:rsidR="008D21FB" w:rsidRPr="007000AF" w:rsidRDefault="009E57BC" w:rsidP="00761873">
      <w:pPr>
        <w:spacing w:line="276" w:lineRule="auto"/>
        <w:ind w:firstLine="708"/>
        <w:jc w:val="both"/>
        <w:outlineLvl w:val="2"/>
        <w:rPr>
          <w:b/>
          <w:color w:val="000000"/>
        </w:rPr>
      </w:pPr>
      <w:r w:rsidRPr="007000AF">
        <w:rPr>
          <w:b/>
          <w:color w:val="000000"/>
        </w:rPr>
        <w:t>3</w:t>
      </w:r>
      <w:r w:rsidRPr="007000AF">
        <w:rPr>
          <w:color w:val="000000"/>
        </w:rPr>
        <w:t>.</w:t>
      </w:r>
      <w:r w:rsidRPr="007000AF">
        <w:rPr>
          <w:b/>
          <w:bCs/>
          <w:color w:val="000000"/>
        </w:rPr>
        <w:t xml:space="preserve"> Прогноз исходных макроэкономических показателей для составления проекта бюджета</w:t>
      </w:r>
      <w:r w:rsidR="008D21FB" w:rsidRPr="007000AF">
        <w:rPr>
          <w:b/>
          <w:bCs/>
          <w:color w:val="000000"/>
        </w:rPr>
        <w:t>.</w:t>
      </w:r>
      <w:r w:rsidR="008D21FB" w:rsidRPr="007000AF">
        <w:rPr>
          <w:b/>
          <w:color w:val="000000"/>
        </w:rPr>
        <w:t xml:space="preserve"> </w:t>
      </w:r>
    </w:p>
    <w:p w:rsidR="005C6D54" w:rsidRPr="007000AF" w:rsidRDefault="005C6D54" w:rsidP="00A03EBC">
      <w:pPr>
        <w:autoSpaceDE w:val="0"/>
        <w:autoSpaceDN w:val="0"/>
        <w:adjustRightInd w:val="0"/>
        <w:spacing w:line="276" w:lineRule="auto"/>
        <w:ind w:right="-342" w:firstLine="709"/>
        <w:jc w:val="both"/>
        <w:rPr>
          <w:color w:val="000000"/>
        </w:rPr>
      </w:pPr>
      <w:r w:rsidRPr="007000AF">
        <w:rPr>
          <w:color w:val="000000"/>
        </w:rPr>
        <w:t xml:space="preserve">Прогноз подготовлен </w:t>
      </w:r>
      <w:r w:rsidR="00867F64">
        <w:rPr>
          <w:color w:val="000000"/>
        </w:rPr>
        <w:t xml:space="preserve">отделом экономики Исполнительного комитета Чистопольского муниципального района </w:t>
      </w:r>
      <w:r w:rsidRPr="007000AF">
        <w:rPr>
          <w:color w:val="000000"/>
        </w:rPr>
        <w:t>в соответствии с требованиями федерального, республиканского и муниципального законодательства на основе сценарных условий развития экономики Российской Федерации, прогноза социально-экономического развития Республики Татарстан и плановых показателей развития крупных предприятий района.</w:t>
      </w:r>
    </w:p>
    <w:tbl>
      <w:tblPr>
        <w:tblW w:w="5032" w:type="pct"/>
        <w:tblInd w:w="-34" w:type="dxa"/>
        <w:tblLayout w:type="fixed"/>
        <w:tblLook w:val="04A0" w:firstRow="1" w:lastRow="0" w:firstColumn="1" w:lastColumn="0" w:noHBand="0" w:noVBand="1"/>
      </w:tblPr>
      <w:tblGrid>
        <w:gridCol w:w="10632"/>
      </w:tblGrid>
      <w:tr w:rsidR="00C74D03" w:rsidTr="000C4354">
        <w:trPr>
          <w:trHeight w:val="1110"/>
        </w:trPr>
        <w:tc>
          <w:tcPr>
            <w:tcW w:w="5000" w:type="pct"/>
            <w:tcBorders>
              <w:top w:val="nil"/>
              <w:left w:val="nil"/>
              <w:right w:val="nil"/>
            </w:tcBorders>
            <w:shd w:val="clear" w:color="auto" w:fill="auto"/>
            <w:vAlign w:val="center"/>
            <w:hideMark/>
          </w:tcPr>
          <w:p w:rsidR="00603C0D" w:rsidRPr="00603C0D" w:rsidRDefault="00171B9C" w:rsidP="00761873">
            <w:pPr>
              <w:shd w:val="clear" w:color="auto" w:fill="FFFFFF"/>
              <w:spacing w:before="240" w:line="276" w:lineRule="auto"/>
              <w:ind w:left="144"/>
              <w:jc w:val="center"/>
              <w:rPr>
                <w:b/>
                <w:color w:val="000000"/>
                <w:spacing w:val="-2"/>
              </w:rPr>
            </w:pPr>
            <w:r>
              <w:rPr>
                <w:b/>
                <w:color w:val="000000"/>
                <w:spacing w:val="-2"/>
              </w:rPr>
              <w:t>П</w:t>
            </w:r>
            <w:r w:rsidR="00603C0D" w:rsidRPr="00603C0D">
              <w:rPr>
                <w:b/>
                <w:color w:val="000000"/>
                <w:spacing w:val="-2"/>
              </w:rPr>
              <w:t xml:space="preserve">рогноз социально-экономического развития </w:t>
            </w:r>
          </w:p>
          <w:p w:rsidR="00603C0D" w:rsidRPr="00603C0D" w:rsidRDefault="00534034" w:rsidP="00761873">
            <w:pPr>
              <w:shd w:val="clear" w:color="auto" w:fill="FFFFFF"/>
              <w:spacing w:line="276" w:lineRule="auto"/>
              <w:ind w:left="144"/>
              <w:jc w:val="center"/>
              <w:rPr>
                <w:b/>
                <w:color w:val="000000"/>
                <w:spacing w:val="-2"/>
              </w:rPr>
            </w:pPr>
            <w:r>
              <w:rPr>
                <w:b/>
                <w:color w:val="000000"/>
                <w:spacing w:val="-2"/>
              </w:rPr>
              <w:t>Чистопольского</w:t>
            </w:r>
            <w:r w:rsidR="00603C0D" w:rsidRPr="00603C0D">
              <w:rPr>
                <w:b/>
                <w:color w:val="000000"/>
                <w:spacing w:val="-2"/>
              </w:rPr>
              <w:t xml:space="preserve"> муниципального района </w:t>
            </w:r>
          </w:p>
          <w:p w:rsidR="00603C0D" w:rsidRDefault="003D6E3C" w:rsidP="00761873">
            <w:pPr>
              <w:shd w:val="clear" w:color="auto" w:fill="FFFFFF"/>
              <w:spacing w:line="276" w:lineRule="auto"/>
              <w:ind w:left="144"/>
              <w:jc w:val="center"/>
              <w:rPr>
                <w:b/>
                <w:color w:val="000000"/>
                <w:spacing w:val="-5"/>
              </w:rPr>
            </w:pPr>
            <w:r>
              <w:rPr>
                <w:b/>
                <w:color w:val="000000"/>
                <w:spacing w:val="-2"/>
              </w:rPr>
              <w:t>на 202</w:t>
            </w:r>
            <w:r w:rsidR="00AE7C44">
              <w:rPr>
                <w:b/>
                <w:color w:val="000000"/>
                <w:spacing w:val="-2"/>
              </w:rPr>
              <w:t>1</w:t>
            </w:r>
            <w:r w:rsidR="00603C0D" w:rsidRPr="00603C0D">
              <w:rPr>
                <w:b/>
                <w:color w:val="000000"/>
                <w:spacing w:val="-2"/>
              </w:rPr>
              <w:t xml:space="preserve"> год и на период  </w:t>
            </w:r>
            <w:r w:rsidR="00603C0D" w:rsidRPr="00603C0D">
              <w:rPr>
                <w:b/>
                <w:color w:val="000000"/>
                <w:spacing w:val="-5"/>
              </w:rPr>
              <w:t>20</w:t>
            </w:r>
            <w:r>
              <w:rPr>
                <w:b/>
                <w:color w:val="000000"/>
                <w:spacing w:val="-5"/>
              </w:rPr>
              <w:t>2</w:t>
            </w:r>
            <w:r w:rsidR="00AE7C44">
              <w:rPr>
                <w:b/>
                <w:color w:val="000000"/>
                <w:spacing w:val="-5"/>
              </w:rPr>
              <w:t>2</w:t>
            </w:r>
            <w:r w:rsidR="00603C0D" w:rsidRPr="00603C0D">
              <w:rPr>
                <w:b/>
                <w:color w:val="000000"/>
                <w:spacing w:val="-5"/>
              </w:rPr>
              <w:t>-202</w:t>
            </w:r>
            <w:r w:rsidR="00AE7C44">
              <w:rPr>
                <w:b/>
                <w:color w:val="000000"/>
                <w:spacing w:val="-5"/>
              </w:rPr>
              <w:t>3</w:t>
            </w:r>
            <w:r w:rsidR="00603C0D" w:rsidRPr="00603C0D">
              <w:rPr>
                <w:b/>
                <w:color w:val="000000"/>
                <w:spacing w:val="-5"/>
              </w:rPr>
              <w:t xml:space="preserve"> годы</w:t>
            </w:r>
          </w:p>
          <w:p w:rsidR="00A03EBC" w:rsidRPr="00D05101" w:rsidRDefault="00A03EBC" w:rsidP="00A03EBC">
            <w:pPr>
              <w:pStyle w:val="ConsPlusNormal"/>
              <w:jc w:val="both"/>
              <w:rPr>
                <w:rFonts w:ascii="Times New Roman" w:hAnsi="Times New Roman" w:cs="Times New Roman"/>
              </w:rPr>
            </w:pPr>
          </w:p>
          <w:tbl>
            <w:tblPr>
              <w:tblW w:w="9810" w:type="dxa"/>
              <w:tblLayout w:type="fixed"/>
              <w:tblLook w:val="04A0" w:firstRow="1" w:lastRow="0" w:firstColumn="1" w:lastColumn="0" w:noHBand="0" w:noVBand="1"/>
            </w:tblPr>
            <w:tblGrid>
              <w:gridCol w:w="3006"/>
              <w:gridCol w:w="1134"/>
              <w:gridCol w:w="993"/>
              <w:gridCol w:w="992"/>
              <w:gridCol w:w="1134"/>
              <w:gridCol w:w="1134"/>
              <w:gridCol w:w="1417"/>
            </w:tblGrid>
            <w:tr w:rsidR="007504BA" w:rsidRPr="00E80794" w:rsidTr="007504BA">
              <w:trPr>
                <w:gridAfter w:val="3"/>
                <w:wAfter w:w="3685" w:type="dxa"/>
                <w:trHeight w:val="420"/>
                <w:tblHeader/>
              </w:trPr>
              <w:tc>
                <w:tcPr>
                  <w:tcW w:w="30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04BA" w:rsidRPr="009C4678" w:rsidRDefault="007504BA" w:rsidP="00FD48B7">
                  <w:pPr>
                    <w:jc w:val="center"/>
                    <w:rPr>
                      <w:b/>
                      <w:bCs/>
                      <w:sz w:val="18"/>
                      <w:szCs w:val="18"/>
                    </w:rPr>
                  </w:pPr>
                  <w:r w:rsidRPr="009C4678">
                    <w:rPr>
                      <w:b/>
                      <w:bCs/>
                      <w:sz w:val="18"/>
                      <w:szCs w:val="18"/>
                    </w:rPr>
                    <w:t>Показатели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04BA" w:rsidRPr="009C4678" w:rsidRDefault="007504BA" w:rsidP="00FD48B7">
                  <w:pPr>
                    <w:jc w:val="center"/>
                    <w:rPr>
                      <w:b/>
                      <w:bCs/>
                      <w:sz w:val="18"/>
                      <w:szCs w:val="18"/>
                    </w:rPr>
                  </w:pPr>
                  <w:r w:rsidRPr="009C4678">
                    <w:rPr>
                      <w:b/>
                      <w:bCs/>
                      <w:sz w:val="18"/>
                      <w:szCs w:val="18"/>
                    </w:rPr>
                    <w:t>Единица измерения</w:t>
                  </w:r>
                </w:p>
              </w:tc>
              <w:tc>
                <w:tcPr>
                  <w:tcW w:w="993"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7504BA" w:rsidRPr="00E80794" w:rsidRDefault="007504BA" w:rsidP="00FD48B7">
                  <w:pPr>
                    <w:jc w:val="center"/>
                    <w:rPr>
                      <w:b/>
                      <w:bCs/>
                    </w:rPr>
                  </w:pPr>
                  <w:r w:rsidRPr="00B22346">
                    <w:rPr>
                      <w:b/>
                      <w:bCs/>
                    </w:rPr>
                    <w:t>отчет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504BA" w:rsidRPr="00E80794" w:rsidRDefault="007504BA" w:rsidP="00FD48B7">
                  <w:pPr>
                    <w:jc w:val="center"/>
                    <w:rPr>
                      <w:b/>
                      <w:bCs/>
                    </w:rPr>
                  </w:pPr>
                  <w:r w:rsidRPr="00B22346">
                    <w:rPr>
                      <w:b/>
                      <w:bCs/>
                    </w:rPr>
                    <w:t>оценка</w:t>
                  </w:r>
                </w:p>
              </w:tc>
            </w:tr>
            <w:tr w:rsidR="007504BA" w:rsidRPr="00E80794" w:rsidTr="007504BA">
              <w:trPr>
                <w:trHeight w:val="285"/>
                <w:tblHeader/>
              </w:trPr>
              <w:tc>
                <w:tcPr>
                  <w:tcW w:w="3006" w:type="dxa"/>
                  <w:vMerge/>
                  <w:tcBorders>
                    <w:top w:val="single" w:sz="4" w:space="0" w:color="auto"/>
                    <w:left w:val="single" w:sz="4" w:space="0" w:color="auto"/>
                    <w:bottom w:val="single" w:sz="4" w:space="0" w:color="auto"/>
                    <w:right w:val="single" w:sz="4" w:space="0" w:color="auto"/>
                  </w:tcBorders>
                  <w:vAlign w:val="center"/>
                  <w:hideMark/>
                </w:tcPr>
                <w:p w:rsidR="007504BA" w:rsidRPr="009C4678" w:rsidRDefault="007504BA" w:rsidP="00FD48B7">
                  <w:pPr>
                    <w:rPr>
                      <w:b/>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504BA" w:rsidRPr="009C4678" w:rsidRDefault="007504BA" w:rsidP="00FD48B7">
                  <w:pPr>
                    <w:rPr>
                      <w:b/>
                      <w:bCs/>
                      <w:sz w:val="18"/>
                      <w:szCs w:val="18"/>
                    </w:rPr>
                  </w:pP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7504BA" w:rsidRPr="00E80794" w:rsidRDefault="007504BA" w:rsidP="007504BA">
                  <w:pPr>
                    <w:jc w:val="center"/>
                    <w:rPr>
                      <w:b/>
                      <w:bCs/>
                    </w:rPr>
                  </w:pPr>
                  <w:r w:rsidRPr="00E80794">
                    <w:rPr>
                      <w:b/>
                      <w:bCs/>
                    </w:rPr>
                    <w:t>201</w:t>
                  </w:r>
                  <w:r>
                    <w:rPr>
                      <w:b/>
                      <w:bCs/>
                    </w:rPr>
                    <w:t>9</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7504BA" w:rsidRPr="00E80794" w:rsidRDefault="007504BA" w:rsidP="007504BA">
                  <w:pPr>
                    <w:jc w:val="center"/>
                    <w:rPr>
                      <w:b/>
                      <w:bCs/>
                    </w:rPr>
                  </w:pPr>
                  <w:r w:rsidRPr="00E80794">
                    <w:rPr>
                      <w:b/>
                      <w:bCs/>
                    </w:rPr>
                    <w:t>20</w:t>
                  </w:r>
                  <w:r>
                    <w:rPr>
                      <w:b/>
                      <w:bCs/>
                    </w:rPr>
                    <w:t>20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7504BA" w:rsidRDefault="007504BA" w:rsidP="00FD48B7">
                  <w:pPr>
                    <w:jc w:val="center"/>
                    <w:rPr>
                      <w:b/>
                      <w:bCs/>
                    </w:rPr>
                  </w:pPr>
                  <w:r w:rsidRPr="00E80794">
                    <w:rPr>
                      <w:b/>
                      <w:bCs/>
                    </w:rPr>
                    <w:t>202</w:t>
                  </w:r>
                  <w:r>
                    <w:rPr>
                      <w:b/>
                      <w:bCs/>
                    </w:rPr>
                    <w:t>1</w:t>
                  </w:r>
                </w:p>
                <w:p w:rsidR="007504BA" w:rsidRPr="00E80794" w:rsidRDefault="007504BA" w:rsidP="00FD48B7">
                  <w:pPr>
                    <w:jc w:val="center"/>
                    <w:rPr>
                      <w:b/>
                      <w:bCs/>
                    </w:rPr>
                  </w:pPr>
                  <w:r>
                    <w:rPr>
                      <w:b/>
                      <w:bCs/>
                    </w:rPr>
                    <w:t>прогноз</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7504BA" w:rsidRDefault="007504BA" w:rsidP="000C4354">
                  <w:pPr>
                    <w:jc w:val="center"/>
                    <w:rPr>
                      <w:b/>
                      <w:bCs/>
                    </w:rPr>
                  </w:pPr>
                  <w:r w:rsidRPr="00E80794">
                    <w:rPr>
                      <w:b/>
                      <w:bCs/>
                    </w:rPr>
                    <w:t>202</w:t>
                  </w:r>
                  <w:r>
                    <w:rPr>
                      <w:b/>
                      <w:bCs/>
                    </w:rPr>
                    <w:t>2</w:t>
                  </w:r>
                </w:p>
                <w:p w:rsidR="007504BA" w:rsidRPr="00E80794" w:rsidRDefault="007504BA" w:rsidP="000C4354">
                  <w:pPr>
                    <w:jc w:val="center"/>
                    <w:rPr>
                      <w:b/>
                      <w:bCs/>
                    </w:rPr>
                  </w:pPr>
                  <w:r>
                    <w:rPr>
                      <w:b/>
                      <w:bCs/>
                    </w:rPr>
                    <w:t>прогноз</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7504BA" w:rsidRDefault="007504BA" w:rsidP="00FD48B7">
                  <w:pPr>
                    <w:jc w:val="center"/>
                    <w:rPr>
                      <w:b/>
                      <w:bCs/>
                    </w:rPr>
                  </w:pPr>
                  <w:r w:rsidRPr="00E80794">
                    <w:rPr>
                      <w:b/>
                      <w:bCs/>
                    </w:rPr>
                    <w:t>202</w:t>
                  </w:r>
                  <w:r>
                    <w:rPr>
                      <w:b/>
                      <w:bCs/>
                    </w:rPr>
                    <w:t>3</w:t>
                  </w:r>
                </w:p>
                <w:p w:rsidR="007504BA" w:rsidRPr="00E80794" w:rsidRDefault="007504BA" w:rsidP="00FD48B7">
                  <w:pPr>
                    <w:jc w:val="center"/>
                    <w:rPr>
                      <w:b/>
                      <w:bCs/>
                    </w:rPr>
                  </w:pPr>
                  <w:r>
                    <w:rPr>
                      <w:b/>
                      <w:bCs/>
                    </w:rPr>
                    <w:t>прогноз</w:t>
                  </w:r>
                </w:p>
              </w:tc>
            </w:tr>
            <w:tr w:rsidR="007504BA" w:rsidRPr="008F6C97" w:rsidTr="007504BA">
              <w:trPr>
                <w:trHeight w:val="285"/>
                <w:tblHeader/>
              </w:trPr>
              <w:tc>
                <w:tcPr>
                  <w:tcW w:w="3006" w:type="dxa"/>
                  <w:vMerge/>
                  <w:tcBorders>
                    <w:top w:val="single" w:sz="4" w:space="0" w:color="auto"/>
                    <w:left w:val="single" w:sz="4" w:space="0" w:color="auto"/>
                    <w:bottom w:val="single" w:sz="4" w:space="0" w:color="auto"/>
                    <w:right w:val="single" w:sz="4" w:space="0" w:color="auto"/>
                  </w:tcBorders>
                  <w:vAlign w:val="center"/>
                  <w:hideMark/>
                </w:tcPr>
                <w:p w:rsidR="007504BA" w:rsidRPr="009C4678" w:rsidRDefault="007504BA" w:rsidP="00FD48B7">
                  <w:pPr>
                    <w:rPr>
                      <w:b/>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504BA" w:rsidRPr="009C4678" w:rsidRDefault="007504BA" w:rsidP="00FD48B7">
                  <w:pPr>
                    <w:rPr>
                      <w:b/>
                      <w:bCs/>
                      <w:sz w:val="18"/>
                      <w:szCs w:val="18"/>
                    </w:rPr>
                  </w:pPr>
                </w:p>
              </w:tc>
              <w:tc>
                <w:tcPr>
                  <w:tcW w:w="993"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7504BA" w:rsidRPr="008F6C97" w:rsidRDefault="007504BA" w:rsidP="00FD48B7">
                  <w:pPr>
                    <w:rPr>
                      <w:b/>
                      <w:bCs/>
                      <w:sz w:val="22"/>
                      <w:szCs w:val="22"/>
                    </w:rPr>
                  </w:pPr>
                </w:p>
              </w:tc>
              <w:tc>
                <w:tcPr>
                  <w:tcW w:w="99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7504BA" w:rsidRPr="008F6C97" w:rsidRDefault="007504BA" w:rsidP="00FD48B7">
                  <w:pPr>
                    <w:rPr>
                      <w:b/>
                      <w:bCs/>
                      <w:sz w:val="22"/>
                      <w:szCs w:val="22"/>
                    </w:rPr>
                  </w:pPr>
                </w:p>
              </w:tc>
              <w:tc>
                <w:tcPr>
                  <w:tcW w:w="1134"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7504BA" w:rsidRPr="008F6C97" w:rsidRDefault="007504BA" w:rsidP="00FD48B7">
                  <w:pPr>
                    <w:rPr>
                      <w:b/>
                      <w:bCs/>
                      <w:sz w:val="22"/>
                      <w:szCs w:val="22"/>
                    </w:rPr>
                  </w:pPr>
                </w:p>
              </w:tc>
              <w:tc>
                <w:tcPr>
                  <w:tcW w:w="1134"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7504BA" w:rsidRPr="008F6C97" w:rsidRDefault="007504BA" w:rsidP="000C4354">
                  <w:pPr>
                    <w:jc w:val="center"/>
                    <w:rPr>
                      <w:b/>
                      <w:bCs/>
                      <w:sz w:val="22"/>
                      <w:szCs w:val="22"/>
                    </w:rPr>
                  </w:pPr>
                </w:p>
              </w:tc>
              <w:tc>
                <w:tcPr>
                  <w:tcW w:w="141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7504BA" w:rsidRPr="008F6C97" w:rsidRDefault="007504BA" w:rsidP="00FD48B7">
                  <w:pPr>
                    <w:rPr>
                      <w:b/>
                      <w:bCs/>
                      <w:sz w:val="22"/>
                      <w:szCs w:val="22"/>
                    </w:rPr>
                  </w:pPr>
                </w:p>
              </w:tc>
            </w:tr>
            <w:tr w:rsidR="007504BA" w:rsidRPr="008F6C97" w:rsidTr="007504BA">
              <w:trPr>
                <w:trHeight w:val="360"/>
              </w:trPr>
              <w:tc>
                <w:tcPr>
                  <w:tcW w:w="3006" w:type="dxa"/>
                  <w:tcBorders>
                    <w:top w:val="nil"/>
                    <w:left w:val="single" w:sz="4" w:space="0" w:color="auto"/>
                    <w:bottom w:val="single" w:sz="4" w:space="0" w:color="auto"/>
                    <w:right w:val="single" w:sz="4" w:space="0" w:color="auto"/>
                  </w:tcBorders>
                  <w:shd w:val="clear" w:color="auto" w:fill="auto"/>
                  <w:tcMar>
                    <w:left w:w="0" w:type="dxa"/>
                    <w:right w:w="0" w:type="dxa"/>
                  </w:tcMar>
                  <w:hideMark/>
                </w:tcPr>
                <w:p w:rsidR="007504BA" w:rsidRPr="009C4678" w:rsidRDefault="007504BA" w:rsidP="00FD48B7">
                  <w:pPr>
                    <w:ind w:left="142" w:right="142"/>
                    <w:jc w:val="both"/>
                    <w:rPr>
                      <w:b/>
                      <w:bCs/>
                      <w:sz w:val="18"/>
                      <w:szCs w:val="18"/>
                    </w:rPr>
                  </w:pPr>
                  <w:r w:rsidRPr="009C4678">
                    <w:rPr>
                      <w:b/>
                      <w:bCs/>
                      <w:sz w:val="18"/>
                      <w:szCs w:val="18"/>
                    </w:rPr>
                    <w:t>Демографические показатели</w:t>
                  </w:r>
                </w:p>
              </w:tc>
              <w:tc>
                <w:tcPr>
                  <w:tcW w:w="1134" w:type="dxa"/>
                  <w:tcBorders>
                    <w:top w:val="nil"/>
                    <w:left w:val="nil"/>
                    <w:bottom w:val="single" w:sz="4" w:space="0" w:color="auto"/>
                    <w:right w:val="single" w:sz="4" w:space="0" w:color="auto"/>
                  </w:tcBorders>
                  <w:shd w:val="clear" w:color="auto" w:fill="auto"/>
                  <w:tcMar>
                    <w:left w:w="0" w:type="dxa"/>
                    <w:right w:w="0" w:type="dxa"/>
                  </w:tcMar>
                  <w:hideMark/>
                </w:tcPr>
                <w:p w:rsidR="007504BA" w:rsidRPr="009C4678" w:rsidRDefault="007504BA" w:rsidP="00FD48B7">
                  <w:pPr>
                    <w:jc w:val="center"/>
                    <w:rPr>
                      <w:sz w:val="18"/>
                      <w:szCs w:val="18"/>
                    </w:rPr>
                  </w:pPr>
                </w:p>
              </w:tc>
              <w:tc>
                <w:tcPr>
                  <w:tcW w:w="993" w:type="dxa"/>
                  <w:tcBorders>
                    <w:top w:val="nil"/>
                    <w:left w:val="nil"/>
                    <w:bottom w:val="single" w:sz="4" w:space="0" w:color="auto"/>
                    <w:right w:val="single" w:sz="4" w:space="0" w:color="auto"/>
                  </w:tcBorders>
                  <w:shd w:val="clear" w:color="auto" w:fill="auto"/>
                  <w:tcMar>
                    <w:left w:w="0" w:type="dxa"/>
                    <w:right w:w="0" w:type="dxa"/>
                  </w:tcMar>
                  <w:hideMark/>
                </w:tcPr>
                <w:p w:rsidR="007504BA" w:rsidRPr="008F6C97" w:rsidRDefault="007504BA" w:rsidP="00FD48B7">
                  <w:pPr>
                    <w:jc w:val="center"/>
                    <w:rPr>
                      <w:sz w:val="22"/>
                      <w:szCs w:val="22"/>
                    </w:rPr>
                  </w:pPr>
                </w:p>
              </w:tc>
              <w:tc>
                <w:tcPr>
                  <w:tcW w:w="992" w:type="dxa"/>
                  <w:tcBorders>
                    <w:top w:val="nil"/>
                    <w:left w:val="nil"/>
                    <w:bottom w:val="single" w:sz="4" w:space="0" w:color="auto"/>
                    <w:right w:val="single" w:sz="4" w:space="0" w:color="auto"/>
                  </w:tcBorders>
                  <w:shd w:val="clear" w:color="auto" w:fill="auto"/>
                  <w:tcMar>
                    <w:left w:w="0" w:type="dxa"/>
                    <w:right w:w="0" w:type="dxa"/>
                  </w:tcMar>
                  <w:hideMark/>
                </w:tcPr>
                <w:p w:rsidR="007504BA" w:rsidRPr="008F6C97" w:rsidRDefault="007504BA" w:rsidP="00FD48B7">
                  <w:pPr>
                    <w:jc w:val="center"/>
                    <w:rPr>
                      <w:sz w:val="22"/>
                      <w:szCs w:val="22"/>
                    </w:rPr>
                  </w:pPr>
                </w:p>
              </w:tc>
              <w:tc>
                <w:tcPr>
                  <w:tcW w:w="1134" w:type="dxa"/>
                  <w:tcBorders>
                    <w:top w:val="nil"/>
                    <w:left w:val="nil"/>
                    <w:bottom w:val="single" w:sz="4" w:space="0" w:color="auto"/>
                    <w:right w:val="single" w:sz="4" w:space="0" w:color="auto"/>
                  </w:tcBorders>
                  <w:shd w:val="clear" w:color="auto" w:fill="auto"/>
                  <w:tcMar>
                    <w:left w:w="0" w:type="dxa"/>
                    <w:right w:w="0" w:type="dxa"/>
                  </w:tcMar>
                  <w:hideMark/>
                </w:tcPr>
                <w:p w:rsidR="007504BA" w:rsidRPr="008F6C97" w:rsidRDefault="007504BA" w:rsidP="00FD48B7">
                  <w:pPr>
                    <w:jc w:val="center"/>
                    <w:rPr>
                      <w:sz w:val="22"/>
                      <w:szCs w:val="22"/>
                    </w:rPr>
                  </w:pPr>
                </w:p>
              </w:tc>
              <w:tc>
                <w:tcPr>
                  <w:tcW w:w="1134" w:type="dxa"/>
                  <w:tcBorders>
                    <w:top w:val="nil"/>
                    <w:left w:val="nil"/>
                    <w:bottom w:val="single" w:sz="4" w:space="0" w:color="auto"/>
                    <w:right w:val="single" w:sz="4" w:space="0" w:color="auto"/>
                  </w:tcBorders>
                  <w:shd w:val="clear" w:color="auto" w:fill="auto"/>
                  <w:tcMar>
                    <w:left w:w="0" w:type="dxa"/>
                    <w:right w:w="0" w:type="dxa"/>
                  </w:tcMar>
                  <w:hideMark/>
                </w:tcPr>
                <w:p w:rsidR="007504BA" w:rsidRPr="008F6C97" w:rsidRDefault="007504BA" w:rsidP="000C4354">
                  <w:pPr>
                    <w:jc w:val="center"/>
                    <w:rPr>
                      <w:sz w:val="22"/>
                      <w:szCs w:val="22"/>
                    </w:rPr>
                  </w:pPr>
                </w:p>
              </w:tc>
              <w:tc>
                <w:tcPr>
                  <w:tcW w:w="1417" w:type="dxa"/>
                  <w:tcBorders>
                    <w:top w:val="nil"/>
                    <w:left w:val="nil"/>
                    <w:bottom w:val="single" w:sz="4" w:space="0" w:color="auto"/>
                    <w:right w:val="single" w:sz="4" w:space="0" w:color="auto"/>
                  </w:tcBorders>
                  <w:shd w:val="clear" w:color="auto" w:fill="auto"/>
                  <w:tcMar>
                    <w:left w:w="0" w:type="dxa"/>
                    <w:right w:w="0" w:type="dxa"/>
                  </w:tcMar>
                  <w:hideMark/>
                </w:tcPr>
                <w:p w:rsidR="007504BA" w:rsidRPr="008F6C97" w:rsidRDefault="007504BA" w:rsidP="00FD48B7">
                  <w:pPr>
                    <w:jc w:val="center"/>
                    <w:rPr>
                      <w:sz w:val="22"/>
                      <w:szCs w:val="22"/>
                    </w:rPr>
                  </w:pPr>
                </w:p>
              </w:tc>
            </w:tr>
            <w:tr w:rsidR="00C963B4" w:rsidRPr="008F6C97" w:rsidTr="007504BA">
              <w:trPr>
                <w:trHeight w:val="285"/>
              </w:trPr>
              <w:tc>
                <w:tcPr>
                  <w:tcW w:w="3006" w:type="dxa"/>
                  <w:tcBorders>
                    <w:top w:val="nil"/>
                    <w:left w:val="single" w:sz="4" w:space="0" w:color="auto"/>
                    <w:bottom w:val="single" w:sz="4" w:space="0" w:color="auto"/>
                    <w:right w:val="single" w:sz="4" w:space="0" w:color="auto"/>
                  </w:tcBorders>
                  <w:shd w:val="clear" w:color="auto" w:fill="auto"/>
                  <w:tcMar>
                    <w:left w:w="0" w:type="dxa"/>
                    <w:right w:w="0" w:type="dxa"/>
                  </w:tcMar>
                  <w:hideMark/>
                </w:tcPr>
                <w:p w:rsidR="00C963B4" w:rsidRPr="009C4678" w:rsidRDefault="00C963B4" w:rsidP="00FD48B7">
                  <w:pPr>
                    <w:ind w:left="142" w:right="142"/>
                    <w:jc w:val="both"/>
                    <w:rPr>
                      <w:sz w:val="18"/>
                      <w:szCs w:val="18"/>
                    </w:rPr>
                  </w:pPr>
                  <w:r w:rsidRPr="009C4678">
                    <w:rPr>
                      <w:sz w:val="18"/>
                      <w:szCs w:val="18"/>
                    </w:rPr>
                    <w:t>Численность постоянного населения (среднегодовая)</w:t>
                  </w:r>
                </w:p>
              </w:tc>
              <w:tc>
                <w:tcPr>
                  <w:tcW w:w="1134" w:type="dxa"/>
                  <w:tcBorders>
                    <w:top w:val="nil"/>
                    <w:left w:val="nil"/>
                    <w:bottom w:val="single" w:sz="4" w:space="0" w:color="auto"/>
                    <w:right w:val="single" w:sz="4" w:space="0" w:color="auto"/>
                  </w:tcBorders>
                  <w:shd w:val="clear" w:color="auto" w:fill="auto"/>
                  <w:tcMar>
                    <w:left w:w="0" w:type="dxa"/>
                    <w:right w:w="0" w:type="dxa"/>
                  </w:tcMar>
                  <w:hideMark/>
                </w:tcPr>
                <w:p w:rsidR="00C963B4" w:rsidRDefault="00C963B4" w:rsidP="00FD48B7">
                  <w:pPr>
                    <w:jc w:val="center"/>
                    <w:rPr>
                      <w:sz w:val="18"/>
                      <w:szCs w:val="18"/>
                    </w:rPr>
                  </w:pPr>
                  <w:r w:rsidRPr="009C4678">
                    <w:rPr>
                      <w:sz w:val="18"/>
                      <w:szCs w:val="18"/>
                    </w:rPr>
                    <w:t>тыс. человек</w:t>
                  </w:r>
                </w:p>
                <w:p w:rsidR="00C963B4" w:rsidRPr="009C4678" w:rsidRDefault="00C963B4" w:rsidP="00FD48B7">
                  <w:pPr>
                    <w:jc w:val="center"/>
                    <w:rPr>
                      <w:sz w:val="18"/>
                      <w:szCs w:val="18"/>
                    </w:rPr>
                  </w:pP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r>
                    <w:rPr>
                      <w:sz w:val="16"/>
                      <w:szCs w:val="16"/>
                    </w:rPr>
                    <w:t>75,97</w:t>
                  </w:r>
                </w:p>
              </w:tc>
              <w:tc>
                <w:tcPr>
                  <w:tcW w:w="992"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r>
                    <w:rPr>
                      <w:sz w:val="16"/>
                      <w:szCs w:val="16"/>
                    </w:rPr>
                    <w:t>75,13</w:t>
                  </w: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r>
                    <w:rPr>
                      <w:sz w:val="16"/>
                      <w:szCs w:val="16"/>
                    </w:rPr>
                    <w:t>74,29</w:t>
                  </w: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r>
                    <w:rPr>
                      <w:sz w:val="16"/>
                      <w:szCs w:val="16"/>
                    </w:rPr>
                    <w:t>73,45</w:t>
                  </w:r>
                </w:p>
              </w:tc>
              <w:tc>
                <w:tcPr>
                  <w:tcW w:w="1417"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A03EBC">
                  <w:pPr>
                    <w:ind w:leftChars="-54" w:left="-130"/>
                    <w:jc w:val="center"/>
                    <w:rPr>
                      <w:sz w:val="16"/>
                      <w:szCs w:val="16"/>
                    </w:rPr>
                  </w:pPr>
                  <w:r>
                    <w:rPr>
                      <w:sz w:val="16"/>
                      <w:szCs w:val="16"/>
                    </w:rPr>
                    <w:t>73,52</w:t>
                  </w:r>
                </w:p>
              </w:tc>
            </w:tr>
            <w:tr w:rsidR="00C963B4" w:rsidRPr="008F6C97" w:rsidTr="007504BA">
              <w:trPr>
                <w:trHeight w:val="285"/>
              </w:trPr>
              <w:tc>
                <w:tcPr>
                  <w:tcW w:w="3006" w:type="dxa"/>
                  <w:tcBorders>
                    <w:top w:val="nil"/>
                    <w:left w:val="single" w:sz="4" w:space="0" w:color="auto"/>
                    <w:bottom w:val="single" w:sz="4" w:space="0" w:color="auto"/>
                    <w:right w:val="single" w:sz="4" w:space="0" w:color="auto"/>
                  </w:tcBorders>
                  <w:shd w:val="clear" w:color="auto" w:fill="auto"/>
                  <w:tcMar>
                    <w:left w:w="0" w:type="dxa"/>
                    <w:right w:w="0" w:type="dxa"/>
                  </w:tcMar>
                  <w:hideMark/>
                </w:tcPr>
                <w:p w:rsidR="00C963B4" w:rsidRPr="009C4678" w:rsidRDefault="00C963B4" w:rsidP="00FD48B7">
                  <w:pPr>
                    <w:ind w:left="142" w:right="142" w:firstLineChars="100" w:firstLine="180"/>
                    <w:jc w:val="both"/>
                    <w:rPr>
                      <w:sz w:val="18"/>
                      <w:szCs w:val="18"/>
                    </w:rPr>
                  </w:pPr>
                  <w:r w:rsidRPr="009C4678">
                    <w:rPr>
                      <w:sz w:val="18"/>
                      <w:szCs w:val="18"/>
                    </w:rPr>
                    <w:t>Темпы роста</w:t>
                  </w:r>
                </w:p>
              </w:tc>
              <w:tc>
                <w:tcPr>
                  <w:tcW w:w="1134" w:type="dxa"/>
                  <w:tcBorders>
                    <w:top w:val="nil"/>
                    <w:left w:val="nil"/>
                    <w:bottom w:val="single" w:sz="4" w:space="0" w:color="auto"/>
                    <w:right w:val="single" w:sz="4" w:space="0" w:color="auto"/>
                  </w:tcBorders>
                  <w:shd w:val="clear" w:color="auto" w:fill="auto"/>
                  <w:tcMar>
                    <w:left w:w="0" w:type="dxa"/>
                    <w:right w:w="0" w:type="dxa"/>
                  </w:tcMar>
                  <w:hideMark/>
                </w:tcPr>
                <w:p w:rsidR="00C963B4" w:rsidRPr="009C4678" w:rsidRDefault="00C963B4" w:rsidP="00FD48B7">
                  <w:pPr>
                    <w:jc w:val="center"/>
                    <w:rPr>
                      <w:sz w:val="18"/>
                      <w:szCs w:val="18"/>
                    </w:rPr>
                  </w:pPr>
                  <w:r w:rsidRPr="009C4678">
                    <w:rPr>
                      <w:sz w:val="18"/>
                      <w:szCs w:val="18"/>
                    </w:rPr>
                    <w:t>% к предыдущему году</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r>
                    <w:rPr>
                      <w:sz w:val="16"/>
                      <w:szCs w:val="16"/>
                    </w:rPr>
                    <w:t>98,9</w:t>
                  </w:r>
                </w:p>
              </w:tc>
              <w:tc>
                <w:tcPr>
                  <w:tcW w:w="992"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r>
                    <w:rPr>
                      <w:sz w:val="16"/>
                      <w:szCs w:val="16"/>
                    </w:rPr>
                    <w:t>98,9</w:t>
                  </w: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r>
                    <w:rPr>
                      <w:sz w:val="16"/>
                      <w:szCs w:val="16"/>
                    </w:rPr>
                    <w:t>98,9</w:t>
                  </w: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r>
                    <w:rPr>
                      <w:sz w:val="16"/>
                      <w:szCs w:val="16"/>
                    </w:rPr>
                    <w:t>98,9</w:t>
                  </w:r>
                </w:p>
              </w:tc>
              <w:tc>
                <w:tcPr>
                  <w:tcW w:w="1417"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A03EBC">
                  <w:pPr>
                    <w:ind w:leftChars="-54" w:left="-130"/>
                    <w:jc w:val="center"/>
                    <w:rPr>
                      <w:sz w:val="16"/>
                      <w:szCs w:val="16"/>
                    </w:rPr>
                  </w:pPr>
                  <w:r>
                    <w:rPr>
                      <w:sz w:val="16"/>
                      <w:szCs w:val="16"/>
                    </w:rPr>
                    <w:t>99,2</w:t>
                  </w:r>
                </w:p>
              </w:tc>
            </w:tr>
            <w:tr w:rsidR="00C963B4" w:rsidRPr="008F6C97" w:rsidTr="007504BA">
              <w:trPr>
                <w:trHeight w:val="285"/>
              </w:trPr>
              <w:tc>
                <w:tcPr>
                  <w:tcW w:w="3006" w:type="dxa"/>
                  <w:tcBorders>
                    <w:top w:val="nil"/>
                    <w:left w:val="single" w:sz="4" w:space="0" w:color="auto"/>
                    <w:bottom w:val="single" w:sz="4" w:space="0" w:color="auto"/>
                    <w:right w:val="single" w:sz="4" w:space="0" w:color="auto"/>
                  </w:tcBorders>
                  <w:shd w:val="clear" w:color="auto" w:fill="auto"/>
                  <w:tcMar>
                    <w:left w:w="0" w:type="dxa"/>
                    <w:right w:w="0" w:type="dxa"/>
                  </w:tcMar>
                  <w:hideMark/>
                </w:tcPr>
                <w:p w:rsidR="00C963B4" w:rsidRPr="009C4678" w:rsidRDefault="00C963B4" w:rsidP="00FD48B7">
                  <w:pPr>
                    <w:ind w:left="142" w:right="142"/>
                    <w:jc w:val="both"/>
                    <w:rPr>
                      <w:b/>
                      <w:bCs/>
                      <w:sz w:val="18"/>
                      <w:szCs w:val="18"/>
                    </w:rPr>
                  </w:pPr>
                  <w:r w:rsidRPr="009C4678">
                    <w:rPr>
                      <w:b/>
                      <w:bCs/>
                      <w:sz w:val="18"/>
                      <w:szCs w:val="18"/>
                    </w:rPr>
                    <w:t>Валовой региональный продукт</w:t>
                  </w:r>
                </w:p>
              </w:tc>
              <w:tc>
                <w:tcPr>
                  <w:tcW w:w="1134" w:type="dxa"/>
                  <w:tcBorders>
                    <w:top w:val="nil"/>
                    <w:left w:val="nil"/>
                    <w:bottom w:val="single" w:sz="4" w:space="0" w:color="auto"/>
                    <w:right w:val="single" w:sz="4" w:space="0" w:color="auto"/>
                  </w:tcBorders>
                  <w:shd w:val="clear" w:color="auto" w:fill="auto"/>
                  <w:tcMar>
                    <w:left w:w="0" w:type="dxa"/>
                    <w:right w:w="0" w:type="dxa"/>
                  </w:tcMar>
                  <w:hideMark/>
                </w:tcPr>
                <w:p w:rsidR="00C963B4" w:rsidRPr="009C4678" w:rsidRDefault="00C963B4" w:rsidP="00FD48B7">
                  <w:pPr>
                    <w:jc w:val="center"/>
                    <w:rPr>
                      <w:sz w:val="18"/>
                      <w:szCs w:val="18"/>
                    </w:rPr>
                  </w:pP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p>
              </w:tc>
              <w:tc>
                <w:tcPr>
                  <w:tcW w:w="992"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p>
              </w:tc>
              <w:tc>
                <w:tcPr>
                  <w:tcW w:w="1417"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A03EBC">
                  <w:pPr>
                    <w:ind w:leftChars="-54" w:left="-130"/>
                    <w:jc w:val="center"/>
                    <w:rPr>
                      <w:sz w:val="16"/>
                      <w:szCs w:val="16"/>
                    </w:rPr>
                  </w:pPr>
                </w:p>
              </w:tc>
            </w:tr>
            <w:tr w:rsidR="00C963B4" w:rsidRPr="008F6C97" w:rsidTr="007504BA">
              <w:trPr>
                <w:trHeight w:val="435"/>
              </w:trPr>
              <w:tc>
                <w:tcPr>
                  <w:tcW w:w="3006" w:type="dxa"/>
                  <w:tcBorders>
                    <w:top w:val="nil"/>
                    <w:left w:val="single" w:sz="4" w:space="0" w:color="auto"/>
                    <w:bottom w:val="single" w:sz="4" w:space="0" w:color="auto"/>
                    <w:right w:val="single" w:sz="4" w:space="0" w:color="auto"/>
                  </w:tcBorders>
                  <w:shd w:val="clear" w:color="auto" w:fill="auto"/>
                  <w:tcMar>
                    <w:left w:w="0" w:type="dxa"/>
                    <w:right w:w="0" w:type="dxa"/>
                  </w:tcMar>
                  <w:hideMark/>
                </w:tcPr>
                <w:p w:rsidR="00C963B4" w:rsidRPr="009C4678" w:rsidRDefault="00C963B4" w:rsidP="00FD48B7">
                  <w:pPr>
                    <w:ind w:left="142" w:right="142" w:firstLineChars="100" w:firstLine="180"/>
                    <w:jc w:val="both"/>
                    <w:rPr>
                      <w:sz w:val="18"/>
                      <w:szCs w:val="18"/>
                    </w:rPr>
                  </w:pPr>
                  <w:r w:rsidRPr="009C4678">
                    <w:rPr>
                      <w:sz w:val="18"/>
                      <w:szCs w:val="18"/>
                    </w:rPr>
                    <w:t>Валовой региональный продукт (в основных ценах соответствующих лет) - всего</w:t>
                  </w:r>
                </w:p>
              </w:tc>
              <w:tc>
                <w:tcPr>
                  <w:tcW w:w="1134" w:type="dxa"/>
                  <w:tcBorders>
                    <w:top w:val="nil"/>
                    <w:left w:val="nil"/>
                    <w:bottom w:val="single" w:sz="4" w:space="0" w:color="auto"/>
                    <w:right w:val="single" w:sz="4" w:space="0" w:color="auto"/>
                  </w:tcBorders>
                  <w:shd w:val="clear" w:color="auto" w:fill="auto"/>
                  <w:tcMar>
                    <w:left w:w="0" w:type="dxa"/>
                    <w:right w:w="0" w:type="dxa"/>
                  </w:tcMar>
                  <w:hideMark/>
                </w:tcPr>
                <w:p w:rsidR="00C963B4" w:rsidRPr="009C4678" w:rsidRDefault="00C963B4" w:rsidP="00FD48B7">
                  <w:pPr>
                    <w:jc w:val="center"/>
                    <w:rPr>
                      <w:sz w:val="18"/>
                      <w:szCs w:val="18"/>
                    </w:rPr>
                  </w:pPr>
                  <w:r w:rsidRPr="009C4678">
                    <w:rPr>
                      <w:sz w:val="18"/>
                      <w:szCs w:val="18"/>
                    </w:rPr>
                    <w:t>млн. руб.</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r>
                    <w:rPr>
                      <w:sz w:val="16"/>
                      <w:szCs w:val="16"/>
                    </w:rPr>
                    <w:t>18000,1</w:t>
                  </w:r>
                </w:p>
              </w:tc>
              <w:tc>
                <w:tcPr>
                  <w:tcW w:w="992"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r>
                    <w:rPr>
                      <w:sz w:val="16"/>
                      <w:szCs w:val="16"/>
                    </w:rPr>
                    <w:t>18882,1</w:t>
                  </w: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r>
                    <w:rPr>
                      <w:sz w:val="16"/>
                      <w:szCs w:val="16"/>
                    </w:rPr>
                    <w:t>20166,1</w:t>
                  </w: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r>
                    <w:rPr>
                      <w:sz w:val="16"/>
                      <w:szCs w:val="16"/>
                    </w:rPr>
                    <w:t>21577,7</w:t>
                  </w:r>
                </w:p>
              </w:tc>
              <w:tc>
                <w:tcPr>
                  <w:tcW w:w="1417"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A03EBC">
                  <w:pPr>
                    <w:ind w:leftChars="-54" w:left="-130"/>
                    <w:jc w:val="center"/>
                    <w:rPr>
                      <w:sz w:val="16"/>
                      <w:szCs w:val="16"/>
                    </w:rPr>
                  </w:pPr>
                  <w:r>
                    <w:rPr>
                      <w:sz w:val="16"/>
                      <w:szCs w:val="16"/>
                    </w:rPr>
                    <w:t>23327,6</w:t>
                  </w:r>
                </w:p>
              </w:tc>
            </w:tr>
            <w:tr w:rsidR="00C963B4" w:rsidRPr="008F6C97" w:rsidTr="007504BA">
              <w:trPr>
                <w:trHeight w:val="555"/>
              </w:trPr>
              <w:tc>
                <w:tcPr>
                  <w:tcW w:w="3006" w:type="dxa"/>
                  <w:tcBorders>
                    <w:top w:val="nil"/>
                    <w:left w:val="single" w:sz="4" w:space="0" w:color="auto"/>
                    <w:bottom w:val="single" w:sz="4" w:space="0" w:color="auto"/>
                    <w:right w:val="single" w:sz="4" w:space="0" w:color="auto"/>
                  </w:tcBorders>
                  <w:shd w:val="clear" w:color="auto" w:fill="auto"/>
                  <w:tcMar>
                    <w:left w:w="0" w:type="dxa"/>
                    <w:right w:w="0" w:type="dxa"/>
                  </w:tcMar>
                  <w:hideMark/>
                </w:tcPr>
                <w:p w:rsidR="00C963B4" w:rsidRPr="009C4678" w:rsidRDefault="00C963B4" w:rsidP="00FD48B7">
                  <w:pPr>
                    <w:ind w:left="142" w:right="142" w:firstLineChars="100" w:firstLine="180"/>
                    <w:jc w:val="both"/>
                    <w:rPr>
                      <w:sz w:val="18"/>
                      <w:szCs w:val="18"/>
                    </w:rPr>
                  </w:pPr>
                  <w:r w:rsidRPr="009C4678">
                    <w:rPr>
                      <w:sz w:val="18"/>
                      <w:szCs w:val="18"/>
                    </w:rPr>
                    <w:t>Индекс физического объема валового регионального продукта</w:t>
                  </w:r>
                </w:p>
              </w:tc>
              <w:tc>
                <w:tcPr>
                  <w:tcW w:w="1134" w:type="dxa"/>
                  <w:tcBorders>
                    <w:top w:val="nil"/>
                    <w:left w:val="nil"/>
                    <w:bottom w:val="single" w:sz="4" w:space="0" w:color="auto"/>
                    <w:right w:val="single" w:sz="4" w:space="0" w:color="auto"/>
                  </w:tcBorders>
                  <w:shd w:val="clear" w:color="auto" w:fill="auto"/>
                  <w:tcMar>
                    <w:left w:w="0" w:type="dxa"/>
                    <w:right w:w="0" w:type="dxa"/>
                  </w:tcMar>
                  <w:hideMark/>
                </w:tcPr>
                <w:p w:rsidR="00C963B4" w:rsidRPr="009C4678" w:rsidRDefault="00C963B4" w:rsidP="00FD48B7">
                  <w:pPr>
                    <w:jc w:val="center"/>
                    <w:rPr>
                      <w:sz w:val="18"/>
                      <w:szCs w:val="18"/>
                    </w:rPr>
                  </w:pPr>
                  <w:r w:rsidRPr="009C4678">
                    <w:rPr>
                      <w:sz w:val="18"/>
                      <w:szCs w:val="18"/>
                    </w:rPr>
                    <w:t>% к предыдущему году в постоянных основных ценах</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r>
                    <w:rPr>
                      <w:sz w:val="16"/>
                      <w:szCs w:val="16"/>
                    </w:rPr>
                    <w:t>101,7</w:t>
                  </w:r>
                </w:p>
              </w:tc>
              <w:tc>
                <w:tcPr>
                  <w:tcW w:w="992"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r>
                    <w:rPr>
                      <w:sz w:val="16"/>
                      <w:szCs w:val="16"/>
                    </w:rPr>
                    <w:t>104,9</w:t>
                  </w: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r>
                    <w:rPr>
                      <w:sz w:val="16"/>
                      <w:szCs w:val="16"/>
                    </w:rPr>
                    <w:t>106,8</w:t>
                  </w: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r>
                    <w:rPr>
                      <w:sz w:val="16"/>
                      <w:szCs w:val="16"/>
                    </w:rPr>
                    <w:t>107,0</w:t>
                  </w:r>
                </w:p>
              </w:tc>
              <w:tc>
                <w:tcPr>
                  <w:tcW w:w="1417"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A03EBC">
                  <w:pPr>
                    <w:ind w:leftChars="-54" w:left="-130"/>
                    <w:jc w:val="center"/>
                    <w:rPr>
                      <w:sz w:val="16"/>
                      <w:szCs w:val="16"/>
                    </w:rPr>
                  </w:pPr>
                  <w:r>
                    <w:rPr>
                      <w:sz w:val="16"/>
                      <w:szCs w:val="16"/>
                    </w:rPr>
                    <w:t>104,5</w:t>
                  </w:r>
                </w:p>
              </w:tc>
            </w:tr>
            <w:tr w:rsidR="00C963B4" w:rsidRPr="008F6C97" w:rsidTr="007504BA">
              <w:trPr>
                <w:trHeight w:val="330"/>
              </w:trPr>
              <w:tc>
                <w:tcPr>
                  <w:tcW w:w="3006" w:type="dxa"/>
                  <w:tcBorders>
                    <w:top w:val="nil"/>
                    <w:left w:val="single" w:sz="4" w:space="0" w:color="auto"/>
                    <w:bottom w:val="single" w:sz="4" w:space="0" w:color="auto"/>
                    <w:right w:val="single" w:sz="4" w:space="0" w:color="auto"/>
                  </w:tcBorders>
                  <w:shd w:val="clear" w:color="auto" w:fill="auto"/>
                  <w:tcMar>
                    <w:left w:w="0" w:type="dxa"/>
                    <w:right w:w="0" w:type="dxa"/>
                  </w:tcMar>
                  <w:hideMark/>
                </w:tcPr>
                <w:p w:rsidR="00C963B4" w:rsidRPr="009C4678" w:rsidRDefault="00C963B4" w:rsidP="00FD48B7">
                  <w:pPr>
                    <w:ind w:left="142" w:right="142"/>
                    <w:jc w:val="both"/>
                    <w:rPr>
                      <w:b/>
                      <w:bCs/>
                      <w:sz w:val="18"/>
                      <w:szCs w:val="18"/>
                    </w:rPr>
                  </w:pPr>
                  <w:r w:rsidRPr="009C4678">
                    <w:rPr>
                      <w:b/>
                      <w:bCs/>
                      <w:sz w:val="18"/>
                      <w:szCs w:val="18"/>
                    </w:rPr>
                    <w:t>Промышленное производство</w:t>
                  </w:r>
                </w:p>
              </w:tc>
              <w:tc>
                <w:tcPr>
                  <w:tcW w:w="1134" w:type="dxa"/>
                  <w:tcBorders>
                    <w:top w:val="nil"/>
                    <w:left w:val="nil"/>
                    <w:bottom w:val="single" w:sz="4" w:space="0" w:color="auto"/>
                    <w:right w:val="single" w:sz="4" w:space="0" w:color="auto"/>
                  </w:tcBorders>
                  <w:shd w:val="clear" w:color="auto" w:fill="auto"/>
                  <w:tcMar>
                    <w:left w:w="0" w:type="dxa"/>
                    <w:right w:w="0" w:type="dxa"/>
                  </w:tcMar>
                  <w:hideMark/>
                </w:tcPr>
                <w:p w:rsidR="00C963B4" w:rsidRPr="009C4678" w:rsidRDefault="00C963B4" w:rsidP="00FD48B7">
                  <w:pPr>
                    <w:jc w:val="center"/>
                    <w:rPr>
                      <w:sz w:val="18"/>
                      <w:szCs w:val="18"/>
                    </w:rPr>
                  </w:pP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p>
              </w:tc>
              <w:tc>
                <w:tcPr>
                  <w:tcW w:w="992"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p>
              </w:tc>
              <w:tc>
                <w:tcPr>
                  <w:tcW w:w="1417"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A03EBC">
                  <w:pPr>
                    <w:ind w:leftChars="-54" w:left="-130"/>
                    <w:jc w:val="center"/>
                    <w:rPr>
                      <w:sz w:val="16"/>
                      <w:szCs w:val="16"/>
                    </w:rPr>
                  </w:pPr>
                </w:p>
              </w:tc>
            </w:tr>
            <w:tr w:rsidR="00C963B4" w:rsidRPr="008F6C97" w:rsidTr="007504BA">
              <w:trPr>
                <w:trHeight w:val="675"/>
              </w:trPr>
              <w:tc>
                <w:tcPr>
                  <w:tcW w:w="3006" w:type="dxa"/>
                  <w:tcBorders>
                    <w:top w:val="nil"/>
                    <w:left w:val="single" w:sz="4" w:space="0" w:color="auto"/>
                    <w:bottom w:val="single" w:sz="4" w:space="0" w:color="auto"/>
                    <w:right w:val="single" w:sz="4" w:space="0" w:color="auto"/>
                  </w:tcBorders>
                  <w:shd w:val="clear" w:color="auto" w:fill="auto"/>
                  <w:tcMar>
                    <w:left w:w="0" w:type="dxa"/>
                    <w:right w:w="0" w:type="dxa"/>
                  </w:tcMar>
                  <w:hideMark/>
                </w:tcPr>
                <w:p w:rsidR="00C963B4" w:rsidRPr="009C4678" w:rsidRDefault="00C963B4" w:rsidP="00FD48B7">
                  <w:pPr>
                    <w:ind w:left="142" w:right="142" w:firstLineChars="100" w:firstLine="180"/>
                    <w:jc w:val="both"/>
                    <w:rPr>
                      <w:sz w:val="18"/>
                      <w:szCs w:val="18"/>
                    </w:rPr>
                  </w:pPr>
                  <w:r w:rsidRPr="009C4678">
                    <w:rPr>
                      <w:sz w:val="18"/>
                      <w:szCs w:val="18"/>
                    </w:rPr>
                    <w:t>Объем отгруженных товаров собственного производства, выполненных работ и услуг собственными силами</w:t>
                  </w:r>
                </w:p>
              </w:tc>
              <w:tc>
                <w:tcPr>
                  <w:tcW w:w="1134" w:type="dxa"/>
                  <w:tcBorders>
                    <w:top w:val="nil"/>
                    <w:left w:val="nil"/>
                    <w:bottom w:val="single" w:sz="4" w:space="0" w:color="auto"/>
                    <w:right w:val="single" w:sz="4" w:space="0" w:color="auto"/>
                  </w:tcBorders>
                  <w:shd w:val="clear" w:color="auto" w:fill="auto"/>
                  <w:tcMar>
                    <w:left w:w="0" w:type="dxa"/>
                    <w:right w:w="0" w:type="dxa"/>
                  </w:tcMar>
                  <w:hideMark/>
                </w:tcPr>
                <w:p w:rsidR="00C963B4" w:rsidRPr="009C4678" w:rsidRDefault="00C963B4" w:rsidP="00FD48B7">
                  <w:pPr>
                    <w:jc w:val="center"/>
                    <w:rPr>
                      <w:sz w:val="18"/>
                      <w:szCs w:val="18"/>
                    </w:rPr>
                  </w:pPr>
                  <w:r w:rsidRPr="009C4678">
                    <w:rPr>
                      <w:sz w:val="18"/>
                      <w:szCs w:val="18"/>
                    </w:rPr>
                    <w:t>млн. руб.</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firstLineChars="49" w:firstLine="78"/>
                    <w:jc w:val="center"/>
                    <w:rPr>
                      <w:sz w:val="16"/>
                      <w:szCs w:val="16"/>
                    </w:rPr>
                  </w:pPr>
                  <w:r>
                    <w:rPr>
                      <w:sz w:val="16"/>
                      <w:szCs w:val="16"/>
                    </w:rPr>
                    <w:t>13852,6</w:t>
                  </w:r>
                </w:p>
              </w:tc>
              <w:tc>
                <w:tcPr>
                  <w:tcW w:w="992"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A957B9" w:rsidP="00C963B4">
                  <w:pPr>
                    <w:ind w:leftChars="-54" w:left="-130" w:firstLineChars="49" w:firstLine="78"/>
                    <w:jc w:val="center"/>
                    <w:rPr>
                      <w:sz w:val="16"/>
                      <w:szCs w:val="16"/>
                    </w:rPr>
                  </w:pPr>
                  <w:r>
                    <w:rPr>
                      <w:sz w:val="16"/>
                      <w:szCs w:val="16"/>
                    </w:rPr>
                    <w:t>13409</w:t>
                  </w:r>
                  <w:r w:rsidR="00C963B4">
                    <w:rPr>
                      <w:sz w:val="16"/>
                      <w:szCs w:val="16"/>
                    </w:rPr>
                    <w:t>,</w:t>
                  </w:r>
                  <w:r>
                    <w:rPr>
                      <w:sz w:val="16"/>
                      <w:szCs w:val="16"/>
                    </w:rPr>
                    <w:t>2</w:t>
                  </w: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A957B9" w:rsidP="00C963B4">
                  <w:pPr>
                    <w:ind w:leftChars="-54" w:left="-130" w:firstLineChars="49" w:firstLine="78"/>
                    <w:jc w:val="center"/>
                    <w:rPr>
                      <w:sz w:val="16"/>
                      <w:szCs w:val="16"/>
                    </w:rPr>
                  </w:pPr>
                  <w:r>
                    <w:rPr>
                      <w:sz w:val="16"/>
                      <w:szCs w:val="16"/>
                    </w:rPr>
                    <w:t>1344,4</w:t>
                  </w: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A957B9" w:rsidP="00C963B4">
                  <w:pPr>
                    <w:ind w:leftChars="-54" w:left="-130" w:firstLineChars="49" w:firstLine="78"/>
                    <w:jc w:val="center"/>
                    <w:rPr>
                      <w:sz w:val="16"/>
                      <w:szCs w:val="16"/>
                    </w:rPr>
                  </w:pPr>
                  <w:r>
                    <w:rPr>
                      <w:sz w:val="16"/>
                      <w:szCs w:val="16"/>
                    </w:rPr>
                    <w:t>14255,2</w:t>
                  </w:r>
                </w:p>
              </w:tc>
              <w:tc>
                <w:tcPr>
                  <w:tcW w:w="1417"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A957B9" w:rsidP="00A03EBC">
                  <w:pPr>
                    <w:ind w:leftChars="-54" w:left="-130" w:firstLineChars="49" w:firstLine="78"/>
                    <w:jc w:val="center"/>
                    <w:rPr>
                      <w:sz w:val="16"/>
                      <w:szCs w:val="16"/>
                    </w:rPr>
                  </w:pPr>
                  <w:r>
                    <w:rPr>
                      <w:sz w:val="16"/>
                      <w:szCs w:val="16"/>
                    </w:rPr>
                    <w:t>14968,0</w:t>
                  </w:r>
                </w:p>
              </w:tc>
            </w:tr>
            <w:tr w:rsidR="00C963B4" w:rsidRPr="008F6C97" w:rsidTr="007504BA">
              <w:trPr>
                <w:trHeight w:val="285"/>
              </w:trPr>
              <w:tc>
                <w:tcPr>
                  <w:tcW w:w="3006" w:type="dxa"/>
                  <w:tcBorders>
                    <w:top w:val="nil"/>
                    <w:left w:val="single" w:sz="4" w:space="0" w:color="auto"/>
                    <w:bottom w:val="single" w:sz="4" w:space="0" w:color="auto"/>
                    <w:right w:val="single" w:sz="4" w:space="0" w:color="auto"/>
                  </w:tcBorders>
                  <w:shd w:val="clear" w:color="auto" w:fill="auto"/>
                  <w:tcMar>
                    <w:left w:w="0" w:type="dxa"/>
                    <w:right w:w="0" w:type="dxa"/>
                  </w:tcMar>
                  <w:hideMark/>
                </w:tcPr>
                <w:p w:rsidR="00C963B4" w:rsidRPr="009C4678" w:rsidRDefault="00C963B4" w:rsidP="00FD48B7">
                  <w:pPr>
                    <w:ind w:left="142" w:right="142" w:firstLineChars="100" w:firstLine="180"/>
                    <w:jc w:val="both"/>
                    <w:rPr>
                      <w:sz w:val="18"/>
                      <w:szCs w:val="18"/>
                    </w:rPr>
                  </w:pPr>
                  <w:r w:rsidRPr="009C4678">
                    <w:rPr>
                      <w:sz w:val="18"/>
                      <w:szCs w:val="18"/>
                    </w:rPr>
                    <w:t>Индекс промышленного производства</w:t>
                  </w:r>
                </w:p>
              </w:tc>
              <w:tc>
                <w:tcPr>
                  <w:tcW w:w="1134" w:type="dxa"/>
                  <w:tcBorders>
                    <w:top w:val="nil"/>
                    <w:left w:val="nil"/>
                    <w:bottom w:val="single" w:sz="4" w:space="0" w:color="auto"/>
                    <w:right w:val="single" w:sz="4" w:space="0" w:color="auto"/>
                  </w:tcBorders>
                  <w:shd w:val="clear" w:color="auto" w:fill="auto"/>
                  <w:tcMar>
                    <w:left w:w="0" w:type="dxa"/>
                    <w:right w:w="0" w:type="dxa"/>
                  </w:tcMar>
                  <w:hideMark/>
                </w:tcPr>
                <w:p w:rsidR="00C963B4" w:rsidRPr="009C4678" w:rsidRDefault="00C963B4" w:rsidP="00FD48B7">
                  <w:pPr>
                    <w:jc w:val="center"/>
                    <w:rPr>
                      <w:sz w:val="18"/>
                      <w:szCs w:val="18"/>
                    </w:rPr>
                  </w:pPr>
                  <w:r w:rsidRPr="009C4678">
                    <w:rPr>
                      <w:sz w:val="18"/>
                      <w:szCs w:val="18"/>
                    </w:rPr>
                    <w:t>% к предыдущему году</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r>
                    <w:rPr>
                      <w:sz w:val="16"/>
                      <w:szCs w:val="16"/>
                    </w:rPr>
                    <w:t>101,7</w:t>
                  </w:r>
                </w:p>
              </w:tc>
              <w:tc>
                <w:tcPr>
                  <w:tcW w:w="992"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r>
                    <w:rPr>
                      <w:sz w:val="16"/>
                      <w:szCs w:val="16"/>
                    </w:rPr>
                    <w:t>102,</w:t>
                  </w:r>
                  <w:r w:rsidR="00A957B9">
                    <w:rPr>
                      <w:sz w:val="16"/>
                      <w:szCs w:val="16"/>
                    </w:rPr>
                    <w:t>3</w:t>
                  </w: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r>
                    <w:rPr>
                      <w:sz w:val="16"/>
                      <w:szCs w:val="16"/>
                    </w:rPr>
                    <w:t>102,</w:t>
                  </w:r>
                  <w:r w:rsidR="00A957B9">
                    <w:rPr>
                      <w:sz w:val="16"/>
                      <w:szCs w:val="16"/>
                    </w:rPr>
                    <w:t>5</w:t>
                  </w: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A957B9" w:rsidP="00C963B4">
                  <w:pPr>
                    <w:ind w:leftChars="-54" w:left="-130"/>
                    <w:jc w:val="center"/>
                    <w:rPr>
                      <w:sz w:val="16"/>
                      <w:szCs w:val="16"/>
                    </w:rPr>
                  </w:pPr>
                  <w:r>
                    <w:rPr>
                      <w:sz w:val="16"/>
                      <w:szCs w:val="16"/>
                    </w:rPr>
                    <w:t>103</w:t>
                  </w:r>
                  <w:r w:rsidR="00C963B4">
                    <w:rPr>
                      <w:sz w:val="16"/>
                      <w:szCs w:val="16"/>
                    </w:rPr>
                    <w:t>,</w:t>
                  </w:r>
                  <w:r>
                    <w:rPr>
                      <w:sz w:val="16"/>
                      <w:szCs w:val="16"/>
                    </w:rPr>
                    <w:t>7</w:t>
                  </w:r>
                </w:p>
              </w:tc>
              <w:tc>
                <w:tcPr>
                  <w:tcW w:w="1417"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A03EBC">
                  <w:pPr>
                    <w:ind w:leftChars="-54" w:left="-130"/>
                    <w:jc w:val="center"/>
                    <w:rPr>
                      <w:sz w:val="16"/>
                      <w:szCs w:val="16"/>
                    </w:rPr>
                  </w:pPr>
                  <w:r>
                    <w:rPr>
                      <w:sz w:val="16"/>
                      <w:szCs w:val="16"/>
                    </w:rPr>
                    <w:t>10</w:t>
                  </w:r>
                  <w:r w:rsidR="00A957B9">
                    <w:rPr>
                      <w:sz w:val="16"/>
                      <w:szCs w:val="16"/>
                    </w:rPr>
                    <w:t>5,0</w:t>
                  </w:r>
                </w:p>
              </w:tc>
            </w:tr>
            <w:tr w:rsidR="00C963B4" w:rsidRPr="008F6C97" w:rsidTr="007504BA">
              <w:trPr>
                <w:trHeight w:val="405"/>
              </w:trPr>
              <w:tc>
                <w:tcPr>
                  <w:tcW w:w="3006" w:type="dxa"/>
                  <w:tcBorders>
                    <w:top w:val="nil"/>
                    <w:left w:val="single" w:sz="4" w:space="0" w:color="auto"/>
                    <w:bottom w:val="single" w:sz="4" w:space="0" w:color="auto"/>
                    <w:right w:val="single" w:sz="4" w:space="0" w:color="auto"/>
                  </w:tcBorders>
                  <w:shd w:val="clear" w:color="auto" w:fill="auto"/>
                  <w:tcMar>
                    <w:left w:w="0" w:type="dxa"/>
                    <w:right w:w="0" w:type="dxa"/>
                  </w:tcMar>
                  <w:hideMark/>
                </w:tcPr>
                <w:p w:rsidR="00C963B4" w:rsidRPr="009C4678" w:rsidRDefault="00C963B4" w:rsidP="00FD48B7">
                  <w:pPr>
                    <w:ind w:left="142" w:right="142" w:firstLineChars="100" w:firstLine="181"/>
                    <w:jc w:val="both"/>
                    <w:rPr>
                      <w:b/>
                      <w:bCs/>
                      <w:sz w:val="18"/>
                      <w:szCs w:val="18"/>
                    </w:rPr>
                  </w:pPr>
                  <w:r w:rsidRPr="009C4678">
                    <w:rPr>
                      <w:b/>
                      <w:bCs/>
                      <w:sz w:val="18"/>
                      <w:szCs w:val="18"/>
                    </w:rPr>
                    <w:t>Добыча полезных ископаемых</w:t>
                  </w:r>
                </w:p>
              </w:tc>
              <w:tc>
                <w:tcPr>
                  <w:tcW w:w="1134" w:type="dxa"/>
                  <w:tcBorders>
                    <w:top w:val="nil"/>
                    <w:left w:val="nil"/>
                    <w:bottom w:val="single" w:sz="4" w:space="0" w:color="auto"/>
                    <w:right w:val="single" w:sz="4" w:space="0" w:color="auto"/>
                  </w:tcBorders>
                  <w:shd w:val="clear" w:color="auto" w:fill="auto"/>
                  <w:tcMar>
                    <w:left w:w="0" w:type="dxa"/>
                    <w:right w:w="0" w:type="dxa"/>
                  </w:tcMar>
                  <w:hideMark/>
                </w:tcPr>
                <w:p w:rsidR="00C963B4" w:rsidRPr="009C4678" w:rsidRDefault="00C963B4" w:rsidP="00FD48B7">
                  <w:pPr>
                    <w:jc w:val="center"/>
                    <w:rPr>
                      <w:sz w:val="18"/>
                      <w:szCs w:val="18"/>
                    </w:rPr>
                  </w:pP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C963B4" w:rsidRPr="00E80794" w:rsidRDefault="00C963B4" w:rsidP="00C963B4">
                  <w:pPr>
                    <w:ind w:leftChars="-54" w:left="-130"/>
                    <w:jc w:val="center"/>
                    <w:rPr>
                      <w:sz w:val="16"/>
                      <w:szCs w:val="16"/>
                    </w:rPr>
                  </w:pPr>
                </w:p>
              </w:tc>
              <w:tc>
                <w:tcPr>
                  <w:tcW w:w="99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C963B4" w:rsidRPr="00E80794" w:rsidRDefault="00C963B4" w:rsidP="00C963B4">
                  <w:pPr>
                    <w:ind w:leftChars="-54" w:left="-130"/>
                    <w:jc w:val="center"/>
                    <w:rPr>
                      <w:sz w:val="16"/>
                      <w:szCs w:val="16"/>
                    </w:rPr>
                  </w:pP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hideMark/>
                </w:tcPr>
                <w:p w:rsidR="00C963B4" w:rsidRPr="00E80794" w:rsidRDefault="00C963B4" w:rsidP="00C963B4">
                  <w:pPr>
                    <w:ind w:leftChars="-54" w:left="-130"/>
                    <w:jc w:val="center"/>
                    <w:rPr>
                      <w:sz w:val="16"/>
                      <w:szCs w:val="16"/>
                    </w:rPr>
                  </w:pP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hideMark/>
                </w:tcPr>
                <w:p w:rsidR="00C963B4" w:rsidRPr="00E80794" w:rsidRDefault="00C963B4" w:rsidP="00C963B4">
                  <w:pPr>
                    <w:ind w:leftChars="-54" w:left="-130"/>
                    <w:jc w:val="center"/>
                    <w:rPr>
                      <w:sz w:val="16"/>
                      <w:szCs w:val="16"/>
                    </w:rPr>
                  </w:pPr>
                </w:p>
              </w:tc>
              <w:tc>
                <w:tcPr>
                  <w:tcW w:w="1417" w:type="dxa"/>
                  <w:tcBorders>
                    <w:top w:val="nil"/>
                    <w:left w:val="nil"/>
                    <w:bottom w:val="single" w:sz="4" w:space="0" w:color="auto"/>
                    <w:right w:val="single" w:sz="4" w:space="0" w:color="auto"/>
                  </w:tcBorders>
                  <w:shd w:val="clear" w:color="auto" w:fill="auto"/>
                  <w:tcMar>
                    <w:left w:w="0" w:type="dxa"/>
                    <w:right w:w="0" w:type="dxa"/>
                  </w:tcMar>
                  <w:vAlign w:val="center"/>
                  <w:hideMark/>
                </w:tcPr>
                <w:p w:rsidR="00C963B4" w:rsidRPr="00E80794" w:rsidRDefault="00C963B4" w:rsidP="00A03EBC">
                  <w:pPr>
                    <w:ind w:leftChars="-54" w:left="-130"/>
                    <w:jc w:val="center"/>
                    <w:rPr>
                      <w:sz w:val="16"/>
                      <w:szCs w:val="16"/>
                    </w:rPr>
                  </w:pPr>
                </w:p>
              </w:tc>
            </w:tr>
            <w:tr w:rsidR="00C963B4" w:rsidRPr="008F6C97" w:rsidTr="007504BA">
              <w:trPr>
                <w:trHeight w:val="435"/>
              </w:trPr>
              <w:tc>
                <w:tcPr>
                  <w:tcW w:w="3006" w:type="dxa"/>
                  <w:tcBorders>
                    <w:top w:val="nil"/>
                    <w:left w:val="single" w:sz="4" w:space="0" w:color="auto"/>
                    <w:bottom w:val="single" w:sz="4" w:space="0" w:color="auto"/>
                    <w:right w:val="single" w:sz="4" w:space="0" w:color="auto"/>
                  </w:tcBorders>
                  <w:shd w:val="clear" w:color="auto" w:fill="auto"/>
                  <w:tcMar>
                    <w:left w:w="0" w:type="dxa"/>
                    <w:right w:w="0" w:type="dxa"/>
                  </w:tcMar>
                  <w:hideMark/>
                </w:tcPr>
                <w:p w:rsidR="00C963B4" w:rsidRPr="009C4678" w:rsidRDefault="00C963B4" w:rsidP="00FD48B7">
                  <w:pPr>
                    <w:ind w:left="142" w:right="142" w:firstLineChars="100" w:firstLine="180"/>
                    <w:jc w:val="both"/>
                    <w:rPr>
                      <w:sz w:val="18"/>
                      <w:szCs w:val="18"/>
                    </w:rPr>
                  </w:pPr>
                  <w:r w:rsidRPr="009C4678">
                    <w:rPr>
                      <w:sz w:val="18"/>
                      <w:szCs w:val="18"/>
                    </w:rPr>
                    <w:t>Объем отгруженных товаров собственного производства, выполненных работ и услуг собственными силами</w:t>
                  </w:r>
                </w:p>
              </w:tc>
              <w:tc>
                <w:tcPr>
                  <w:tcW w:w="1134" w:type="dxa"/>
                  <w:tcBorders>
                    <w:top w:val="nil"/>
                    <w:left w:val="nil"/>
                    <w:bottom w:val="single" w:sz="4" w:space="0" w:color="auto"/>
                    <w:right w:val="single" w:sz="4" w:space="0" w:color="auto"/>
                  </w:tcBorders>
                  <w:shd w:val="clear" w:color="auto" w:fill="auto"/>
                  <w:tcMar>
                    <w:left w:w="0" w:type="dxa"/>
                    <w:right w:w="0" w:type="dxa"/>
                  </w:tcMar>
                  <w:hideMark/>
                </w:tcPr>
                <w:p w:rsidR="00C963B4" w:rsidRPr="009C4678" w:rsidRDefault="00C963B4" w:rsidP="00FD48B7">
                  <w:pPr>
                    <w:jc w:val="center"/>
                    <w:rPr>
                      <w:sz w:val="18"/>
                      <w:szCs w:val="18"/>
                    </w:rPr>
                  </w:pPr>
                  <w:r w:rsidRPr="009C4678">
                    <w:rPr>
                      <w:sz w:val="18"/>
                      <w:szCs w:val="18"/>
                    </w:rPr>
                    <w:t>млн. руб.</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C963B4" w:rsidRPr="00E80794" w:rsidRDefault="00C963B4" w:rsidP="00C963B4">
                  <w:pPr>
                    <w:ind w:leftChars="-54" w:left="-130" w:firstLineChars="49" w:firstLine="78"/>
                    <w:jc w:val="center"/>
                    <w:rPr>
                      <w:sz w:val="16"/>
                      <w:szCs w:val="16"/>
                    </w:rPr>
                  </w:pPr>
                  <w:r>
                    <w:rPr>
                      <w:sz w:val="16"/>
                      <w:szCs w:val="16"/>
                    </w:rPr>
                    <w:t>-</w:t>
                  </w:r>
                </w:p>
              </w:tc>
              <w:tc>
                <w:tcPr>
                  <w:tcW w:w="99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C963B4" w:rsidRPr="00E80794" w:rsidRDefault="00C963B4" w:rsidP="00C963B4">
                  <w:pPr>
                    <w:ind w:leftChars="-54" w:left="-130" w:firstLineChars="49" w:firstLine="78"/>
                    <w:jc w:val="center"/>
                    <w:rPr>
                      <w:sz w:val="16"/>
                      <w:szCs w:val="16"/>
                    </w:rPr>
                  </w:pPr>
                  <w:r>
                    <w:rPr>
                      <w:sz w:val="16"/>
                      <w:szCs w:val="16"/>
                    </w:rPr>
                    <w:t>-</w:t>
                  </w: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hideMark/>
                </w:tcPr>
                <w:p w:rsidR="00C963B4" w:rsidRPr="00E80794" w:rsidRDefault="00C963B4" w:rsidP="00C963B4">
                  <w:pPr>
                    <w:ind w:leftChars="-54" w:left="-130" w:firstLineChars="49" w:firstLine="78"/>
                    <w:jc w:val="center"/>
                    <w:rPr>
                      <w:sz w:val="16"/>
                      <w:szCs w:val="16"/>
                    </w:rPr>
                  </w:pPr>
                  <w:r>
                    <w:rPr>
                      <w:sz w:val="16"/>
                      <w:szCs w:val="16"/>
                    </w:rPr>
                    <w:t>-</w:t>
                  </w: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hideMark/>
                </w:tcPr>
                <w:p w:rsidR="00C963B4" w:rsidRPr="00E80794" w:rsidRDefault="00C963B4" w:rsidP="00C963B4">
                  <w:pPr>
                    <w:ind w:leftChars="-54" w:left="-130" w:firstLineChars="49" w:firstLine="78"/>
                    <w:jc w:val="center"/>
                    <w:rPr>
                      <w:sz w:val="16"/>
                      <w:szCs w:val="16"/>
                    </w:rPr>
                  </w:pPr>
                  <w:r>
                    <w:rPr>
                      <w:sz w:val="16"/>
                      <w:szCs w:val="16"/>
                    </w:rPr>
                    <w:t>-</w:t>
                  </w:r>
                </w:p>
              </w:tc>
              <w:tc>
                <w:tcPr>
                  <w:tcW w:w="1417" w:type="dxa"/>
                  <w:tcBorders>
                    <w:top w:val="nil"/>
                    <w:left w:val="nil"/>
                    <w:bottom w:val="single" w:sz="4" w:space="0" w:color="auto"/>
                    <w:right w:val="single" w:sz="4" w:space="0" w:color="auto"/>
                  </w:tcBorders>
                  <w:shd w:val="clear" w:color="auto" w:fill="auto"/>
                  <w:tcMar>
                    <w:left w:w="0" w:type="dxa"/>
                    <w:right w:w="0" w:type="dxa"/>
                  </w:tcMar>
                  <w:vAlign w:val="center"/>
                  <w:hideMark/>
                </w:tcPr>
                <w:p w:rsidR="00C963B4" w:rsidRPr="00E80794" w:rsidRDefault="00C963B4" w:rsidP="00A03EBC">
                  <w:pPr>
                    <w:ind w:leftChars="-54" w:left="-130" w:firstLineChars="49" w:firstLine="78"/>
                    <w:jc w:val="center"/>
                    <w:rPr>
                      <w:sz w:val="16"/>
                      <w:szCs w:val="16"/>
                    </w:rPr>
                  </w:pPr>
                  <w:r>
                    <w:rPr>
                      <w:sz w:val="16"/>
                      <w:szCs w:val="16"/>
                    </w:rPr>
                    <w:t>-</w:t>
                  </w:r>
                </w:p>
              </w:tc>
            </w:tr>
            <w:tr w:rsidR="00C963B4" w:rsidRPr="008F6C97" w:rsidTr="007504BA">
              <w:trPr>
                <w:trHeight w:val="285"/>
              </w:trPr>
              <w:tc>
                <w:tcPr>
                  <w:tcW w:w="3006" w:type="dxa"/>
                  <w:tcBorders>
                    <w:top w:val="nil"/>
                    <w:left w:val="single" w:sz="4" w:space="0" w:color="auto"/>
                    <w:bottom w:val="single" w:sz="4" w:space="0" w:color="auto"/>
                    <w:right w:val="single" w:sz="4" w:space="0" w:color="auto"/>
                  </w:tcBorders>
                  <w:shd w:val="clear" w:color="auto" w:fill="auto"/>
                  <w:tcMar>
                    <w:left w:w="0" w:type="dxa"/>
                    <w:right w:w="0" w:type="dxa"/>
                  </w:tcMar>
                  <w:hideMark/>
                </w:tcPr>
                <w:p w:rsidR="00C963B4" w:rsidRPr="009C4678" w:rsidRDefault="00C963B4" w:rsidP="00FD48B7">
                  <w:pPr>
                    <w:ind w:left="142" w:right="142" w:firstLineChars="200" w:firstLine="360"/>
                    <w:jc w:val="both"/>
                    <w:rPr>
                      <w:sz w:val="18"/>
                      <w:szCs w:val="18"/>
                    </w:rPr>
                  </w:pPr>
                  <w:r w:rsidRPr="009C4678">
                    <w:rPr>
                      <w:sz w:val="18"/>
                      <w:szCs w:val="18"/>
                    </w:rPr>
                    <w:t>Индекс производства</w:t>
                  </w:r>
                </w:p>
              </w:tc>
              <w:tc>
                <w:tcPr>
                  <w:tcW w:w="1134" w:type="dxa"/>
                  <w:tcBorders>
                    <w:top w:val="nil"/>
                    <w:left w:val="nil"/>
                    <w:bottom w:val="single" w:sz="4" w:space="0" w:color="auto"/>
                    <w:right w:val="single" w:sz="4" w:space="0" w:color="auto"/>
                  </w:tcBorders>
                  <w:shd w:val="clear" w:color="auto" w:fill="auto"/>
                  <w:tcMar>
                    <w:left w:w="0" w:type="dxa"/>
                    <w:right w:w="0" w:type="dxa"/>
                  </w:tcMar>
                  <w:hideMark/>
                </w:tcPr>
                <w:p w:rsidR="00C963B4" w:rsidRPr="009C4678" w:rsidRDefault="00C963B4" w:rsidP="00FD48B7">
                  <w:pPr>
                    <w:jc w:val="center"/>
                    <w:rPr>
                      <w:sz w:val="18"/>
                      <w:szCs w:val="18"/>
                    </w:rPr>
                  </w:pPr>
                  <w:r w:rsidRPr="009C4678">
                    <w:rPr>
                      <w:sz w:val="18"/>
                      <w:szCs w:val="18"/>
                    </w:rPr>
                    <w:t>% к предыдущему году</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C963B4" w:rsidRPr="00E80794" w:rsidRDefault="00C963B4" w:rsidP="00C963B4">
                  <w:pPr>
                    <w:ind w:leftChars="-54" w:left="-130"/>
                    <w:jc w:val="center"/>
                    <w:rPr>
                      <w:sz w:val="16"/>
                      <w:szCs w:val="16"/>
                    </w:rPr>
                  </w:pPr>
                  <w:r>
                    <w:rPr>
                      <w:sz w:val="16"/>
                      <w:szCs w:val="16"/>
                    </w:rPr>
                    <w:t>-</w:t>
                  </w:r>
                </w:p>
              </w:tc>
              <w:tc>
                <w:tcPr>
                  <w:tcW w:w="99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C963B4" w:rsidRPr="00E80794" w:rsidRDefault="00C963B4" w:rsidP="00C963B4">
                  <w:pPr>
                    <w:ind w:leftChars="-54" w:left="-130"/>
                    <w:jc w:val="center"/>
                    <w:rPr>
                      <w:sz w:val="16"/>
                      <w:szCs w:val="16"/>
                    </w:rPr>
                  </w:pPr>
                  <w:r>
                    <w:rPr>
                      <w:sz w:val="16"/>
                      <w:szCs w:val="16"/>
                    </w:rPr>
                    <w:t>-</w:t>
                  </w: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hideMark/>
                </w:tcPr>
                <w:p w:rsidR="00C963B4" w:rsidRPr="00E80794" w:rsidRDefault="00C963B4" w:rsidP="00C963B4">
                  <w:pPr>
                    <w:ind w:leftChars="-54" w:left="-130"/>
                    <w:jc w:val="center"/>
                    <w:rPr>
                      <w:sz w:val="16"/>
                      <w:szCs w:val="16"/>
                    </w:rPr>
                  </w:pPr>
                  <w:r>
                    <w:rPr>
                      <w:sz w:val="16"/>
                      <w:szCs w:val="16"/>
                    </w:rPr>
                    <w:t>-</w:t>
                  </w: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hideMark/>
                </w:tcPr>
                <w:p w:rsidR="00C963B4" w:rsidRPr="00E80794" w:rsidRDefault="00C963B4" w:rsidP="00C963B4">
                  <w:pPr>
                    <w:ind w:leftChars="-54" w:left="-130"/>
                    <w:jc w:val="center"/>
                    <w:rPr>
                      <w:sz w:val="16"/>
                      <w:szCs w:val="16"/>
                    </w:rPr>
                  </w:pPr>
                  <w:r>
                    <w:rPr>
                      <w:sz w:val="16"/>
                      <w:szCs w:val="16"/>
                    </w:rPr>
                    <w:t>-</w:t>
                  </w:r>
                </w:p>
              </w:tc>
              <w:tc>
                <w:tcPr>
                  <w:tcW w:w="1417" w:type="dxa"/>
                  <w:tcBorders>
                    <w:top w:val="nil"/>
                    <w:left w:val="nil"/>
                    <w:bottom w:val="single" w:sz="4" w:space="0" w:color="auto"/>
                    <w:right w:val="single" w:sz="4" w:space="0" w:color="auto"/>
                  </w:tcBorders>
                  <w:shd w:val="clear" w:color="auto" w:fill="auto"/>
                  <w:tcMar>
                    <w:left w:w="0" w:type="dxa"/>
                    <w:right w:w="0" w:type="dxa"/>
                  </w:tcMar>
                  <w:vAlign w:val="center"/>
                  <w:hideMark/>
                </w:tcPr>
                <w:p w:rsidR="00C963B4" w:rsidRPr="00E80794" w:rsidRDefault="00C963B4" w:rsidP="00A03EBC">
                  <w:pPr>
                    <w:ind w:leftChars="-54" w:left="-130"/>
                    <w:jc w:val="center"/>
                    <w:rPr>
                      <w:sz w:val="16"/>
                      <w:szCs w:val="16"/>
                    </w:rPr>
                  </w:pPr>
                  <w:r>
                    <w:rPr>
                      <w:sz w:val="16"/>
                      <w:szCs w:val="16"/>
                    </w:rPr>
                    <w:t>-</w:t>
                  </w:r>
                </w:p>
              </w:tc>
            </w:tr>
            <w:tr w:rsidR="00C963B4" w:rsidRPr="008F6C97" w:rsidTr="007504BA">
              <w:trPr>
                <w:trHeight w:val="510"/>
              </w:trPr>
              <w:tc>
                <w:tcPr>
                  <w:tcW w:w="3006" w:type="dxa"/>
                  <w:tcBorders>
                    <w:top w:val="nil"/>
                    <w:left w:val="single" w:sz="4" w:space="0" w:color="auto"/>
                    <w:bottom w:val="single" w:sz="4" w:space="0" w:color="auto"/>
                    <w:right w:val="single" w:sz="4" w:space="0" w:color="auto"/>
                  </w:tcBorders>
                  <w:shd w:val="clear" w:color="auto" w:fill="auto"/>
                  <w:tcMar>
                    <w:left w:w="0" w:type="dxa"/>
                    <w:right w:w="0" w:type="dxa"/>
                  </w:tcMar>
                  <w:hideMark/>
                </w:tcPr>
                <w:p w:rsidR="00C963B4" w:rsidRPr="009C4678" w:rsidRDefault="00C963B4" w:rsidP="00FD48B7">
                  <w:pPr>
                    <w:ind w:left="142" w:right="142" w:firstLineChars="100" w:firstLine="181"/>
                    <w:jc w:val="both"/>
                    <w:rPr>
                      <w:b/>
                      <w:bCs/>
                      <w:sz w:val="18"/>
                      <w:szCs w:val="18"/>
                    </w:rPr>
                  </w:pPr>
                  <w:r w:rsidRPr="009C4678">
                    <w:rPr>
                      <w:b/>
                      <w:bCs/>
                      <w:sz w:val="18"/>
                      <w:szCs w:val="18"/>
                    </w:rPr>
                    <w:t>Обрабатывающие производства</w:t>
                  </w:r>
                </w:p>
              </w:tc>
              <w:tc>
                <w:tcPr>
                  <w:tcW w:w="1134" w:type="dxa"/>
                  <w:tcBorders>
                    <w:top w:val="nil"/>
                    <w:left w:val="nil"/>
                    <w:bottom w:val="single" w:sz="4" w:space="0" w:color="auto"/>
                    <w:right w:val="single" w:sz="4" w:space="0" w:color="auto"/>
                  </w:tcBorders>
                  <w:shd w:val="clear" w:color="auto" w:fill="auto"/>
                  <w:tcMar>
                    <w:left w:w="0" w:type="dxa"/>
                    <w:right w:w="0" w:type="dxa"/>
                  </w:tcMar>
                  <w:hideMark/>
                </w:tcPr>
                <w:p w:rsidR="00C963B4" w:rsidRPr="009C4678" w:rsidRDefault="00C963B4" w:rsidP="00FD48B7">
                  <w:pPr>
                    <w:jc w:val="center"/>
                    <w:rPr>
                      <w:sz w:val="18"/>
                      <w:szCs w:val="18"/>
                    </w:rPr>
                  </w:pP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p>
              </w:tc>
              <w:tc>
                <w:tcPr>
                  <w:tcW w:w="992"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p>
              </w:tc>
              <w:tc>
                <w:tcPr>
                  <w:tcW w:w="1417"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A03EBC">
                  <w:pPr>
                    <w:ind w:leftChars="-54" w:left="-130"/>
                    <w:jc w:val="center"/>
                    <w:rPr>
                      <w:sz w:val="16"/>
                      <w:szCs w:val="16"/>
                    </w:rPr>
                  </w:pPr>
                </w:p>
              </w:tc>
            </w:tr>
            <w:tr w:rsidR="00A957B9" w:rsidRPr="008F6C97" w:rsidTr="00440C21">
              <w:trPr>
                <w:trHeight w:val="435"/>
              </w:trPr>
              <w:tc>
                <w:tcPr>
                  <w:tcW w:w="3006" w:type="dxa"/>
                  <w:tcBorders>
                    <w:top w:val="nil"/>
                    <w:left w:val="single" w:sz="4" w:space="0" w:color="auto"/>
                    <w:bottom w:val="single" w:sz="4" w:space="0" w:color="auto"/>
                    <w:right w:val="single" w:sz="4" w:space="0" w:color="auto"/>
                  </w:tcBorders>
                  <w:shd w:val="clear" w:color="auto" w:fill="auto"/>
                  <w:tcMar>
                    <w:left w:w="0" w:type="dxa"/>
                    <w:right w:w="0" w:type="dxa"/>
                  </w:tcMar>
                  <w:hideMark/>
                </w:tcPr>
                <w:p w:rsidR="00A957B9" w:rsidRPr="009C4678" w:rsidRDefault="00A957B9" w:rsidP="00FD48B7">
                  <w:pPr>
                    <w:ind w:left="142" w:right="142" w:firstLineChars="100" w:firstLine="180"/>
                    <w:jc w:val="both"/>
                    <w:rPr>
                      <w:sz w:val="18"/>
                      <w:szCs w:val="18"/>
                    </w:rPr>
                  </w:pPr>
                  <w:r w:rsidRPr="009C4678">
                    <w:rPr>
                      <w:sz w:val="18"/>
                      <w:szCs w:val="18"/>
                    </w:rPr>
                    <w:t>Объем отгруженных товаров собственного производства, выполненных работ и услуг собственными силами</w:t>
                  </w:r>
                </w:p>
              </w:tc>
              <w:tc>
                <w:tcPr>
                  <w:tcW w:w="1134" w:type="dxa"/>
                  <w:tcBorders>
                    <w:top w:val="nil"/>
                    <w:left w:val="nil"/>
                    <w:bottom w:val="single" w:sz="4" w:space="0" w:color="auto"/>
                    <w:right w:val="single" w:sz="4" w:space="0" w:color="auto"/>
                  </w:tcBorders>
                  <w:shd w:val="clear" w:color="auto" w:fill="auto"/>
                  <w:tcMar>
                    <w:left w:w="0" w:type="dxa"/>
                    <w:right w:w="0" w:type="dxa"/>
                  </w:tcMar>
                  <w:hideMark/>
                </w:tcPr>
                <w:p w:rsidR="00A957B9" w:rsidRPr="009C4678" w:rsidRDefault="00A957B9" w:rsidP="00FD48B7">
                  <w:pPr>
                    <w:jc w:val="center"/>
                    <w:rPr>
                      <w:sz w:val="18"/>
                      <w:szCs w:val="18"/>
                    </w:rPr>
                  </w:pPr>
                  <w:r w:rsidRPr="009C4678">
                    <w:rPr>
                      <w:sz w:val="18"/>
                      <w:szCs w:val="18"/>
                    </w:rPr>
                    <w:t>млн. руб.</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tcPr>
                <w:p w:rsidR="00A957B9" w:rsidRPr="00E80794" w:rsidRDefault="00A957B9" w:rsidP="00C963B4">
                  <w:pPr>
                    <w:ind w:leftChars="-54" w:left="-130"/>
                    <w:jc w:val="center"/>
                    <w:rPr>
                      <w:sz w:val="16"/>
                      <w:szCs w:val="16"/>
                    </w:rPr>
                  </w:pPr>
                  <w:r>
                    <w:rPr>
                      <w:sz w:val="16"/>
                      <w:szCs w:val="16"/>
                    </w:rPr>
                    <w:t>9691,12</w:t>
                  </w:r>
                </w:p>
              </w:tc>
              <w:tc>
                <w:tcPr>
                  <w:tcW w:w="992" w:type="dxa"/>
                  <w:tcBorders>
                    <w:top w:val="nil"/>
                    <w:left w:val="nil"/>
                    <w:bottom w:val="single" w:sz="4" w:space="0" w:color="auto"/>
                    <w:right w:val="single" w:sz="4" w:space="0" w:color="auto"/>
                  </w:tcBorders>
                  <w:shd w:val="clear" w:color="auto" w:fill="auto"/>
                  <w:tcMar>
                    <w:left w:w="0" w:type="dxa"/>
                    <w:right w:w="0" w:type="dxa"/>
                  </w:tcMar>
                  <w:vAlign w:val="center"/>
                </w:tcPr>
                <w:p w:rsidR="00A957B9" w:rsidRPr="00E80794" w:rsidRDefault="00A957B9" w:rsidP="00C963B4">
                  <w:pPr>
                    <w:ind w:leftChars="-54" w:left="-130"/>
                    <w:jc w:val="center"/>
                    <w:rPr>
                      <w:sz w:val="16"/>
                      <w:szCs w:val="16"/>
                    </w:rPr>
                  </w:pPr>
                  <w:r>
                    <w:rPr>
                      <w:sz w:val="16"/>
                      <w:szCs w:val="16"/>
                    </w:rPr>
                    <w:t>9923,7</w:t>
                  </w: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A957B9" w:rsidRPr="00E80794" w:rsidRDefault="00A957B9" w:rsidP="00C963B4">
                  <w:pPr>
                    <w:ind w:leftChars="-54" w:left="-130"/>
                    <w:jc w:val="center"/>
                    <w:rPr>
                      <w:sz w:val="16"/>
                      <w:szCs w:val="16"/>
                    </w:rPr>
                  </w:pPr>
                  <w:r>
                    <w:rPr>
                      <w:sz w:val="16"/>
                      <w:szCs w:val="16"/>
                    </w:rPr>
                    <w:t>10191,6</w:t>
                  </w: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A957B9" w:rsidRPr="00E80794" w:rsidRDefault="00A957B9" w:rsidP="00C963B4">
                  <w:pPr>
                    <w:ind w:leftChars="-54" w:left="-130"/>
                    <w:jc w:val="center"/>
                    <w:rPr>
                      <w:sz w:val="16"/>
                      <w:szCs w:val="16"/>
                    </w:rPr>
                  </w:pPr>
                  <w:r>
                    <w:rPr>
                      <w:sz w:val="16"/>
                      <w:szCs w:val="16"/>
                    </w:rPr>
                    <w:t>10497,3</w:t>
                  </w:r>
                </w:p>
              </w:tc>
              <w:tc>
                <w:tcPr>
                  <w:tcW w:w="1417" w:type="dxa"/>
                  <w:tcBorders>
                    <w:top w:val="nil"/>
                    <w:left w:val="nil"/>
                    <w:bottom w:val="single" w:sz="4" w:space="0" w:color="auto"/>
                    <w:right w:val="single" w:sz="4" w:space="0" w:color="auto"/>
                  </w:tcBorders>
                  <w:shd w:val="clear" w:color="auto" w:fill="auto"/>
                  <w:tcMar>
                    <w:left w:w="0" w:type="dxa"/>
                    <w:right w:w="0" w:type="dxa"/>
                  </w:tcMar>
                  <w:vAlign w:val="bottom"/>
                </w:tcPr>
                <w:p w:rsidR="00A957B9" w:rsidRPr="00AE7C44" w:rsidRDefault="00A957B9" w:rsidP="00AE7C44">
                  <w:pPr>
                    <w:jc w:val="center"/>
                    <w:rPr>
                      <w:sz w:val="16"/>
                      <w:szCs w:val="16"/>
                    </w:rPr>
                  </w:pPr>
                  <w:r w:rsidRPr="00AE7C44">
                    <w:rPr>
                      <w:sz w:val="16"/>
                      <w:szCs w:val="16"/>
                    </w:rPr>
                    <w:t>11480,4</w:t>
                  </w:r>
                </w:p>
              </w:tc>
            </w:tr>
            <w:tr w:rsidR="00A957B9" w:rsidRPr="008F6C97" w:rsidTr="00440C21">
              <w:trPr>
                <w:trHeight w:val="285"/>
              </w:trPr>
              <w:tc>
                <w:tcPr>
                  <w:tcW w:w="3006" w:type="dxa"/>
                  <w:tcBorders>
                    <w:top w:val="nil"/>
                    <w:left w:val="single" w:sz="4" w:space="0" w:color="auto"/>
                    <w:bottom w:val="single" w:sz="4" w:space="0" w:color="auto"/>
                    <w:right w:val="single" w:sz="4" w:space="0" w:color="auto"/>
                  </w:tcBorders>
                  <w:shd w:val="clear" w:color="auto" w:fill="auto"/>
                  <w:tcMar>
                    <w:left w:w="0" w:type="dxa"/>
                    <w:right w:w="0" w:type="dxa"/>
                  </w:tcMar>
                  <w:hideMark/>
                </w:tcPr>
                <w:p w:rsidR="00A957B9" w:rsidRPr="009C4678" w:rsidRDefault="00A957B9" w:rsidP="00FD48B7">
                  <w:pPr>
                    <w:ind w:left="142" w:right="142" w:firstLineChars="200" w:firstLine="360"/>
                    <w:jc w:val="both"/>
                    <w:rPr>
                      <w:sz w:val="18"/>
                      <w:szCs w:val="18"/>
                    </w:rPr>
                  </w:pPr>
                  <w:r w:rsidRPr="009C4678">
                    <w:rPr>
                      <w:sz w:val="18"/>
                      <w:szCs w:val="18"/>
                    </w:rPr>
                    <w:t>Индекс производства</w:t>
                  </w:r>
                </w:p>
              </w:tc>
              <w:tc>
                <w:tcPr>
                  <w:tcW w:w="1134" w:type="dxa"/>
                  <w:tcBorders>
                    <w:top w:val="nil"/>
                    <w:left w:val="nil"/>
                    <w:bottom w:val="single" w:sz="4" w:space="0" w:color="auto"/>
                    <w:right w:val="single" w:sz="4" w:space="0" w:color="auto"/>
                  </w:tcBorders>
                  <w:shd w:val="clear" w:color="auto" w:fill="auto"/>
                  <w:tcMar>
                    <w:left w:w="0" w:type="dxa"/>
                    <w:right w:w="0" w:type="dxa"/>
                  </w:tcMar>
                  <w:hideMark/>
                </w:tcPr>
                <w:p w:rsidR="00A957B9" w:rsidRPr="009C4678" w:rsidRDefault="00A957B9" w:rsidP="00FD48B7">
                  <w:pPr>
                    <w:jc w:val="center"/>
                    <w:rPr>
                      <w:sz w:val="18"/>
                      <w:szCs w:val="18"/>
                    </w:rPr>
                  </w:pPr>
                  <w:r w:rsidRPr="009C4678">
                    <w:rPr>
                      <w:sz w:val="18"/>
                      <w:szCs w:val="18"/>
                    </w:rPr>
                    <w:t>% к предыдущему году</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tcPr>
                <w:p w:rsidR="00A957B9" w:rsidRPr="00E80794" w:rsidRDefault="00A957B9" w:rsidP="00C963B4">
                  <w:pPr>
                    <w:ind w:leftChars="-54" w:left="-130"/>
                    <w:jc w:val="center"/>
                    <w:rPr>
                      <w:sz w:val="16"/>
                      <w:szCs w:val="16"/>
                    </w:rPr>
                  </w:pPr>
                  <w:r>
                    <w:rPr>
                      <w:sz w:val="16"/>
                      <w:szCs w:val="16"/>
                    </w:rPr>
                    <w:t>102,1</w:t>
                  </w:r>
                </w:p>
              </w:tc>
              <w:tc>
                <w:tcPr>
                  <w:tcW w:w="992" w:type="dxa"/>
                  <w:tcBorders>
                    <w:top w:val="nil"/>
                    <w:left w:val="nil"/>
                    <w:bottom w:val="single" w:sz="4" w:space="0" w:color="auto"/>
                    <w:right w:val="single" w:sz="4" w:space="0" w:color="auto"/>
                  </w:tcBorders>
                  <w:shd w:val="clear" w:color="auto" w:fill="auto"/>
                  <w:tcMar>
                    <w:left w:w="0" w:type="dxa"/>
                    <w:right w:w="0" w:type="dxa"/>
                  </w:tcMar>
                  <w:vAlign w:val="center"/>
                </w:tcPr>
                <w:p w:rsidR="00A957B9" w:rsidRPr="00E80794" w:rsidRDefault="00A957B9" w:rsidP="00C963B4">
                  <w:pPr>
                    <w:ind w:leftChars="-54" w:left="-130"/>
                    <w:jc w:val="center"/>
                    <w:rPr>
                      <w:sz w:val="16"/>
                      <w:szCs w:val="16"/>
                    </w:rPr>
                  </w:pPr>
                  <w:r>
                    <w:rPr>
                      <w:sz w:val="16"/>
                      <w:szCs w:val="16"/>
                    </w:rPr>
                    <w:t>102,4</w:t>
                  </w: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A957B9" w:rsidRPr="00E80794" w:rsidRDefault="00A957B9" w:rsidP="00C963B4">
                  <w:pPr>
                    <w:ind w:leftChars="-54" w:left="-130"/>
                    <w:jc w:val="center"/>
                    <w:rPr>
                      <w:sz w:val="16"/>
                      <w:szCs w:val="16"/>
                    </w:rPr>
                  </w:pPr>
                  <w:r>
                    <w:rPr>
                      <w:sz w:val="16"/>
                      <w:szCs w:val="16"/>
                    </w:rPr>
                    <w:t>102,7</w:t>
                  </w: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A957B9" w:rsidRPr="00E80794" w:rsidRDefault="00A957B9" w:rsidP="00C963B4">
                  <w:pPr>
                    <w:ind w:leftChars="-54" w:left="-130"/>
                    <w:jc w:val="center"/>
                    <w:rPr>
                      <w:sz w:val="16"/>
                      <w:szCs w:val="16"/>
                    </w:rPr>
                  </w:pPr>
                  <w:r>
                    <w:rPr>
                      <w:sz w:val="16"/>
                      <w:szCs w:val="16"/>
                    </w:rPr>
                    <w:t>103,0</w:t>
                  </w:r>
                </w:p>
              </w:tc>
              <w:tc>
                <w:tcPr>
                  <w:tcW w:w="1417" w:type="dxa"/>
                  <w:tcBorders>
                    <w:top w:val="nil"/>
                    <w:left w:val="nil"/>
                    <w:bottom w:val="single" w:sz="4" w:space="0" w:color="auto"/>
                    <w:right w:val="single" w:sz="4" w:space="0" w:color="auto"/>
                  </w:tcBorders>
                  <w:shd w:val="clear" w:color="auto" w:fill="auto"/>
                  <w:tcMar>
                    <w:left w:w="0" w:type="dxa"/>
                    <w:right w:w="0" w:type="dxa"/>
                  </w:tcMar>
                  <w:vAlign w:val="bottom"/>
                </w:tcPr>
                <w:p w:rsidR="00A957B9" w:rsidRPr="00AE7C44" w:rsidRDefault="00A957B9" w:rsidP="00AE7C44">
                  <w:pPr>
                    <w:jc w:val="center"/>
                    <w:rPr>
                      <w:sz w:val="16"/>
                      <w:szCs w:val="16"/>
                    </w:rPr>
                  </w:pPr>
                  <w:r w:rsidRPr="00AE7C44">
                    <w:rPr>
                      <w:sz w:val="16"/>
                      <w:szCs w:val="16"/>
                    </w:rPr>
                    <w:t>105</w:t>
                  </w:r>
                </w:p>
              </w:tc>
            </w:tr>
            <w:tr w:rsidR="00C963B4" w:rsidRPr="008F6C97" w:rsidTr="007504BA">
              <w:trPr>
                <w:trHeight w:val="675"/>
              </w:trPr>
              <w:tc>
                <w:tcPr>
                  <w:tcW w:w="3006" w:type="dxa"/>
                  <w:tcBorders>
                    <w:top w:val="nil"/>
                    <w:left w:val="single" w:sz="4" w:space="0" w:color="auto"/>
                    <w:bottom w:val="single" w:sz="4" w:space="0" w:color="auto"/>
                    <w:right w:val="single" w:sz="4" w:space="0" w:color="auto"/>
                  </w:tcBorders>
                  <w:shd w:val="clear" w:color="auto" w:fill="auto"/>
                  <w:tcMar>
                    <w:left w:w="0" w:type="dxa"/>
                    <w:right w:w="0" w:type="dxa"/>
                  </w:tcMar>
                  <w:hideMark/>
                </w:tcPr>
                <w:p w:rsidR="00C963B4" w:rsidRPr="009C4678" w:rsidRDefault="00C963B4" w:rsidP="00FD48B7">
                  <w:pPr>
                    <w:ind w:left="142" w:right="142" w:firstLineChars="100" w:firstLine="181"/>
                    <w:jc w:val="both"/>
                    <w:rPr>
                      <w:b/>
                      <w:bCs/>
                      <w:sz w:val="18"/>
                      <w:szCs w:val="18"/>
                    </w:rPr>
                  </w:pPr>
                  <w:r w:rsidRPr="009C4678">
                    <w:rPr>
                      <w:b/>
                      <w:bCs/>
                      <w:sz w:val="18"/>
                      <w:szCs w:val="18"/>
                    </w:rPr>
                    <w:t>Обеспечение электрической энергией, газом и паром; кондицио</w:t>
                  </w:r>
                  <w:r w:rsidRPr="009C4678">
                    <w:rPr>
                      <w:b/>
                      <w:bCs/>
                      <w:sz w:val="18"/>
                      <w:szCs w:val="18"/>
                    </w:rPr>
                    <w:cr/>
                    <w:t>ирование воздуха</w:t>
                  </w:r>
                </w:p>
              </w:tc>
              <w:tc>
                <w:tcPr>
                  <w:tcW w:w="1134" w:type="dxa"/>
                  <w:tcBorders>
                    <w:top w:val="nil"/>
                    <w:left w:val="nil"/>
                    <w:bottom w:val="single" w:sz="4" w:space="0" w:color="auto"/>
                    <w:right w:val="single" w:sz="4" w:space="0" w:color="auto"/>
                  </w:tcBorders>
                  <w:shd w:val="clear" w:color="auto" w:fill="auto"/>
                  <w:tcMar>
                    <w:left w:w="0" w:type="dxa"/>
                    <w:right w:w="0" w:type="dxa"/>
                  </w:tcMar>
                  <w:hideMark/>
                </w:tcPr>
                <w:p w:rsidR="00C963B4" w:rsidRPr="009C4678" w:rsidRDefault="00C963B4" w:rsidP="00FD48B7">
                  <w:pPr>
                    <w:jc w:val="center"/>
                    <w:rPr>
                      <w:sz w:val="18"/>
                      <w:szCs w:val="18"/>
                    </w:rPr>
                  </w:pP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p>
              </w:tc>
              <w:tc>
                <w:tcPr>
                  <w:tcW w:w="992"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p>
              </w:tc>
              <w:tc>
                <w:tcPr>
                  <w:tcW w:w="1417"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AE7C44" w:rsidRDefault="00C963B4" w:rsidP="00AE7C44">
                  <w:pPr>
                    <w:ind w:leftChars="-54" w:left="-130"/>
                    <w:jc w:val="center"/>
                    <w:rPr>
                      <w:sz w:val="16"/>
                      <w:szCs w:val="16"/>
                    </w:rPr>
                  </w:pPr>
                </w:p>
              </w:tc>
            </w:tr>
            <w:tr w:rsidR="00A957B9" w:rsidRPr="008F6C97" w:rsidTr="00440C21">
              <w:trPr>
                <w:trHeight w:val="435"/>
              </w:trPr>
              <w:tc>
                <w:tcPr>
                  <w:tcW w:w="3006" w:type="dxa"/>
                  <w:tcBorders>
                    <w:top w:val="nil"/>
                    <w:left w:val="single" w:sz="4" w:space="0" w:color="auto"/>
                    <w:bottom w:val="single" w:sz="4" w:space="0" w:color="auto"/>
                    <w:right w:val="single" w:sz="4" w:space="0" w:color="auto"/>
                  </w:tcBorders>
                  <w:shd w:val="clear" w:color="auto" w:fill="auto"/>
                  <w:tcMar>
                    <w:left w:w="0" w:type="dxa"/>
                    <w:right w:w="0" w:type="dxa"/>
                  </w:tcMar>
                  <w:hideMark/>
                </w:tcPr>
                <w:p w:rsidR="00A957B9" w:rsidRPr="009C4678" w:rsidRDefault="00A957B9" w:rsidP="00FD48B7">
                  <w:pPr>
                    <w:ind w:left="142" w:right="142" w:firstLineChars="100" w:firstLine="180"/>
                    <w:jc w:val="both"/>
                    <w:rPr>
                      <w:sz w:val="18"/>
                      <w:szCs w:val="18"/>
                    </w:rPr>
                  </w:pPr>
                  <w:r w:rsidRPr="009C4678">
                    <w:rPr>
                      <w:sz w:val="18"/>
                      <w:szCs w:val="18"/>
                    </w:rPr>
                    <w:t>Объем отгруженных товаров собственного производства, выполненных работ и услуг собственными силами</w:t>
                  </w:r>
                </w:p>
              </w:tc>
              <w:tc>
                <w:tcPr>
                  <w:tcW w:w="1134" w:type="dxa"/>
                  <w:tcBorders>
                    <w:top w:val="nil"/>
                    <w:left w:val="nil"/>
                    <w:bottom w:val="single" w:sz="4" w:space="0" w:color="auto"/>
                    <w:right w:val="single" w:sz="4" w:space="0" w:color="auto"/>
                  </w:tcBorders>
                  <w:shd w:val="clear" w:color="auto" w:fill="auto"/>
                  <w:tcMar>
                    <w:left w:w="0" w:type="dxa"/>
                    <w:right w:w="0" w:type="dxa"/>
                  </w:tcMar>
                  <w:hideMark/>
                </w:tcPr>
                <w:p w:rsidR="00A957B9" w:rsidRPr="009C4678" w:rsidRDefault="00A957B9" w:rsidP="00FD48B7">
                  <w:pPr>
                    <w:jc w:val="center"/>
                    <w:rPr>
                      <w:sz w:val="18"/>
                      <w:szCs w:val="18"/>
                    </w:rPr>
                  </w:pPr>
                  <w:r w:rsidRPr="009C4678">
                    <w:rPr>
                      <w:sz w:val="18"/>
                      <w:szCs w:val="18"/>
                    </w:rPr>
                    <w:t>млн. руб.</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tcPr>
                <w:p w:rsidR="00A957B9" w:rsidRPr="00E80794" w:rsidRDefault="00A957B9" w:rsidP="00C963B4">
                  <w:pPr>
                    <w:ind w:leftChars="-54" w:left="-130"/>
                    <w:jc w:val="center"/>
                    <w:rPr>
                      <w:sz w:val="16"/>
                      <w:szCs w:val="16"/>
                    </w:rPr>
                  </w:pPr>
                  <w:r>
                    <w:rPr>
                      <w:sz w:val="16"/>
                      <w:szCs w:val="16"/>
                    </w:rPr>
                    <w:t>269,5</w:t>
                  </w:r>
                </w:p>
              </w:tc>
              <w:tc>
                <w:tcPr>
                  <w:tcW w:w="992" w:type="dxa"/>
                  <w:tcBorders>
                    <w:top w:val="nil"/>
                    <w:left w:val="nil"/>
                    <w:bottom w:val="single" w:sz="4" w:space="0" w:color="auto"/>
                    <w:right w:val="single" w:sz="4" w:space="0" w:color="auto"/>
                  </w:tcBorders>
                  <w:shd w:val="clear" w:color="auto" w:fill="auto"/>
                  <w:tcMar>
                    <w:left w:w="0" w:type="dxa"/>
                    <w:right w:w="0" w:type="dxa"/>
                  </w:tcMar>
                  <w:vAlign w:val="center"/>
                </w:tcPr>
                <w:p w:rsidR="00A957B9" w:rsidRPr="00E80794" w:rsidRDefault="00A957B9" w:rsidP="00C963B4">
                  <w:pPr>
                    <w:ind w:leftChars="-54" w:left="-130"/>
                    <w:jc w:val="center"/>
                    <w:rPr>
                      <w:sz w:val="16"/>
                      <w:szCs w:val="16"/>
                    </w:rPr>
                  </w:pPr>
                  <w:r>
                    <w:rPr>
                      <w:sz w:val="16"/>
                      <w:szCs w:val="16"/>
                    </w:rPr>
                    <w:t>285,9</w:t>
                  </w: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A957B9" w:rsidRPr="00E80794" w:rsidRDefault="00A957B9" w:rsidP="00C963B4">
                  <w:pPr>
                    <w:ind w:leftChars="-54" w:left="-130"/>
                    <w:jc w:val="center"/>
                    <w:rPr>
                      <w:sz w:val="16"/>
                      <w:szCs w:val="16"/>
                    </w:rPr>
                  </w:pPr>
                  <w:r>
                    <w:rPr>
                      <w:sz w:val="16"/>
                      <w:szCs w:val="16"/>
                    </w:rPr>
                    <w:t>305,6</w:t>
                  </w: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A957B9" w:rsidRPr="00E80794" w:rsidRDefault="00A957B9" w:rsidP="00C963B4">
                  <w:pPr>
                    <w:ind w:leftChars="-54" w:left="-130"/>
                    <w:jc w:val="center"/>
                    <w:rPr>
                      <w:sz w:val="16"/>
                      <w:szCs w:val="16"/>
                    </w:rPr>
                  </w:pPr>
                  <w:r>
                    <w:rPr>
                      <w:sz w:val="16"/>
                      <w:szCs w:val="16"/>
                    </w:rPr>
                    <w:t>327,3</w:t>
                  </w:r>
                </w:p>
              </w:tc>
              <w:tc>
                <w:tcPr>
                  <w:tcW w:w="1417" w:type="dxa"/>
                  <w:tcBorders>
                    <w:top w:val="nil"/>
                    <w:left w:val="nil"/>
                    <w:bottom w:val="single" w:sz="4" w:space="0" w:color="auto"/>
                    <w:right w:val="single" w:sz="4" w:space="0" w:color="auto"/>
                  </w:tcBorders>
                  <w:shd w:val="clear" w:color="auto" w:fill="auto"/>
                  <w:tcMar>
                    <w:left w:w="0" w:type="dxa"/>
                    <w:right w:w="0" w:type="dxa"/>
                  </w:tcMar>
                  <w:vAlign w:val="bottom"/>
                </w:tcPr>
                <w:p w:rsidR="00A957B9" w:rsidRPr="00AE7C44" w:rsidRDefault="00A957B9" w:rsidP="00AE7C44">
                  <w:pPr>
                    <w:jc w:val="center"/>
                    <w:rPr>
                      <w:sz w:val="16"/>
                      <w:szCs w:val="16"/>
                    </w:rPr>
                  </w:pPr>
                  <w:r w:rsidRPr="00AE7C44">
                    <w:rPr>
                      <w:sz w:val="16"/>
                      <w:szCs w:val="16"/>
                    </w:rPr>
                    <w:t>302,4</w:t>
                  </w:r>
                </w:p>
              </w:tc>
            </w:tr>
            <w:tr w:rsidR="00A957B9" w:rsidRPr="008F6C97" w:rsidTr="00440C21">
              <w:trPr>
                <w:trHeight w:val="285"/>
              </w:trPr>
              <w:tc>
                <w:tcPr>
                  <w:tcW w:w="3006" w:type="dxa"/>
                  <w:tcBorders>
                    <w:top w:val="nil"/>
                    <w:left w:val="single" w:sz="4" w:space="0" w:color="auto"/>
                    <w:bottom w:val="single" w:sz="4" w:space="0" w:color="auto"/>
                    <w:right w:val="single" w:sz="4" w:space="0" w:color="auto"/>
                  </w:tcBorders>
                  <w:shd w:val="clear" w:color="auto" w:fill="auto"/>
                  <w:tcMar>
                    <w:left w:w="0" w:type="dxa"/>
                    <w:right w:w="0" w:type="dxa"/>
                  </w:tcMar>
                  <w:hideMark/>
                </w:tcPr>
                <w:p w:rsidR="00A957B9" w:rsidRPr="009C4678" w:rsidRDefault="00A957B9" w:rsidP="00FD48B7">
                  <w:pPr>
                    <w:ind w:left="142" w:right="142" w:firstLineChars="200" w:firstLine="360"/>
                    <w:jc w:val="both"/>
                    <w:rPr>
                      <w:sz w:val="18"/>
                      <w:szCs w:val="18"/>
                    </w:rPr>
                  </w:pPr>
                  <w:r w:rsidRPr="009C4678">
                    <w:rPr>
                      <w:sz w:val="18"/>
                      <w:szCs w:val="18"/>
                    </w:rPr>
                    <w:t>Индекс производства</w:t>
                  </w:r>
                </w:p>
              </w:tc>
              <w:tc>
                <w:tcPr>
                  <w:tcW w:w="1134" w:type="dxa"/>
                  <w:tcBorders>
                    <w:top w:val="nil"/>
                    <w:left w:val="nil"/>
                    <w:bottom w:val="single" w:sz="4" w:space="0" w:color="auto"/>
                    <w:right w:val="single" w:sz="4" w:space="0" w:color="auto"/>
                  </w:tcBorders>
                  <w:shd w:val="clear" w:color="auto" w:fill="auto"/>
                  <w:tcMar>
                    <w:left w:w="0" w:type="dxa"/>
                    <w:right w:w="0" w:type="dxa"/>
                  </w:tcMar>
                  <w:hideMark/>
                </w:tcPr>
                <w:p w:rsidR="00A957B9" w:rsidRPr="009C4678" w:rsidRDefault="00A957B9" w:rsidP="00FD48B7">
                  <w:pPr>
                    <w:jc w:val="center"/>
                    <w:rPr>
                      <w:sz w:val="18"/>
                      <w:szCs w:val="18"/>
                    </w:rPr>
                  </w:pPr>
                  <w:r w:rsidRPr="009C4678">
                    <w:rPr>
                      <w:sz w:val="18"/>
                      <w:szCs w:val="18"/>
                    </w:rPr>
                    <w:t>% к предыдущему году</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tcPr>
                <w:p w:rsidR="00A957B9" w:rsidRPr="00E80794" w:rsidRDefault="00A957B9" w:rsidP="00C963B4">
                  <w:pPr>
                    <w:jc w:val="center"/>
                    <w:rPr>
                      <w:sz w:val="16"/>
                      <w:szCs w:val="16"/>
                    </w:rPr>
                  </w:pPr>
                  <w:r>
                    <w:rPr>
                      <w:sz w:val="16"/>
                      <w:szCs w:val="16"/>
                    </w:rPr>
                    <w:t>102,1</w:t>
                  </w:r>
                </w:p>
              </w:tc>
              <w:tc>
                <w:tcPr>
                  <w:tcW w:w="992" w:type="dxa"/>
                  <w:tcBorders>
                    <w:top w:val="nil"/>
                    <w:left w:val="nil"/>
                    <w:bottom w:val="single" w:sz="4" w:space="0" w:color="auto"/>
                    <w:right w:val="single" w:sz="4" w:space="0" w:color="auto"/>
                  </w:tcBorders>
                  <w:shd w:val="clear" w:color="auto" w:fill="auto"/>
                  <w:tcMar>
                    <w:left w:w="0" w:type="dxa"/>
                    <w:right w:w="0" w:type="dxa"/>
                  </w:tcMar>
                  <w:vAlign w:val="center"/>
                </w:tcPr>
                <w:p w:rsidR="00A957B9" w:rsidRPr="00E80794" w:rsidRDefault="00A957B9" w:rsidP="00C963B4">
                  <w:pPr>
                    <w:ind w:leftChars="-54" w:left="-130"/>
                    <w:jc w:val="center"/>
                    <w:rPr>
                      <w:sz w:val="16"/>
                      <w:szCs w:val="16"/>
                    </w:rPr>
                  </w:pPr>
                  <w:r>
                    <w:rPr>
                      <w:sz w:val="16"/>
                      <w:szCs w:val="16"/>
                    </w:rPr>
                    <w:t>106,0</w:t>
                  </w: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A957B9" w:rsidRPr="00E80794" w:rsidRDefault="00A957B9" w:rsidP="00C963B4">
                  <w:pPr>
                    <w:ind w:leftChars="-54" w:left="-130"/>
                    <w:jc w:val="center"/>
                    <w:rPr>
                      <w:sz w:val="16"/>
                      <w:szCs w:val="16"/>
                    </w:rPr>
                  </w:pPr>
                  <w:r>
                    <w:rPr>
                      <w:sz w:val="16"/>
                      <w:szCs w:val="16"/>
                    </w:rPr>
                    <w:t>106,8</w:t>
                  </w: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A957B9" w:rsidRPr="00E80794" w:rsidRDefault="00A957B9" w:rsidP="00C963B4">
                  <w:pPr>
                    <w:ind w:leftChars="-54" w:left="-130"/>
                    <w:jc w:val="center"/>
                    <w:rPr>
                      <w:sz w:val="16"/>
                      <w:szCs w:val="16"/>
                    </w:rPr>
                  </w:pPr>
                  <w:r>
                    <w:rPr>
                      <w:sz w:val="16"/>
                      <w:szCs w:val="16"/>
                    </w:rPr>
                    <w:t>107,1</w:t>
                  </w:r>
                </w:p>
              </w:tc>
              <w:tc>
                <w:tcPr>
                  <w:tcW w:w="1417" w:type="dxa"/>
                  <w:tcBorders>
                    <w:top w:val="nil"/>
                    <w:left w:val="nil"/>
                    <w:bottom w:val="single" w:sz="4" w:space="0" w:color="auto"/>
                    <w:right w:val="single" w:sz="4" w:space="0" w:color="auto"/>
                  </w:tcBorders>
                  <w:shd w:val="clear" w:color="auto" w:fill="auto"/>
                  <w:tcMar>
                    <w:left w:w="0" w:type="dxa"/>
                    <w:right w:w="0" w:type="dxa"/>
                  </w:tcMar>
                  <w:vAlign w:val="bottom"/>
                </w:tcPr>
                <w:p w:rsidR="00A957B9" w:rsidRPr="00AE7C44" w:rsidRDefault="00A957B9" w:rsidP="00AE7C44">
                  <w:pPr>
                    <w:jc w:val="center"/>
                    <w:rPr>
                      <w:sz w:val="16"/>
                      <w:szCs w:val="16"/>
                    </w:rPr>
                  </w:pPr>
                  <w:r w:rsidRPr="00AE7C44">
                    <w:rPr>
                      <w:sz w:val="16"/>
                      <w:szCs w:val="16"/>
                    </w:rPr>
                    <w:t>105</w:t>
                  </w:r>
                </w:p>
              </w:tc>
            </w:tr>
            <w:tr w:rsidR="00C963B4" w:rsidRPr="008F6C97" w:rsidTr="007504BA">
              <w:trPr>
                <w:trHeight w:val="870"/>
              </w:trPr>
              <w:tc>
                <w:tcPr>
                  <w:tcW w:w="3006" w:type="dxa"/>
                  <w:tcBorders>
                    <w:top w:val="nil"/>
                    <w:left w:val="single" w:sz="4" w:space="0" w:color="auto"/>
                    <w:bottom w:val="single" w:sz="4" w:space="0" w:color="auto"/>
                    <w:right w:val="single" w:sz="4" w:space="0" w:color="auto"/>
                  </w:tcBorders>
                  <w:shd w:val="clear" w:color="auto" w:fill="auto"/>
                  <w:tcMar>
                    <w:left w:w="0" w:type="dxa"/>
                    <w:right w:w="0" w:type="dxa"/>
                  </w:tcMar>
                  <w:hideMark/>
                </w:tcPr>
                <w:p w:rsidR="00C963B4" w:rsidRPr="009C4678" w:rsidRDefault="00C963B4" w:rsidP="00FD48B7">
                  <w:pPr>
                    <w:ind w:left="142" w:right="142" w:firstLineChars="100" w:firstLine="181"/>
                    <w:jc w:val="both"/>
                    <w:rPr>
                      <w:b/>
                      <w:bCs/>
                      <w:sz w:val="18"/>
                      <w:szCs w:val="18"/>
                    </w:rPr>
                  </w:pPr>
                  <w:r w:rsidRPr="009C4678">
                    <w:rPr>
                      <w:b/>
                      <w:bCs/>
                      <w:sz w:val="18"/>
                      <w:szCs w:val="18"/>
                    </w:rPr>
                    <w:t>Водоснабжение; водоотведение, организация сбора и утилизация отходов, деятельность по ликвидации загрязнений</w:t>
                  </w:r>
                </w:p>
              </w:tc>
              <w:tc>
                <w:tcPr>
                  <w:tcW w:w="1134" w:type="dxa"/>
                  <w:tcBorders>
                    <w:top w:val="nil"/>
                    <w:left w:val="nil"/>
                    <w:bottom w:val="single" w:sz="4" w:space="0" w:color="auto"/>
                    <w:right w:val="single" w:sz="4" w:space="0" w:color="auto"/>
                  </w:tcBorders>
                  <w:shd w:val="clear" w:color="auto" w:fill="auto"/>
                  <w:tcMar>
                    <w:left w:w="0" w:type="dxa"/>
                    <w:right w:w="0" w:type="dxa"/>
                  </w:tcMar>
                  <w:hideMark/>
                </w:tcPr>
                <w:p w:rsidR="00C963B4" w:rsidRPr="009C4678" w:rsidRDefault="00C963B4" w:rsidP="00FD48B7">
                  <w:pPr>
                    <w:jc w:val="center"/>
                    <w:rPr>
                      <w:sz w:val="18"/>
                      <w:szCs w:val="18"/>
                    </w:rPr>
                  </w:pP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p>
              </w:tc>
              <w:tc>
                <w:tcPr>
                  <w:tcW w:w="992"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p>
              </w:tc>
              <w:tc>
                <w:tcPr>
                  <w:tcW w:w="1417"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AE7C44" w:rsidRDefault="00C963B4" w:rsidP="00AE7C44">
                  <w:pPr>
                    <w:ind w:leftChars="-54" w:left="-130"/>
                    <w:jc w:val="center"/>
                    <w:rPr>
                      <w:sz w:val="16"/>
                      <w:szCs w:val="16"/>
                    </w:rPr>
                  </w:pPr>
                </w:p>
              </w:tc>
            </w:tr>
            <w:tr w:rsidR="00A957B9" w:rsidRPr="008F6C97" w:rsidTr="00440C21">
              <w:trPr>
                <w:trHeight w:val="435"/>
              </w:trPr>
              <w:tc>
                <w:tcPr>
                  <w:tcW w:w="3006" w:type="dxa"/>
                  <w:tcBorders>
                    <w:top w:val="nil"/>
                    <w:left w:val="single" w:sz="4" w:space="0" w:color="auto"/>
                    <w:bottom w:val="single" w:sz="4" w:space="0" w:color="auto"/>
                    <w:right w:val="single" w:sz="4" w:space="0" w:color="auto"/>
                  </w:tcBorders>
                  <w:shd w:val="clear" w:color="auto" w:fill="auto"/>
                  <w:tcMar>
                    <w:left w:w="0" w:type="dxa"/>
                    <w:right w:w="0" w:type="dxa"/>
                  </w:tcMar>
                  <w:hideMark/>
                </w:tcPr>
                <w:p w:rsidR="00A957B9" w:rsidRPr="009C4678" w:rsidRDefault="00A957B9" w:rsidP="00FD48B7">
                  <w:pPr>
                    <w:ind w:left="142" w:right="142" w:firstLineChars="200" w:firstLine="360"/>
                    <w:jc w:val="both"/>
                    <w:rPr>
                      <w:sz w:val="18"/>
                      <w:szCs w:val="18"/>
                    </w:rPr>
                  </w:pPr>
                  <w:r w:rsidRPr="009C4678">
                    <w:rPr>
                      <w:sz w:val="18"/>
                      <w:szCs w:val="18"/>
                    </w:rPr>
                    <w:t>Объем отгруженных товаров собственного производства, выполненных работ и услуг собственными силами</w:t>
                  </w:r>
                </w:p>
              </w:tc>
              <w:tc>
                <w:tcPr>
                  <w:tcW w:w="1134" w:type="dxa"/>
                  <w:tcBorders>
                    <w:top w:val="nil"/>
                    <w:left w:val="nil"/>
                    <w:bottom w:val="single" w:sz="4" w:space="0" w:color="auto"/>
                    <w:right w:val="single" w:sz="4" w:space="0" w:color="auto"/>
                  </w:tcBorders>
                  <w:shd w:val="clear" w:color="auto" w:fill="auto"/>
                  <w:tcMar>
                    <w:left w:w="0" w:type="dxa"/>
                    <w:right w:w="0" w:type="dxa"/>
                  </w:tcMar>
                  <w:hideMark/>
                </w:tcPr>
                <w:p w:rsidR="00A957B9" w:rsidRPr="009C4678" w:rsidRDefault="00A957B9" w:rsidP="00FD48B7">
                  <w:pPr>
                    <w:jc w:val="center"/>
                    <w:rPr>
                      <w:sz w:val="18"/>
                      <w:szCs w:val="18"/>
                    </w:rPr>
                  </w:pPr>
                  <w:r w:rsidRPr="009C4678">
                    <w:rPr>
                      <w:sz w:val="18"/>
                      <w:szCs w:val="18"/>
                    </w:rPr>
                    <w:t>млн. руб.</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tcPr>
                <w:p w:rsidR="00A957B9" w:rsidRPr="00E80794" w:rsidRDefault="00A957B9" w:rsidP="00C963B4">
                  <w:pPr>
                    <w:ind w:leftChars="-54" w:left="-130"/>
                    <w:jc w:val="center"/>
                    <w:rPr>
                      <w:sz w:val="16"/>
                      <w:szCs w:val="16"/>
                    </w:rPr>
                  </w:pPr>
                  <w:r>
                    <w:rPr>
                      <w:sz w:val="16"/>
                      <w:szCs w:val="16"/>
                    </w:rPr>
                    <w:t>123,4</w:t>
                  </w:r>
                </w:p>
              </w:tc>
              <w:tc>
                <w:tcPr>
                  <w:tcW w:w="992" w:type="dxa"/>
                  <w:tcBorders>
                    <w:top w:val="nil"/>
                    <w:left w:val="nil"/>
                    <w:bottom w:val="single" w:sz="4" w:space="0" w:color="auto"/>
                    <w:right w:val="single" w:sz="4" w:space="0" w:color="auto"/>
                  </w:tcBorders>
                  <w:shd w:val="clear" w:color="auto" w:fill="auto"/>
                  <w:tcMar>
                    <w:left w:w="0" w:type="dxa"/>
                    <w:right w:w="0" w:type="dxa"/>
                  </w:tcMar>
                  <w:vAlign w:val="center"/>
                </w:tcPr>
                <w:p w:rsidR="00A957B9" w:rsidRPr="00E80794" w:rsidRDefault="00A957B9" w:rsidP="00C963B4">
                  <w:pPr>
                    <w:ind w:leftChars="-54" w:left="-130"/>
                    <w:jc w:val="center"/>
                    <w:rPr>
                      <w:sz w:val="16"/>
                      <w:szCs w:val="16"/>
                    </w:rPr>
                  </w:pPr>
                  <w:r>
                    <w:rPr>
                      <w:sz w:val="16"/>
                      <w:szCs w:val="16"/>
                    </w:rPr>
                    <w:t>131,9</w:t>
                  </w: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A957B9" w:rsidRPr="00E80794" w:rsidRDefault="00A957B9" w:rsidP="00C963B4">
                  <w:pPr>
                    <w:ind w:leftChars="-54" w:left="-130"/>
                    <w:jc w:val="center"/>
                    <w:rPr>
                      <w:sz w:val="16"/>
                      <w:szCs w:val="16"/>
                    </w:rPr>
                  </w:pPr>
                  <w:r>
                    <w:rPr>
                      <w:sz w:val="16"/>
                      <w:szCs w:val="16"/>
                    </w:rPr>
                    <w:t>141,2</w:t>
                  </w: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A957B9" w:rsidRPr="00E80794" w:rsidRDefault="00A957B9" w:rsidP="00C963B4">
                  <w:pPr>
                    <w:ind w:leftChars="-54" w:left="-130"/>
                    <w:jc w:val="center"/>
                    <w:rPr>
                      <w:sz w:val="16"/>
                      <w:szCs w:val="16"/>
                    </w:rPr>
                  </w:pPr>
                  <w:r>
                    <w:rPr>
                      <w:sz w:val="16"/>
                      <w:szCs w:val="16"/>
                    </w:rPr>
                    <w:t>151,5</w:t>
                  </w:r>
                </w:p>
              </w:tc>
              <w:tc>
                <w:tcPr>
                  <w:tcW w:w="1417" w:type="dxa"/>
                  <w:tcBorders>
                    <w:top w:val="nil"/>
                    <w:left w:val="nil"/>
                    <w:bottom w:val="single" w:sz="4" w:space="0" w:color="auto"/>
                    <w:right w:val="single" w:sz="4" w:space="0" w:color="auto"/>
                  </w:tcBorders>
                  <w:shd w:val="clear" w:color="auto" w:fill="auto"/>
                  <w:tcMar>
                    <w:left w:w="0" w:type="dxa"/>
                    <w:right w:w="0" w:type="dxa"/>
                  </w:tcMar>
                  <w:vAlign w:val="bottom"/>
                </w:tcPr>
                <w:p w:rsidR="00A957B9" w:rsidRPr="00AE7C44" w:rsidRDefault="00A957B9" w:rsidP="00AE7C44">
                  <w:pPr>
                    <w:jc w:val="center"/>
                    <w:rPr>
                      <w:sz w:val="16"/>
                      <w:szCs w:val="16"/>
                    </w:rPr>
                  </w:pPr>
                  <w:r w:rsidRPr="00AE7C44">
                    <w:rPr>
                      <w:sz w:val="16"/>
                      <w:szCs w:val="16"/>
                    </w:rPr>
                    <w:t>188,28</w:t>
                  </w:r>
                </w:p>
              </w:tc>
            </w:tr>
            <w:tr w:rsidR="00A957B9" w:rsidRPr="008F6C97" w:rsidTr="00440C21">
              <w:trPr>
                <w:trHeight w:val="285"/>
              </w:trPr>
              <w:tc>
                <w:tcPr>
                  <w:tcW w:w="3006" w:type="dxa"/>
                  <w:tcBorders>
                    <w:top w:val="nil"/>
                    <w:left w:val="single" w:sz="4" w:space="0" w:color="auto"/>
                    <w:bottom w:val="single" w:sz="4" w:space="0" w:color="auto"/>
                    <w:right w:val="single" w:sz="4" w:space="0" w:color="auto"/>
                  </w:tcBorders>
                  <w:shd w:val="clear" w:color="auto" w:fill="auto"/>
                  <w:tcMar>
                    <w:left w:w="0" w:type="dxa"/>
                    <w:right w:w="0" w:type="dxa"/>
                  </w:tcMar>
                  <w:hideMark/>
                </w:tcPr>
                <w:p w:rsidR="00A957B9" w:rsidRPr="009C4678" w:rsidRDefault="00A957B9" w:rsidP="00FD48B7">
                  <w:pPr>
                    <w:ind w:left="142" w:right="142" w:firstLineChars="200" w:firstLine="360"/>
                    <w:jc w:val="both"/>
                    <w:rPr>
                      <w:sz w:val="18"/>
                      <w:szCs w:val="18"/>
                    </w:rPr>
                  </w:pPr>
                  <w:r w:rsidRPr="009C4678">
                    <w:rPr>
                      <w:sz w:val="18"/>
                      <w:szCs w:val="18"/>
                    </w:rPr>
                    <w:t>Индекс производства</w:t>
                  </w:r>
                </w:p>
              </w:tc>
              <w:tc>
                <w:tcPr>
                  <w:tcW w:w="1134" w:type="dxa"/>
                  <w:tcBorders>
                    <w:top w:val="nil"/>
                    <w:left w:val="nil"/>
                    <w:bottom w:val="single" w:sz="4" w:space="0" w:color="auto"/>
                    <w:right w:val="single" w:sz="4" w:space="0" w:color="auto"/>
                  </w:tcBorders>
                  <w:shd w:val="clear" w:color="auto" w:fill="auto"/>
                  <w:tcMar>
                    <w:left w:w="0" w:type="dxa"/>
                    <w:right w:w="0" w:type="dxa"/>
                  </w:tcMar>
                  <w:hideMark/>
                </w:tcPr>
                <w:p w:rsidR="00A957B9" w:rsidRPr="009C4678" w:rsidRDefault="00A957B9" w:rsidP="00FD48B7">
                  <w:pPr>
                    <w:jc w:val="center"/>
                    <w:rPr>
                      <w:sz w:val="18"/>
                      <w:szCs w:val="18"/>
                    </w:rPr>
                  </w:pPr>
                  <w:r w:rsidRPr="009C4678">
                    <w:rPr>
                      <w:sz w:val="18"/>
                      <w:szCs w:val="18"/>
                    </w:rPr>
                    <w:t>% к предыдущему году</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tcPr>
                <w:p w:rsidR="00A957B9" w:rsidRPr="00E80794" w:rsidRDefault="00A957B9" w:rsidP="00C963B4">
                  <w:pPr>
                    <w:ind w:leftChars="-54" w:left="-130"/>
                    <w:jc w:val="center"/>
                    <w:rPr>
                      <w:sz w:val="16"/>
                      <w:szCs w:val="16"/>
                    </w:rPr>
                  </w:pPr>
                  <w:r>
                    <w:rPr>
                      <w:sz w:val="16"/>
                      <w:szCs w:val="16"/>
                    </w:rPr>
                    <w:t>102,3</w:t>
                  </w:r>
                </w:p>
              </w:tc>
              <w:tc>
                <w:tcPr>
                  <w:tcW w:w="992" w:type="dxa"/>
                  <w:tcBorders>
                    <w:top w:val="nil"/>
                    <w:left w:val="nil"/>
                    <w:bottom w:val="single" w:sz="4" w:space="0" w:color="auto"/>
                    <w:right w:val="single" w:sz="4" w:space="0" w:color="auto"/>
                  </w:tcBorders>
                  <w:shd w:val="clear" w:color="auto" w:fill="auto"/>
                  <w:tcMar>
                    <w:left w:w="0" w:type="dxa"/>
                    <w:right w:w="0" w:type="dxa"/>
                  </w:tcMar>
                  <w:vAlign w:val="center"/>
                </w:tcPr>
                <w:p w:rsidR="00A957B9" w:rsidRPr="00E80794" w:rsidRDefault="00A957B9" w:rsidP="00C963B4">
                  <w:pPr>
                    <w:ind w:leftChars="-54" w:left="-130"/>
                    <w:jc w:val="center"/>
                    <w:rPr>
                      <w:sz w:val="16"/>
                      <w:szCs w:val="16"/>
                    </w:rPr>
                  </w:pPr>
                  <w:r>
                    <w:rPr>
                      <w:sz w:val="16"/>
                      <w:szCs w:val="16"/>
                    </w:rPr>
                    <w:t>106,9</w:t>
                  </w: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A957B9" w:rsidRPr="00E80794" w:rsidRDefault="00A957B9" w:rsidP="00C963B4">
                  <w:pPr>
                    <w:ind w:leftChars="-54" w:left="-130"/>
                    <w:jc w:val="center"/>
                    <w:rPr>
                      <w:sz w:val="16"/>
                      <w:szCs w:val="16"/>
                    </w:rPr>
                  </w:pPr>
                  <w:r>
                    <w:rPr>
                      <w:sz w:val="16"/>
                      <w:szCs w:val="16"/>
                    </w:rPr>
                    <w:t>107,1</w:t>
                  </w: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A957B9" w:rsidRPr="00E80794" w:rsidRDefault="00A957B9" w:rsidP="00C963B4">
                  <w:pPr>
                    <w:ind w:leftChars="-54" w:left="-130"/>
                    <w:jc w:val="center"/>
                    <w:rPr>
                      <w:sz w:val="16"/>
                      <w:szCs w:val="16"/>
                    </w:rPr>
                  </w:pPr>
                  <w:r>
                    <w:rPr>
                      <w:sz w:val="16"/>
                      <w:szCs w:val="16"/>
                    </w:rPr>
                    <w:t>107,3</w:t>
                  </w:r>
                </w:p>
              </w:tc>
              <w:tc>
                <w:tcPr>
                  <w:tcW w:w="1417" w:type="dxa"/>
                  <w:tcBorders>
                    <w:top w:val="nil"/>
                    <w:left w:val="nil"/>
                    <w:bottom w:val="single" w:sz="4" w:space="0" w:color="auto"/>
                    <w:right w:val="single" w:sz="4" w:space="0" w:color="auto"/>
                  </w:tcBorders>
                  <w:shd w:val="clear" w:color="auto" w:fill="auto"/>
                  <w:tcMar>
                    <w:left w:w="0" w:type="dxa"/>
                    <w:right w:w="0" w:type="dxa"/>
                  </w:tcMar>
                  <w:vAlign w:val="bottom"/>
                </w:tcPr>
                <w:p w:rsidR="00A957B9" w:rsidRPr="00AE7C44" w:rsidRDefault="00A957B9" w:rsidP="00AE7C44">
                  <w:pPr>
                    <w:jc w:val="center"/>
                    <w:rPr>
                      <w:sz w:val="16"/>
                      <w:szCs w:val="16"/>
                    </w:rPr>
                  </w:pPr>
                  <w:r w:rsidRPr="00AE7C44">
                    <w:rPr>
                      <w:sz w:val="16"/>
                      <w:szCs w:val="16"/>
                    </w:rPr>
                    <w:t>105</w:t>
                  </w:r>
                </w:p>
              </w:tc>
            </w:tr>
            <w:tr w:rsidR="00C963B4" w:rsidRPr="008F6C97" w:rsidTr="007504BA">
              <w:trPr>
                <w:trHeight w:val="375"/>
              </w:trPr>
              <w:tc>
                <w:tcPr>
                  <w:tcW w:w="3006" w:type="dxa"/>
                  <w:tcBorders>
                    <w:top w:val="nil"/>
                    <w:left w:val="single" w:sz="4" w:space="0" w:color="auto"/>
                    <w:bottom w:val="single" w:sz="4" w:space="0" w:color="auto"/>
                    <w:right w:val="single" w:sz="4" w:space="0" w:color="auto"/>
                  </w:tcBorders>
                  <w:shd w:val="clear" w:color="auto" w:fill="auto"/>
                  <w:tcMar>
                    <w:left w:w="0" w:type="dxa"/>
                    <w:right w:w="0" w:type="dxa"/>
                  </w:tcMar>
                  <w:hideMark/>
                </w:tcPr>
                <w:p w:rsidR="00C963B4" w:rsidRPr="009C4678" w:rsidRDefault="00C963B4" w:rsidP="00FD48B7">
                  <w:pPr>
                    <w:ind w:left="142" w:right="142"/>
                    <w:jc w:val="both"/>
                    <w:rPr>
                      <w:b/>
                      <w:bCs/>
                      <w:sz w:val="18"/>
                      <w:szCs w:val="18"/>
                    </w:rPr>
                  </w:pPr>
                  <w:r w:rsidRPr="009C4678">
                    <w:rPr>
                      <w:b/>
                      <w:bCs/>
                      <w:sz w:val="18"/>
                      <w:szCs w:val="18"/>
                    </w:rPr>
                    <w:t>Сельское хозяйство</w:t>
                  </w:r>
                </w:p>
              </w:tc>
              <w:tc>
                <w:tcPr>
                  <w:tcW w:w="1134" w:type="dxa"/>
                  <w:tcBorders>
                    <w:top w:val="nil"/>
                    <w:left w:val="nil"/>
                    <w:bottom w:val="single" w:sz="4" w:space="0" w:color="auto"/>
                    <w:right w:val="single" w:sz="4" w:space="0" w:color="auto"/>
                  </w:tcBorders>
                  <w:shd w:val="clear" w:color="auto" w:fill="auto"/>
                  <w:tcMar>
                    <w:left w:w="0" w:type="dxa"/>
                    <w:right w:w="0" w:type="dxa"/>
                  </w:tcMar>
                  <w:hideMark/>
                </w:tcPr>
                <w:p w:rsidR="00C963B4" w:rsidRPr="009C4678" w:rsidRDefault="00C963B4" w:rsidP="00FD48B7">
                  <w:pPr>
                    <w:jc w:val="center"/>
                    <w:rPr>
                      <w:sz w:val="18"/>
                      <w:szCs w:val="18"/>
                    </w:rPr>
                  </w:pP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p>
              </w:tc>
              <w:tc>
                <w:tcPr>
                  <w:tcW w:w="992"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p>
              </w:tc>
              <w:tc>
                <w:tcPr>
                  <w:tcW w:w="1417"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AE7C44" w:rsidRDefault="00C963B4" w:rsidP="00AE7C44">
                  <w:pPr>
                    <w:ind w:leftChars="-54" w:left="-130"/>
                    <w:jc w:val="center"/>
                    <w:rPr>
                      <w:sz w:val="16"/>
                      <w:szCs w:val="16"/>
                    </w:rPr>
                  </w:pPr>
                </w:p>
              </w:tc>
            </w:tr>
            <w:tr w:rsidR="00C963B4" w:rsidRPr="008F6C97" w:rsidTr="007504BA">
              <w:trPr>
                <w:trHeight w:val="285"/>
              </w:trPr>
              <w:tc>
                <w:tcPr>
                  <w:tcW w:w="3006" w:type="dxa"/>
                  <w:tcBorders>
                    <w:top w:val="nil"/>
                    <w:left w:val="single" w:sz="4" w:space="0" w:color="auto"/>
                    <w:bottom w:val="single" w:sz="4" w:space="0" w:color="auto"/>
                    <w:right w:val="single" w:sz="4" w:space="0" w:color="auto"/>
                  </w:tcBorders>
                  <w:shd w:val="clear" w:color="auto" w:fill="auto"/>
                  <w:tcMar>
                    <w:left w:w="0" w:type="dxa"/>
                    <w:right w:w="0" w:type="dxa"/>
                  </w:tcMar>
                  <w:hideMark/>
                </w:tcPr>
                <w:p w:rsidR="00C963B4" w:rsidRPr="009C4678" w:rsidRDefault="00C963B4" w:rsidP="00FD48B7">
                  <w:pPr>
                    <w:ind w:left="142" w:right="142" w:firstLineChars="100" w:firstLine="180"/>
                    <w:jc w:val="both"/>
                    <w:rPr>
                      <w:sz w:val="18"/>
                      <w:szCs w:val="18"/>
                    </w:rPr>
                  </w:pPr>
                  <w:r w:rsidRPr="009C4678">
                    <w:rPr>
                      <w:sz w:val="18"/>
                      <w:szCs w:val="18"/>
                    </w:rPr>
                    <w:t>Продукция сельского хозяйства</w:t>
                  </w:r>
                </w:p>
              </w:tc>
              <w:tc>
                <w:tcPr>
                  <w:tcW w:w="1134" w:type="dxa"/>
                  <w:tcBorders>
                    <w:top w:val="nil"/>
                    <w:left w:val="nil"/>
                    <w:bottom w:val="single" w:sz="4" w:space="0" w:color="auto"/>
                    <w:right w:val="single" w:sz="4" w:space="0" w:color="auto"/>
                  </w:tcBorders>
                  <w:shd w:val="clear" w:color="auto" w:fill="auto"/>
                  <w:tcMar>
                    <w:left w:w="0" w:type="dxa"/>
                    <w:right w:w="0" w:type="dxa"/>
                  </w:tcMar>
                  <w:hideMark/>
                </w:tcPr>
                <w:p w:rsidR="00C963B4" w:rsidRPr="009C4678" w:rsidRDefault="00C963B4" w:rsidP="00FD48B7">
                  <w:pPr>
                    <w:jc w:val="center"/>
                    <w:rPr>
                      <w:sz w:val="18"/>
                      <w:szCs w:val="18"/>
                    </w:rPr>
                  </w:pPr>
                  <w:r w:rsidRPr="009C4678">
                    <w:rPr>
                      <w:sz w:val="18"/>
                      <w:szCs w:val="18"/>
                    </w:rPr>
                    <w:t>млн. руб.</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r>
                    <w:rPr>
                      <w:sz w:val="16"/>
                      <w:szCs w:val="16"/>
                    </w:rPr>
                    <w:t>5407,9</w:t>
                  </w:r>
                </w:p>
              </w:tc>
              <w:tc>
                <w:tcPr>
                  <w:tcW w:w="992"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r>
                    <w:rPr>
                      <w:sz w:val="16"/>
                      <w:szCs w:val="16"/>
                    </w:rPr>
                    <w:t>5664,7</w:t>
                  </w: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r>
                    <w:rPr>
                      <w:sz w:val="16"/>
                      <w:szCs w:val="16"/>
                    </w:rPr>
                    <w:t>5962,7</w:t>
                  </w: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r>
                    <w:rPr>
                      <w:sz w:val="16"/>
                      <w:szCs w:val="16"/>
                    </w:rPr>
                    <w:t>6294,8</w:t>
                  </w:r>
                </w:p>
              </w:tc>
              <w:tc>
                <w:tcPr>
                  <w:tcW w:w="1417"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AE7C44" w:rsidRDefault="00A957B9" w:rsidP="00AE7C44">
                  <w:pPr>
                    <w:ind w:leftChars="-54" w:left="-130"/>
                    <w:jc w:val="center"/>
                    <w:rPr>
                      <w:sz w:val="16"/>
                      <w:szCs w:val="16"/>
                    </w:rPr>
                  </w:pPr>
                  <w:r w:rsidRPr="00AE7C44">
                    <w:rPr>
                      <w:sz w:val="16"/>
                      <w:szCs w:val="16"/>
                    </w:rPr>
                    <w:t>6591</w:t>
                  </w:r>
                  <w:r w:rsidR="00C963B4" w:rsidRPr="00AE7C44">
                    <w:rPr>
                      <w:sz w:val="16"/>
                      <w:szCs w:val="16"/>
                    </w:rPr>
                    <w:t>,</w:t>
                  </w:r>
                  <w:r w:rsidRPr="00AE7C44">
                    <w:rPr>
                      <w:sz w:val="16"/>
                      <w:szCs w:val="16"/>
                    </w:rPr>
                    <w:t>4</w:t>
                  </w:r>
                </w:p>
              </w:tc>
            </w:tr>
            <w:tr w:rsidR="00C963B4" w:rsidRPr="008F6C97" w:rsidTr="007504BA">
              <w:trPr>
                <w:trHeight w:val="375"/>
              </w:trPr>
              <w:tc>
                <w:tcPr>
                  <w:tcW w:w="3006" w:type="dxa"/>
                  <w:tcBorders>
                    <w:top w:val="nil"/>
                    <w:left w:val="single" w:sz="4" w:space="0" w:color="auto"/>
                    <w:bottom w:val="single" w:sz="4" w:space="0" w:color="auto"/>
                    <w:right w:val="single" w:sz="4" w:space="0" w:color="auto"/>
                  </w:tcBorders>
                  <w:shd w:val="clear" w:color="auto" w:fill="auto"/>
                  <w:tcMar>
                    <w:left w:w="0" w:type="dxa"/>
                    <w:right w:w="0" w:type="dxa"/>
                  </w:tcMar>
                  <w:hideMark/>
                </w:tcPr>
                <w:p w:rsidR="00C963B4" w:rsidRPr="009C4678" w:rsidRDefault="00C963B4" w:rsidP="00FD48B7">
                  <w:pPr>
                    <w:ind w:left="142" w:right="142" w:firstLineChars="100" w:firstLine="180"/>
                    <w:jc w:val="both"/>
                    <w:rPr>
                      <w:sz w:val="18"/>
                      <w:szCs w:val="18"/>
                    </w:rPr>
                  </w:pPr>
                  <w:r w:rsidRPr="009C4678">
                    <w:rPr>
                      <w:sz w:val="18"/>
                      <w:szCs w:val="18"/>
                    </w:rPr>
                    <w:t>Индекс производства продукции сельского хозяйства</w:t>
                  </w:r>
                </w:p>
              </w:tc>
              <w:tc>
                <w:tcPr>
                  <w:tcW w:w="1134" w:type="dxa"/>
                  <w:tcBorders>
                    <w:top w:val="nil"/>
                    <w:left w:val="nil"/>
                    <w:bottom w:val="single" w:sz="4" w:space="0" w:color="auto"/>
                    <w:right w:val="single" w:sz="4" w:space="0" w:color="auto"/>
                  </w:tcBorders>
                  <w:shd w:val="clear" w:color="auto" w:fill="auto"/>
                  <w:tcMar>
                    <w:left w:w="0" w:type="dxa"/>
                    <w:right w:w="0" w:type="dxa"/>
                  </w:tcMar>
                  <w:hideMark/>
                </w:tcPr>
                <w:p w:rsidR="00C963B4" w:rsidRPr="009C4678" w:rsidRDefault="00C963B4" w:rsidP="00FD48B7">
                  <w:pPr>
                    <w:jc w:val="center"/>
                    <w:rPr>
                      <w:sz w:val="18"/>
                      <w:szCs w:val="18"/>
                    </w:rPr>
                  </w:pPr>
                  <w:r w:rsidRPr="009C4678">
                    <w:rPr>
                      <w:sz w:val="18"/>
                      <w:szCs w:val="18"/>
                    </w:rPr>
                    <w:t>% к предыдущему году в сопоставимых ценах</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r>
                    <w:rPr>
                      <w:sz w:val="16"/>
                      <w:szCs w:val="16"/>
                    </w:rPr>
                    <w:t>101,3</w:t>
                  </w:r>
                </w:p>
              </w:tc>
              <w:tc>
                <w:tcPr>
                  <w:tcW w:w="992"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r>
                    <w:rPr>
                      <w:sz w:val="16"/>
                      <w:szCs w:val="16"/>
                    </w:rPr>
                    <w:t>101,5</w:t>
                  </w: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r>
                    <w:rPr>
                      <w:sz w:val="16"/>
                      <w:szCs w:val="16"/>
                    </w:rPr>
                    <w:t>101,8</w:t>
                  </w: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r>
                    <w:rPr>
                      <w:sz w:val="16"/>
                      <w:szCs w:val="16"/>
                    </w:rPr>
                    <w:t>101,9</w:t>
                  </w:r>
                </w:p>
              </w:tc>
              <w:tc>
                <w:tcPr>
                  <w:tcW w:w="1417"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AE7C44" w:rsidRDefault="00A957B9" w:rsidP="00AE7C44">
                  <w:pPr>
                    <w:ind w:leftChars="-54" w:left="-130"/>
                    <w:jc w:val="center"/>
                    <w:rPr>
                      <w:sz w:val="16"/>
                      <w:szCs w:val="16"/>
                    </w:rPr>
                  </w:pPr>
                  <w:r w:rsidRPr="00AE7C44">
                    <w:rPr>
                      <w:sz w:val="16"/>
                      <w:szCs w:val="16"/>
                    </w:rPr>
                    <w:t>102</w:t>
                  </w:r>
                  <w:r w:rsidR="00C963B4" w:rsidRPr="00AE7C44">
                    <w:rPr>
                      <w:sz w:val="16"/>
                      <w:szCs w:val="16"/>
                    </w:rPr>
                    <w:t>,</w:t>
                  </w:r>
                  <w:r w:rsidRPr="00AE7C44">
                    <w:rPr>
                      <w:sz w:val="16"/>
                      <w:szCs w:val="16"/>
                    </w:rPr>
                    <w:t>1</w:t>
                  </w:r>
                </w:p>
              </w:tc>
            </w:tr>
            <w:tr w:rsidR="00C963B4" w:rsidRPr="008F6C97" w:rsidTr="007504BA">
              <w:trPr>
                <w:trHeight w:val="285"/>
              </w:trPr>
              <w:tc>
                <w:tcPr>
                  <w:tcW w:w="3006" w:type="dxa"/>
                  <w:tcBorders>
                    <w:top w:val="nil"/>
                    <w:left w:val="single" w:sz="4" w:space="0" w:color="auto"/>
                    <w:bottom w:val="single" w:sz="4" w:space="0" w:color="auto"/>
                    <w:right w:val="single" w:sz="4" w:space="0" w:color="auto"/>
                  </w:tcBorders>
                  <w:shd w:val="clear" w:color="auto" w:fill="auto"/>
                  <w:tcMar>
                    <w:left w:w="0" w:type="dxa"/>
                    <w:right w:w="0" w:type="dxa"/>
                  </w:tcMar>
                  <w:hideMark/>
                </w:tcPr>
                <w:p w:rsidR="00C963B4" w:rsidRPr="009C4678" w:rsidRDefault="00C963B4" w:rsidP="00FD48B7">
                  <w:pPr>
                    <w:ind w:left="142" w:right="142"/>
                    <w:jc w:val="both"/>
                    <w:rPr>
                      <w:b/>
                      <w:bCs/>
                      <w:sz w:val="18"/>
                      <w:szCs w:val="18"/>
                    </w:rPr>
                  </w:pPr>
                  <w:r w:rsidRPr="009C4678">
                    <w:rPr>
                      <w:b/>
                      <w:bCs/>
                      <w:sz w:val="18"/>
                      <w:szCs w:val="18"/>
                    </w:rPr>
                    <w:t>Рынок товаров и услуг</w:t>
                  </w:r>
                </w:p>
              </w:tc>
              <w:tc>
                <w:tcPr>
                  <w:tcW w:w="1134" w:type="dxa"/>
                  <w:tcBorders>
                    <w:top w:val="nil"/>
                    <w:left w:val="nil"/>
                    <w:bottom w:val="single" w:sz="4" w:space="0" w:color="auto"/>
                    <w:right w:val="single" w:sz="4" w:space="0" w:color="auto"/>
                  </w:tcBorders>
                  <w:shd w:val="clear" w:color="auto" w:fill="auto"/>
                  <w:tcMar>
                    <w:left w:w="0" w:type="dxa"/>
                    <w:right w:w="0" w:type="dxa"/>
                  </w:tcMar>
                  <w:hideMark/>
                </w:tcPr>
                <w:p w:rsidR="00C963B4" w:rsidRPr="009C4678" w:rsidRDefault="00C963B4" w:rsidP="00FD48B7">
                  <w:pPr>
                    <w:jc w:val="center"/>
                    <w:rPr>
                      <w:sz w:val="18"/>
                      <w:szCs w:val="18"/>
                    </w:rPr>
                  </w:pP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p>
              </w:tc>
              <w:tc>
                <w:tcPr>
                  <w:tcW w:w="992"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p>
              </w:tc>
              <w:tc>
                <w:tcPr>
                  <w:tcW w:w="1417"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AE7C44" w:rsidRDefault="00C963B4" w:rsidP="00AE7C44">
                  <w:pPr>
                    <w:ind w:leftChars="-54" w:left="-130"/>
                    <w:jc w:val="center"/>
                    <w:rPr>
                      <w:sz w:val="16"/>
                      <w:szCs w:val="16"/>
                    </w:rPr>
                  </w:pPr>
                </w:p>
              </w:tc>
            </w:tr>
            <w:tr w:rsidR="00C963B4" w:rsidRPr="008F6C97" w:rsidTr="007504BA">
              <w:trPr>
                <w:trHeight w:val="285"/>
              </w:trPr>
              <w:tc>
                <w:tcPr>
                  <w:tcW w:w="3006" w:type="dxa"/>
                  <w:tcBorders>
                    <w:top w:val="nil"/>
                    <w:left w:val="single" w:sz="4" w:space="0" w:color="auto"/>
                    <w:bottom w:val="single" w:sz="4" w:space="0" w:color="auto"/>
                    <w:right w:val="single" w:sz="4" w:space="0" w:color="auto"/>
                  </w:tcBorders>
                  <w:shd w:val="clear" w:color="auto" w:fill="auto"/>
                  <w:tcMar>
                    <w:left w:w="0" w:type="dxa"/>
                    <w:right w:w="0" w:type="dxa"/>
                  </w:tcMar>
                  <w:hideMark/>
                </w:tcPr>
                <w:p w:rsidR="00C963B4" w:rsidRPr="009C4678" w:rsidRDefault="00C963B4" w:rsidP="00FD48B7">
                  <w:pPr>
                    <w:ind w:left="142" w:right="142" w:firstLineChars="100" w:firstLine="180"/>
                    <w:jc w:val="both"/>
                    <w:rPr>
                      <w:sz w:val="18"/>
                      <w:szCs w:val="18"/>
                    </w:rPr>
                  </w:pPr>
                  <w:r w:rsidRPr="009C4678">
                    <w:rPr>
                      <w:sz w:val="18"/>
                      <w:szCs w:val="18"/>
                    </w:rPr>
                    <w:t>Оборот розничной торговли</w:t>
                  </w:r>
                </w:p>
              </w:tc>
              <w:tc>
                <w:tcPr>
                  <w:tcW w:w="1134" w:type="dxa"/>
                  <w:tcBorders>
                    <w:top w:val="nil"/>
                    <w:left w:val="nil"/>
                    <w:bottom w:val="single" w:sz="4" w:space="0" w:color="auto"/>
                    <w:right w:val="single" w:sz="4" w:space="0" w:color="auto"/>
                  </w:tcBorders>
                  <w:shd w:val="clear" w:color="auto" w:fill="auto"/>
                  <w:tcMar>
                    <w:left w:w="0" w:type="dxa"/>
                    <w:right w:w="0" w:type="dxa"/>
                  </w:tcMar>
                  <w:hideMark/>
                </w:tcPr>
                <w:p w:rsidR="00C963B4" w:rsidRPr="009C4678" w:rsidRDefault="00C963B4" w:rsidP="00FD48B7">
                  <w:pPr>
                    <w:jc w:val="center"/>
                    <w:rPr>
                      <w:sz w:val="18"/>
                      <w:szCs w:val="18"/>
                    </w:rPr>
                  </w:pPr>
                  <w:r w:rsidRPr="009C4678">
                    <w:rPr>
                      <w:sz w:val="18"/>
                      <w:szCs w:val="18"/>
                    </w:rPr>
                    <w:t>млн. руб.</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440C21" w:rsidP="00C963B4">
                  <w:pPr>
                    <w:ind w:leftChars="-54" w:left="-130"/>
                    <w:jc w:val="center"/>
                    <w:rPr>
                      <w:sz w:val="16"/>
                      <w:szCs w:val="16"/>
                    </w:rPr>
                  </w:pPr>
                  <w:r>
                    <w:rPr>
                      <w:sz w:val="16"/>
                      <w:szCs w:val="16"/>
                    </w:rPr>
                    <w:t>9818,8</w:t>
                  </w:r>
                </w:p>
              </w:tc>
              <w:tc>
                <w:tcPr>
                  <w:tcW w:w="992"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440C21" w:rsidP="00C963B4">
                  <w:pPr>
                    <w:ind w:leftChars="-54" w:left="-130"/>
                    <w:jc w:val="center"/>
                    <w:rPr>
                      <w:sz w:val="16"/>
                      <w:szCs w:val="16"/>
                    </w:rPr>
                  </w:pPr>
                  <w:r>
                    <w:rPr>
                      <w:sz w:val="16"/>
                      <w:szCs w:val="16"/>
                    </w:rPr>
                    <w:t>9624,7</w:t>
                  </w: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r>
                    <w:rPr>
                      <w:sz w:val="16"/>
                      <w:szCs w:val="16"/>
                    </w:rPr>
                    <w:t>1</w:t>
                  </w:r>
                  <w:r w:rsidR="00440C21">
                    <w:rPr>
                      <w:sz w:val="16"/>
                      <w:szCs w:val="16"/>
                    </w:rPr>
                    <w:t>0009,7</w:t>
                  </w: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r>
                    <w:rPr>
                      <w:sz w:val="16"/>
                      <w:szCs w:val="16"/>
                    </w:rPr>
                    <w:t>1</w:t>
                  </w:r>
                  <w:r w:rsidR="00440C21">
                    <w:rPr>
                      <w:sz w:val="16"/>
                      <w:szCs w:val="16"/>
                    </w:rPr>
                    <w:t>0510,2</w:t>
                  </w:r>
                </w:p>
              </w:tc>
              <w:tc>
                <w:tcPr>
                  <w:tcW w:w="1417"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AE7C44" w:rsidRDefault="00A957B9" w:rsidP="00AE7C44">
                  <w:pPr>
                    <w:ind w:leftChars="-54" w:left="-130"/>
                    <w:jc w:val="center"/>
                    <w:rPr>
                      <w:sz w:val="16"/>
                      <w:szCs w:val="16"/>
                    </w:rPr>
                  </w:pPr>
                  <w:r w:rsidRPr="00AE7C44">
                    <w:rPr>
                      <w:sz w:val="16"/>
                      <w:szCs w:val="16"/>
                    </w:rPr>
                    <w:t>1</w:t>
                  </w:r>
                  <w:r w:rsidR="00440C21" w:rsidRPr="00AE7C44">
                    <w:rPr>
                      <w:sz w:val="16"/>
                      <w:szCs w:val="16"/>
                    </w:rPr>
                    <w:t>1035,7</w:t>
                  </w:r>
                </w:p>
              </w:tc>
            </w:tr>
            <w:tr w:rsidR="00C963B4" w:rsidRPr="008F6C97" w:rsidTr="007504BA">
              <w:trPr>
                <w:trHeight w:val="375"/>
              </w:trPr>
              <w:tc>
                <w:tcPr>
                  <w:tcW w:w="3006" w:type="dxa"/>
                  <w:tcBorders>
                    <w:top w:val="nil"/>
                    <w:left w:val="single" w:sz="4" w:space="0" w:color="auto"/>
                    <w:bottom w:val="single" w:sz="4" w:space="0" w:color="auto"/>
                    <w:right w:val="single" w:sz="4" w:space="0" w:color="auto"/>
                  </w:tcBorders>
                  <w:shd w:val="clear" w:color="auto" w:fill="auto"/>
                  <w:tcMar>
                    <w:left w:w="0" w:type="dxa"/>
                    <w:right w:w="0" w:type="dxa"/>
                  </w:tcMar>
                  <w:hideMark/>
                </w:tcPr>
                <w:p w:rsidR="00C963B4" w:rsidRPr="009C4678" w:rsidRDefault="00C963B4" w:rsidP="00FD48B7">
                  <w:pPr>
                    <w:ind w:left="142" w:firstLineChars="100" w:firstLine="180"/>
                    <w:jc w:val="both"/>
                    <w:rPr>
                      <w:sz w:val="18"/>
                      <w:szCs w:val="18"/>
                    </w:rPr>
                  </w:pPr>
                </w:p>
              </w:tc>
              <w:tc>
                <w:tcPr>
                  <w:tcW w:w="1134" w:type="dxa"/>
                  <w:tcBorders>
                    <w:top w:val="nil"/>
                    <w:left w:val="nil"/>
                    <w:bottom w:val="single" w:sz="4" w:space="0" w:color="auto"/>
                    <w:right w:val="single" w:sz="4" w:space="0" w:color="auto"/>
                  </w:tcBorders>
                  <w:shd w:val="clear" w:color="auto" w:fill="auto"/>
                  <w:tcMar>
                    <w:left w:w="0" w:type="dxa"/>
                    <w:right w:w="0" w:type="dxa"/>
                  </w:tcMar>
                  <w:hideMark/>
                </w:tcPr>
                <w:p w:rsidR="00C963B4" w:rsidRPr="009C4678" w:rsidRDefault="00C963B4" w:rsidP="00FD48B7">
                  <w:pPr>
                    <w:jc w:val="center"/>
                    <w:rPr>
                      <w:sz w:val="18"/>
                      <w:szCs w:val="18"/>
                    </w:rPr>
                  </w:pPr>
                  <w:r w:rsidRPr="009C4678">
                    <w:rPr>
                      <w:sz w:val="18"/>
                      <w:szCs w:val="18"/>
                    </w:rPr>
                    <w:t>% к предыдущему году в сопоставимых ценах</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440C21" w:rsidP="00C963B4">
                  <w:pPr>
                    <w:ind w:leftChars="-54" w:left="-130"/>
                    <w:jc w:val="center"/>
                    <w:rPr>
                      <w:sz w:val="16"/>
                      <w:szCs w:val="16"/>
                    </w:rPr>
                  </w:pPr>
                  <w:r>
                    <w:rPr>
                      <w:sz w:val="16"/>
                      <w:szCs w:val="16"/>
                    </w:rPr>
                    <w:t>103</w:t>
                  </w:r>
                  <w:r w:rsidR="00C963B4">
                    <w:rPr>
                      <w:sz w:val="16"/>
                      <w:szCs w:val="16"/>
                    </w:rPr>
                    <w:t>,</w:t>
                  </w:r>
                  <w:r>
                    <w:rPr>
                      <w:sz w:val="16"/>
                      <w:szCs w:val="16"/>
                    </w:rPr>
                    <w:t>8</w:t>
                  </w:r>
                </w:p>
              </w:tc>
              <w:tc>
                <w:tcPr>
                  <w:tcW w:w="992"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440C21" w:rsidP="00C963B4">
                  <w:pPr>
                    <w:ind w:leftChars="-54" w:left="-130"/>
                    <w:jc w:val="center"/>
                    <w:rPr>
                      <w:sz w:val="16"/>
                      <w:szCs w:val="16"/>
                    </w:rPr>
                  </w:pPr>
                  <w:r>
                    <w:rPr>
                      <w:sz w:val="16"/>
                      <w:szCs w:val="16"/>
                    </w:rPr>
                    <w:t>98,0</w:t>
                  </w: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440C21" w:rsidP="00C963B4">
                  <w:pPr>
                    <w:ind w:leftChars="-54" w:left="-130"/>
                    <w:jc w:val="center"/>
                    <w:rPr>
                      <w:sz w:val="16"/>
                      <w:szCs w:val="16"/>
                    </w:rPr>
                  </w:pPr>
                  <w:r>
                    <w:rPr>
                      <w:sz w:val="16"/>
                      <w:szCs w:val="16"/>
                    </w:rPr>
                    <w:t>104</w:t>
                  </w:r>
                  <w:r w:rsidR="00C963B4">
                    <w:rPr>
                      <w:sz w:val="16"/>
                      <w:szCs w:val="16"/>
                    </w:rPr>
                    <w:t>,</w:t>
                  </w:r>
                  <w:r>
                    <w:rPr>
                      <w:sz w:val="16"/>
                      <w:szCs w:val="16"/>
                    </w:rPr>
                    <w:t>0</w:t>
                  </w: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440C21" w:rsidRDefault="00C963B4" w:rsidP="00C963B4">
                  <w:pPr>
                    <w:ind w:leftChars="-54" w:left="-130"/>
                    <w:jc w:val="center"/>
                    <w:rPr>
                      <w:sz w:val="16"/>
                      <w:szCs w:val="16"/>
                    </w:rPr>
                  </w:pPr>
                  <w:r w:rsidRPr="00440C21">
                    <w:rPr>
                      <w:sz w:val="16"/>
                      <w:szCs w:val="16"/>
                    </w:rPr>
                    <w:t>10</w:t>
                  </w:r>
                  <w:r w:rsidR="00440C21" w:rsidRPr="00440C21">
                    <w:rPr>
                      <w:sz w:val="16"/>
                      <w:szCs w:val="16"/>
                    </w:rPr>
                    <w:t>5,0</w:t>
                  </w:r>
                </w:p>
              </w:tc>
              <w:tc>
                <w:tcPr>
                  <w:tcW w:w="1417" w:type="dxa"/>
                  <w:tcBorders>
                    <w:top w:val="nil"/>
                    <w:left w:val="nil"/>
                    <w:bottom w:val="single" w:sz="4" w:space="0" w:color="auto"/>
                    <w:right w:val="single" w:sz="4" w:space="0" w:color="auto"/>
                  </w:tcBorders>
                  <w:shd w:val="clear" w:color="auto" w:fill="auto"/>
                  <w:tcMar>
                    <w:left w:w="0" w:type="dxa"/>
                    <w:right w:w="0" w:type="dxa"/>
                  </w:tcMar>
                  <w:vAlign w:val="center"/>
                </w:tcPr>
                <w:p w:rsidR="00CD304E" w:rsidRPr="00AE7C44" w:rsidRDefault="00440C21" w:rsidP="00AE7C44">
                  <w:pPr>
                    <w:jc w:val="center"/>
                    <w:rPr>
                      <w:sz w:val="16"/>
                      <w:szCs w:val="16"/>
                    </w:rPr>
                  </w:pPr>
                  <w:r w:rsidRPr="00AE7C44">
                    <w:rPr>
                      <w:sz w:val="16"/>
                      <w:szCs w:val="16"/>
                    </w:rPr>
                    <w:t>105,0</w:t>
                  </w:r>
                </w:p>
              </w:tc>
            </w:tr>
            <w:tr w:rsidR="00C963B4" w:rsidRPr="008F6C97" w:rsidTr="007504BA">
              <w:trPr>
                <w:trHeight w:val="270"/>
              </w:trPr>
              <w:tc>
                <w:tcPr>
                  <w:tcW w:w="3006" w:type="dxa"/>
                  <w:tcBorders>
                    <w:top w:val="nil"/>
                    <w:left w:val="single" w:sz="4" w:space="0" w:color="auto"/>
                    <w:bottom w:val="single" w:sz="4" w:space="0" w:color="auto"/>
                    <w:right w:val="single" w:sz="4" w:space="0" w:color="auto"/>
                  </w:tcBorders>
                  <w:shd w:val="clear" w:color="auto" w:fill="auto"/>
                  <w:tcMar>
                    <w:left w:w="0" w:type="dxa"/>
                    <w:right w:w="0" w:type="dxa"/>
                  </w:tcMar>
                  <w:hideMark/>
                </w:tcPr>
                <w:p w:rsidR="00C963B4" w:rsidRPr="009C4678" w:rsidRDefault="00C963B4" w:rsidP="00FD48B7">
                  <w:pPr>
                    <w:ind w:left="142"/>
                    <w:jc w:val="both"/>
                    <w:rPr>
                      <w:b/>
                      <w:bCs/>
                      <w:sz w:val="18"/>
                      <w:szCs w:val="18"/>
                    </w:rPr>
                  </w:pPr>
                  <w:r w:rsidRPr="009C4678">
                    <w:rPr>
                      <w:b/>
                      <w:bCs/>
                      <w:sz w:val="18"/>
                      <w:szCs w:val="18"/>
                    </w:rPr>
                    <w:t>Строительство</w:t>
                  </w:r>
                </w:p>
              </w:tc>
              <w:tc>
                <w:tcPr>
                  <w:tcW w:w="1134" w:type="dxa"/>
                  <w:tcBorders>
                    <w:top w:val="nil"/>
                    <w:left w:val="nil"/>
                    <w:bottom w:val="single" w:sz="4" w:space="0" w:color="auto"/>
                    <w:right w:val="single" w:sz="4" w:space="0" w:color="auto"/>
                  </w:tcBorders>
                  <w:shd w:val="clear" w:color="auto" w:fill="auto"/>
                  <w:tcMar>
                    <w:left w:w="0" w:type="dxa"/>
                    <w:right w:w="0" w:type="dxa"/>
                  </w:tcMar>
                  <w:hideMark/>
                </w:tcPr>
                <w:p w:rsidR="00C963B4" w:rsidRPr="009C4678" w:rsidRDefault="00C963B4" w:rsidP="00FD48B7">
                  <w:pPr>
                    <w:jc w:val="center"/>
                    <w:rPr>
                      <w:sz w:val="18"/>
                      <w:szCs w:val="18"/>
                    </w:rPr>
                  </w:pP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rsidR="00C963B4" w:rsidRPr="00E80794" w:rsidRDefault="00C963B4" w:rsidP="00C963B4">
                  <w:pPr>
                    <w:ind w:leftChars="-54" w:left="-130"/>
                    <w:jc w:val="center"/>
                    <w:rPr>
                      <w:sz w:val="16"/>
                      <w:szCs w:val="16"/>
                    </w:rPr>
                  </w:pPr>
                </w:p>
              </w:tc>
              <w:tc>
                <w:tcPr>
                  <w:tcW w:w="992" w:type="dxa"/>
                  <w:tcBorders>
                    <w:top w:val="nil"/>
                    <w:left w:val="nil"/>
                    <w:bottom w:val="single" w:sz="4" w:space="0" w:color="auto"/>
                    <w:right w:val="single" w:sz="4" w:space="0" w:color="auto"/>
                  </w:tcBorders>
                  <w:shd w:val="clear" w:color="auto" w:fill="auto"/>
                  <w:tcMar>
                    <w:left w:w="0" w:type="dxa"/>
                    <w:right w:w="0" w:type="dxa"/>
                  </w:tcMar>
                  <w:vAlign w:val="center"/>
                  <w:hideMark/>
                </w:tcPr>
                <w:p w:rsidR="00C963B4" w:rsidRPr="00E80794" w:rsidRDefault="00C963B4" w:rsidP="00C963B4">
                  <w:pPr>
                    <w:ind w:leftChars="-54" w:left="-130"/>
                    <w:jc w:val="center"/>
                    <w:rPr>
                      <w:sz w:val="16"/>
                      <w:szCs w:val="16"/>
                    </w:rPr>
                  </w:pP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hideMark/>
                </w:tcPr>
                <w:p w:rsidR="00C963B4" w:rsidRPr="00E80794" w:rsidRDefault="00C963B4" w:rsidP="00C963B4">
                  <w:pPr>
                    <w:ind w:leftChars="-54" w:left="-130"/>
                    <w:jc w:val="center"/>
                    <w:rPr>
                      <w:sz w:val="16"/>
                      <w:szCs w:val="16"/>
                    </w:rPr>
                  </w:pP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hideMark/>
                </w:tcPr>
                <w:p w:rsidR="00C963B4" w:rsidRPr="005F29F5" w:rsidRDefault="00C963B4" w:rsidP="00C963B4">
                  <w:pPr>
                    <w:ind w:leftChars="-54" w:left="-130"/>
                    <w:jc w:val="center"/>
                    <w:rPr>
                      <w:color w:val="FF0000"/>
                      <w:sz w:val="16"/>
                      <w:szCs w:val="16"/>
                    </w:rPr>
                  </w:pPr>
                </w:p>
              </w:tc>
              <w:tc>
                <w:tcPr>
                  <w:tcW w:w="1417" w:type="dxa"/>
                  <w:tcBorders>
                    <w:top w:val="nil"/>
                    <w:left w:val="nil"/>
                    <w:bottom w:val="single" w:sz="4" w:space="0" w:color="auto"/>
                    <w:right w:val="single" w:sz="4" w:space="0" w:color="auto"/>
                  </w:tcBorders>
                  <w:shd w:val="clear" w:color="auto" w:fill="auto"/>
                  <w:tcMar>
                    <w:left w:w="0" w:type="dxa"/>
                    <w:right w:w="0" w:type="dxa"/>
                  </w:tcMar>
                  <w:vAlign w:val="center"/>
                  <w:hideMark/>
                </w:tcPr>
                <w:p w:rsidR="00C963B4" w:rsidRPr="00AE7C44" w:rsidRDefault="00C963B4" w:rsidP="00AE7C44">
                  <w:pPr>
                    <w:ind w:leftChars="-54" w:left="-130"/>
                    <w:jc w:val="center"/>
                    <w:rPr>
                      <w:color w:val="FF0000"/>
                      <w:sz w:val="16"/>
                      <w:szCs w:val="16"/>
                    </w:rPr>
                  </w:pPr>
                </w:p>
              </w:tc>
            </w:tr>
            <w:tr w:rsidR="00C963B4" w:rsidRPr="008F6C97" w:rsidTr="007504BA">
              <w:trPr>
                <w:trHeight w:val="555"/>
              </w:trPr>
              <w:tc>
                <w:tcPr>
                  <w:tcW w:w="3006" w:type="dxa"/>
                  <w:tcBorders>
                    <w:top w:val="nil"/>
                    <w:left w:val="single" w:sz="4" w:space="0" w:color="auto"/>
                    <w:bottom w:val="single" w:sz="4" w:space="0" w:color="auto"/>
                    <w:right w:val="single" w:sz="4" w:space="0" w:color="auto"/>
                  </w:tcBorders>
                  <w:shd w:val="clear" w:color="auto" w:fill="auto"/>
                  <w:tcMar>
                    <w:left w:w="0" w:type="dxa"/>
                    <w:right w:w="0" w:type="dxa"/>
                  </w:tcMar>
                  <w:hideMark/>
                </w:tcPr>
                <w:p w:rsidR="00C963B4" w:rsidRPr="009C4678" w:rsidRDefault="00C963B4" w:rsidP="00FD48B7">
                  <w:pPr>
                    <w:ind w:left="142" w:right="142" w:firstLineChars="100" w:firstLine="180"/>
                    <w:jc w:val="both"/>
                    <w:rPr>
                      <w:sz w:val="18"/>
                      <w:szCs w:val="18"/>
                    </w:rPr>
                  </w:pPr>
                  <w:r w:rsidRPr="009C4678">
                    <w:rPr>
                      <w:sz w:val="18"/>
                      <w:szCs w:val="18"/>
                    </w:rPr>
                    <w:t>Объем работ, выполн</w:t>
                  </w:r>
                  <w:r w:rsidRPr="009C4678">
                    <w:rPr>
                      <w:sz w:val="18"/>
                      <w:szCs w:val="18"/>
                    </w:rPr>
                    <w:cr/>
                    <w:t>нных по виду экономической деятельности "Строительство"</w:t>
                  </w:r>
                </w:p>
              </w:tc>
              <w:tc>
                <w:tcPr>
                  <w:tcW w:w="1134" w:type="dxa"/>
                  <w:tcBorders>
                    <w:top w:val="nil"/>
                    <w:left w:val="nil"/>
                    <w:bottom w:val="single" w:sz="4" w:space="0" w:color="auto"/>
                    <w:right w:val="single" w:sz="4" w:space="0" w:color="auto"/>
                  </w:tcBorders>
                  <w:shd w:val="clear" w:color="auto" w:fill="auto"/>
                  <w:tcMar>
                    <w:left w:w="0" w:type="dxa"/>
                    <w:right w:w="0" w:type="dxa"/>
                  </w:tcMar>
                  <w:hideMark/>
                </w:tcPr>
                <w:p w:rsidR="00C963B4" w:rsidRPr="009C4678" w:rsidRDefault="00C963B4" w:rsidP="00FD48B7">
                  <w:pPr>
                    <w:jc w:val="center"/>
                    <w:rPr>
                      <w:sz w:val="18"/>
                      <w:szCs w:val="18"/>
                    </w:rPr>
                  </w:pPr>
                  <w:r w:rsidRPr="009C4678">
                    <w:rPr>
                      <w:sz w:val="18"/>
                      <w:szCs w:val="18"/>
                    </w:rPr>
                    <w:t>в ценах соответствующих лет; млн. руб.</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r>
                    <w:rPr>
                      <w:sz w:val="16"/>
                      <w:szCs w:val="16"/>
                    </w:rPr>
                    <w:t>1241,8</w:t>
                  </w:r>
                </w:p>
              </w:tc>
              <w:tc>
                <w:tcPr>
                  <w:tcW w:w="992"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r>
                    <w:rPr>
                      <w:sz w:val="16"/>
                      <w:szCs w:val="16"/>
                    </w:rPr>
                    <w:t>1270,3</w:t>
                  </w: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r>
                    <w:rPr>
                      <w:sz w:val="16"/>
                      <w:szCs w:val="16"/>
                    </w:rPr>
                    <w:t>1304,6</w:t>
                  </w: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CD4455" w:rsidRDefault="00C963B4" w:rsidP="00C963B4">
                  <w:pPr>
                    <w:ind w:leftChars="-54" w:left="-130"/>
                    <w:jc w:val="center"/>
                    <w:rPr>
                      <w:sz w:val="16"/>
                      <w:szCs w:val="16"/>
                    </w:rPr>
                  </w:pPr>
                  <w:r w:rsidRPr="00CD4455">
                    <w:rPr>
                      <w:sz w:val="16"/>
                      <w:szCs w:val="16"/>
                    </w:rPr>
                    <w:t>1343,7</w:t>
                  </w:r>
                </w:p>
              </w:tc>
              <w:tc>
                <w:tcPr>
                  <w:tcW w:w="1417"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AE7C44" w:rsidRDefault="00AE7C44" w:rsidP="00AE7C44">
                  <w:pPr>
                    <w:ind w:leftChars="-54" w:left="-130"/>
                    <w:jc w:val="center"/>
                    <w:rPr>
                      <w:sz w:val="16"/>
                      <w:szCs w:val="16"/>
                    </w:rPr>
                  </w:pPr>
                  <w:r w:rsidRPr="00AE7C44">
                    <w:rPr>
                      <w:sz w:val="16"/>
                      <w:szCs w:val="16"/>
                    </w:rPr>
                    <w:t>1383,6</w:t>
                  </w:r>
                </w:p>
              </w:tc>
            </w:tr>
            <w:tr w:rsidR="00C963B4" w:rsidRPr="008F6C97" w:rsidTr="007504BA">
              <w:trPr>
                <w:trHeight w:val="375"/>
              </w:trPr>
              <w:tc>
                <w:tcPr>
                  <w:tcW w:w="3006" w:type="dxa"/>
                  <w:tcBorders>
                    <w:top w:val="nil"/>
                    <w:left w:val="single" w:sz="4" w:space="0" w:color="auto"/>
                    <w:bottom w:val="single" w:sz="4" w:space="0" w:color="auto"/>
                    <w:right w:val="single" w:sz="4" w:space="0" w:color="auto"/>
                  </w:tcBorders>
                  <w:shd w:val="clear" w:color="auto" w:fill="auto"/>
                  <w:tcMar>
                    <w:left w:w="0" w:type="dxa"/>
                    <w:right w:w="0" w:type="dxa"/>
                  </w:tcMar>
                  <w:hideMark/>
                </w:tcPr>
                <w:p w:rsidR="00C963B4" w:rsidRPr="009C4678" w:rsidRDefault="00C963B4" w:rsidP="00FD48B7">
                  <w:pPr>
                    <w:ind w:left="142" w:right="142" w:firstLineChars="100" w:firstLine="180"/>
                    <w:jc w:val="both"/>
                    <w:rPr>
                      <w:sz w:val="18"/>
                      <w:szCs w:val="18"/>
                    </w:rPr>
                  </w:pPr>
                  <w:r w:rsidRPr="009C4678">
                    <w:rPr>
                      <w:sz w:val="18"/>
                      <w:szCs w:val="18"/>
                    </w:rPr>
                    <w:t>Индекс производства по виду деятельности "Строительство"</w:t>
                  </w:r>
                </w:p>
              </w:tc>
              <w:tc>
                <w:tcPr>
                  <w:tcW w:w="1134" w:type="dxa"/>
                  <w:tcBorders>
                    <w:top w:val="nil"/>
                    <w:left w:val="nil"/>
                    <w:bottom w:val="single" w:sz="4" w:space="0" w:color="auto"/>
                    <w:right w:val="single" w:sz="4" w:space="0" w:color="auto"/>
                  </w:tcBorders>
                  <w:shd w:val="clear" w:color="auto" w:fill="auto"/>
                  <w:tcMar>
                    <w:left w:w="0" w:type="dxa"/>
                    <w:right w:w="0" w:type="dxa"/>
                  </w:tcMar>
                  <w:hideMark/>
                </w:tcPr>
                <w:p w:rsidR="00C963B4" w:rsidRPr="009C4678" w:rsidRDefault="00C963B4" w:rsidP="00FD48B7">
                  <w:pPr>
                    <w:jc w:val="center"/>
                    <w:rPr>
                      <w:sz w:val="18"/>
                      <w:szCs w:val="18"/>
                    </w:rPr>
                  </w:pPr>
                  <w:r w:rsidRPr="009C4678">
                    <w:rPr>
                      <w:sz w:val="18"/>
                      <w:szCs w:val="18"/>
                    </w:rPr>
                    <w:t>% к предыдущему году в сопоставимых ценах</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r>
                    <w:rPr>
                      <w:sz w:val="16"/>
                      <w:szCs w:val="16"/>
                    </w:rPr>
                    <w:t>102,1</w:t>
                  </w:r>
                </w:p>
              </w:tc>
              <w:tc>
                <w:tcPr>
                  <w:tcW w:w="992"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r>
                    <w:rPr>
                      <w:sz w:val="16"/>
                      <w:szCs w:val="16"/>
                    </w:rPr>
                    <w:t>102,3</w:t>
                  </w: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r>
                    <w:rPr>
                      <w:sz w:val="16"/>
                      <w:szCs w:val="16"/>
                    </w:rPr>
                    <w:t>102,7</w:t>
                  </w: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CD4455" w:rsidRDefault="00C963B4" w:rsidP="00C963B4">
                  <w:pPr>
                    <w:ind w:leftChars="-54" w:left="-130"/>
                    <w:jc w:val="center"/>
                    <w:rPr>
                      <w:sz w:val="16"/>
                      <w:szCs w:val="16"/>
                    </w:rPr>
                  </w:pPr>
                  <w:r w:rsidRPr="00CD4455">
                    <w:rPr>
                      <w:sz w:val="16"/>
                      <w:szCs w:val="16"/>
                    </w:rPr>
                    <w:t>103,0</w:t>
                  </w:r>
                </w:p>
              </w:tc>
              <w:tc>
                <w:tcPr>
                  <w:tcW w:w="1417"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AE7C44" w:rsidRDefault="00C963B4" w:rsidP="00AE7C44">
                  <w:pPr>
                    <w:ind w:leftChars="-54" w:left="-130"/>
                    <w:jc w:val="center"/>
                    <w:rPr>
                      <w:sz w:val="16"/>
                      <w:szCs w:val="16"/>
                    </w:rPr>
                  </w:pPr>
                  <w:r w:rsidRPr="00AE7C44">
                    <w:rPr>
                      <w:sz w:val="16"/>
                      <w:szCs w:val="16"/>
                    </w:rPr>
                    <w:t>103,0</w:t>
                  </w:r>
                </w:p>
              </w:tc>
            </w:tr>
            <w:tr w:rsidR="00C963B4" w:rsidRPr="008F6C97" w:rsidTr="007504BA">
              <w:trPr>
                <w:trHeight w:val="465"/>
              </w:trPr>
              <w:tc>
                <w:tcPr>
                  <w:tcW w:w="3006" w:type="dxa"/>
                  <w:tcBorders>
                    <w:top w:val="nil"/>
                    <w:left w:val="single" w:sz="4" w:space="0" w:color="auto"/>
                    <w:bottom w:val="single" w:sz="4" w:space="0" w:color="auto"/>
                    <w:right w:val="single" w:sz="4" w:space="0" w:color="auto"/>
                  </w:tcBorders>
                  <w:shd w:val="clear" w:color="auto" w:fill="auto"/>
                  <w:tcMar>
                    <w:left w:w="0" w:type="dxa"/>
                    <w:right w:w="0" w:type="dxa"/>
                  </w:tcMar>
                  <w:hideMark/>
                </w:tcPr>
                <w:p w:rsidR="00C963B4" w:rsidRPr="009C4678" w:rsidRDefault="00C963B4" w:rsidP="00FD48B7">
                  <w:pPr>
                    <w:ind w:left="142" w:right="142"/>
                    <w:jc w:val="both"/>
                    <w:rPr>
                      <w:b/>
                      <w:bCs/>
                      <w:sz w:val="18"/>
                      <w:szCs w:val="18"/>
                    </w:rPr>
                  </w:pPr>
                  <w:r w:rsidRPr="009C4678">
                    <w:rPr>
                      <w:b/>
                      <w:bCs/>
                      <w:sz w:val="18"/>
                      <w:szCs w:val="18"/>
                    </w:rPr>
                    <w:t>Инвестиции</w:t>
                  </w:r>
                </w:p>
              </w:tc>
              <w:tc>
                <w:tcPr>
                  <w:tcW w:w="1134" w:type="dxa"/>
                  <w:tcBorders>
                    <w:top w:val="nil"/>
                    <w:left w:val="nil"/>
                    <w:bottom w:val="single" w:sz="4" w:space="0" w:color="auto"/>
                    <w:right w:val="single" w:sz="4" w:space="0" w:color="auto"/>
                  </w:tcBorders>
                  <w:shd w:val="clear" w:color="auto" w:fill="auto"/>
                  <w:noWrap/>
                  <w:tcMar>
                    <w:left w:w="0" w:type="dxa"/>
                    <w:right w:w="0" w:type="dxa"/>
                  </w:tcMar>
                  <w:hideMark/>
                </w:tcPr>
                <w:p w:rsidR="00C963B4" w:rsidRPr="009C4678" w:rsidRDefault="00C963B4" w:rsidP="00FD48B7">
                  <w:pPr>
                    <w:jc w:val="center"/>
                    <w:rPr>
                      <w:sz w:val="18"/>
                      <w:szCs w:val="18"/>
                    </w:rPr>
                  </w:pP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p>
              </w:tc>
              <w:tc>
                <w:tcPr>
                  <w:tcW w:w="992"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p>
              </w:tc>
              <w:tc>
                <w:tcPr>
                  <w:tcW w:w="1417"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AE7C44" w:rsidRDefault="00C963B4" w:rsidP="00AE7C44">
                  <w:pPr>
                    <w:ind w:leftChars="-54" w:left="-130"/>
                    <w:jc w:val="center"/>
                    <w:rPr>
                      <w:sz w:val="16"/>
                      <w:szCs w:val="16"/>
                    </w:rPr>
                  </w:pPr>
                </w:p>
              </w:tc>
            </w:tr>
            <w:tr w:rsidR="00C963B4" w:rsidRPr="008F6C97" w:rsidTr="007504BA">
              <w:trPr>
                <w:trHeight w:val="435"/>
              </w:trPr>
              <w:tc>
                <w:tcPr>
                  <w:tcW w:w="3006" w:type="dxa"/>
                  <w:tcBorders>
                    <w:top w:val="nil"/>
                    <w:left w:val="single" w:sz="4" w:space="0" w:color="auto"/>
                    <w:bottom w:val="single" w:sz="4" w:space="0" w:color="auto"/>
                    <w:right w:val="single" w:sz="4" w:space="0" w:color="auto"/>
                  </w:tcBorders>
                  <w:shd w:val="clear" w:color="auto" w:fill="auto"/>
                  <w:tcMar>
                    <w:left w:w="0" w:type="dxa"/>
                    <w:right w:w="0" w:type="dxa"/>
                  </w:tcMar>
                  <w:hideMark/>
                </w:tcPr>
                <w:p w:rsidR="00C963B4" w:rsidRPr="009C4678" w:rsidRDefault="00C963B4" w:rsidP="00FD48B7">
                  <w:pPr>
                    <w:ind w:left="142" w:right="142" w:firstLineChars="100" w:firstLine="180"/>
                    <w:jc w:val="both"/>
                    <w:rPr>
                      <w:sz w:val="18"/>
                      <w:szCs w:val="18"/>
                    </w:rPr>
                  </w:pPr>
                  <w:r w:rsidRPr="009C4678">
                    <w:rPr>
                      <w:sz w:val="18"/>
                      <w:szCs w:val="18"/>
                    </w:rPr>
                    <w:t>Объем инвестиций в основной капитал за счет всех источников финансирования</w:t>
                  </w:r>
                </w:p>
              </w:tc>
              <w:tc>
                <w:tcPr>
                  <w:tcW w:w="1134" w:type="dxa"/>
                  <w:tcBorders>
                    <w:top w:val="nil"/>
                    <w:left w:val="nil"/>
                    <w:bottom w:val="single" w:sz="4" w:space="0" w:color="auto"/>
                    <w:right w:val="single" w:sz="4" w:space="0" w:color="auto"/>
                  </w:tcBorders>
                  <w:shd w:val="clear" w:color="auto" w:fill="auto"/>
                  <w:tcMar>
                    <w:left w:w="0" w:type="dxa"/>
                    <w:right w:w="0" w:type="dxa"/>
                  </w:tcMar>
                  <w:hideMark/>
                </w:tcPr>
                <w:p w:rsidR="00C963B4" w:rsidRPr="009C4678" w:rsidRDefault="00C963B4" w:rsidP="00FD48B7">
                  <w:pPr>
                    <w:jc w:val="center"/>
                    <w:rPr>
                      <w:sz w:val="18"/>
                      <w:szCs w:val="18"/>
                    </w:rPr>
                  </w:pPr>
                  <w:r w:rsidRPr="009C4678">
                    <w:rPr>
                      <w:sz w:val="18"/>
                      <w:szCs w:val="18"/>
                    </w:rPr>
                    <w:t>млн. руб.</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D4455" w:rsidP="00C963B4">
                  <w:pPr>
                    <w:ind w:leftChars="-54" w:left="-130"/>
                    <w:jc w:val="center"/>
                    <w:rPr>
                      <w:sz w:val="16"/>
                      <w:szCs w:val="16"/>
                    </w:rPr>
                  </w:pPr>
                  <w:r>
                    <w:rPr>
                      <w:sz w:val="16"/>
                      <w:szCs w:val="16"/>
                    </w:rPr>
                    <w:t>5482,5</w:t>
                  </w:r>
                </w:p>
              </w:tc>
              <w:tc>
                <w:tcPr>
                  <w:tcW w:w="992"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D4455" w:rsidP="00C963B4">
                  <w:pPr>
                    <w:ind w:leftChars="-54" w:left="-130"/>
                    <w:jc w:val="center"/>
                    <w:rPr>
                      <w:sz w:val="16"/>
                      <w:szCs w:val="16"/>
                    </w:rPr>
                  </w:pPr>
                  <w:r>
                    <w:rPr>
                      <w:sz w:val="16"/>
                      <w:szCs w:val="16"/>
                    </w:rPr>
                    <w:t>5187,4</w:t>
                  </w: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D4455" w:rsidP="00C963B4">
                  <w:pPr>
                    <w:ind w:leftChars="-54" w:left="-130"/>
                    <w:jc w:val="center"/>
                    <w:rPr>
                      <w:sz w:val="16"/>
                      <w:szCs w:val="16"/>
                    </w:rPr>
                  </w:pPr>
                  <w:r>
                    <w:rPr>
                      <w:sz w:val="16"/>
                      <w:szCs w:val="16"/>
                    </w:rPr>
                    <w:t>5484,4</w:t>
                  </w: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D4455" w:rsidP="00C963B4">
                  <w:pPr>
                    <w:ind w:leftChars="-54" w:left="-130"/>
                    <w:jc w:val="center"/>
                    <w:rPr>
                      <w:sz w:val="16"/>
                      <w:szCs w:val="16"/>
                    </w:rPr>
                  </w:pPr>
                  <w:r>
                    <w:rPr>
                      <w:sz w:val="16"/>
                      <w:szCs w:val="16"/>
                    </w:rPr>
                    <w:t>5810,7</w:t>
                  </w:r>
                </w:p>
              </w:tc>
              <w:tc>
                <w:tcPr>
                  <w:tcW w:w="1417"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AE7C44" w:rsidRDefault="00CD4455" w:rsidP="00AE7C44">
                  <w:pPr>
                    <w:ind w:leftChars="-54" w:left="-130"/>
                    <w:jc w:val="center"/>
                    <w:rPr>
                      <w:sz w:val="16"/>
                      <w:szCs w:val="16"/>
                    </w:rPr>
                  </w:pPr>
                  <w:r w:rsidRPr="00AE7C44">
                    <w:rPr>
                      <w:sz w:val="16"/>
                      <w:szCs w:val="16"/>
                    </w:rPr>
                    <w:t>6181,0</w:t>
                  </w:r>
                </w:p>
              </w:tc>
            </w:tr>
            <w:tr w:rsidR="00C963B4" w:rsidRPr="008F6C97" w:rsidTr="007504BA">
              <w:trPr>
                <w:trHeight w:val="375"/>
              </w:trPr>
              <w:tc>
                <w:tcPr>
                  <w:tcW w:w="3006" w:type="dxa"/>
                  <w:tcBorders>
                    <w:top w:val="nil"/>
                    <w:left w:val="single" w:sz="4" w:space="0" w:color="auto"/>
                    <w:bottom w:val="single" w:sz="4" w:space="0" w:color="auto"/>
                    <w:right w:val="single" w:sz="4" w:space="0" w:color="auto"/>
                  </w:tcBorders>
                  <w:shd w:val="clear" w:color="auto" w:fill="auto"/>
                  <w:tcMar>
                    <w:left w:w="0" w:type="dxa"/>
                    <w:right w:w="0" w:type="dxa"/>
                  </w:tcMar>
                  <w:hideMark/>
                </w:tcPr>
                <w:p w:rsidR="00C963B4" w:rsidRPr="009C4678" w:rsidRDefault="00C963B4" w:rsidP="00FD48B7">
                  <w:pPr>
                    <w:ind w:left="142" w:right="142" w:firstLineChars="100" w:firstLine="180"/>
                    <w:jc w:val="both"/>
                    <w:rPr>
                      <w:sz w:val="18"/>
                      <w:szCs w:val="18"/>
                    </w:rPr>
                  </w:pPr>
                  <w:r w:rsidRPr="009C4678">
                    <w:rPr>
                      <w:sz w:val="18"/>
                      <w:szCs w:val="18"/>
                    </w:rPr>
                    <w:t>Индекс физического объема</w:t>
                  </w:r>
                </w:p>
              </w:tc>
              <w:tc>
                <w:tcPr>
                  <w:tcW w:w="1134" w:type="dxa"/>
                  <w:tcBorders>
                    <w:top w:val="nil"/>
                    <w:left w:val="nil"/>
                    <w:bottom w:val="single" w:sz="4" w:space="0" w:color="auto"/>
                    <w:right w:val="single" w:sz="4" w:space="0" w:color="auto"/>
                  </w:tcBorders>
                  <w:shd w:val="clear" w:color="auto" w:fill="auto"/>
                  <w:tcMar>
                    <w:left w:w="0" w:type="dxa"/>
                    <w:right w:w="0" w:type="dxa"/>
                  </w:tcMar>
                  <w:hideMark/>
                </w:tcPr>
                <w:p w:rsidR="00C963B4" w:rsidRPr="009C4678" w:rsidRDefault="00C963B4" w:rsidP="00FD48B7">
                  <w:pPr>
                    <w:jc w:val="center"/>
                    <w:rPr>
                      <w:sz w:val="18"/>
                      <w:szCs w:val="18"/>
                    </w:rPr>
                  </w:pPr>
                  <w:r w:rsidRPr="009C4678">
                    <w:rPr>
                      <w:sz w:val="18"/>
                      <w:szCs w:val="18"/>
                    </w:rPr>
                    <w:t>% к предыдущему году в сопоставимых ценах</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D4455" w:rsidP="00C963B4">
                  <w:pPr>
                    <w:ind w:leftChars="-54" w:left="-130"/>
                    <w:jc w:val="center"/>
                    <w:rPr>
                      <w:sz w:val="16"/>
                      <w:szCs w:val="16"/>
                    </w:rPr>
                  </w:pPr>
                  <w:r>
                    <w:rPr>
                      <w:sz w:val="16"/>
                      <w:szCs w:val="16"/>
                    </w:rPr>
                    <w:t>53,0</w:t>
                  </w:r>
                </w:p>
              </w:tc>
              <w:tc>
                <w:tcPr>
                  <w:tcW w:w="992"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D4455" w:rsidP="00C963B4">
                  <w:pPr>
                    <w:ind w:leftChars="-54" w:left="-130"/>
                    <w:jc w:val="center"/>
                    <w:rPr>
                      <w:sz w:val="16"/>
                      <w:szCs w:val="16"/>
                    </w:rPr>
                  </w:pPr>
                  <w:r>
                    <w:rPr>
                      <w:sz w:val="16"/>
                      <w:szCs w:val="16"/>
                    </w:rPr>
                    <w:t>94,6</w:t>
                  </w: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r>
                    <w:rPr>
                      <w:sz w:val="16"/>
                      <w:szCs w:val="16"/>
                    </w:rPr>
                    <w:t>10</w:t>
                  </w:r>
                  <w:r w:rsidR="00CD4455">
                    <w:rPr>
                      <w:sz w:val="16"/>
                      <w:szCs w:val="16"/>
                    </w:rPr>
                    <w:t>5,7</w:t>
                  </w: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D4455" w:rsidP="00C963B4">
                  <w:pPr>
                    <w:ind w:leftChars="-54" w:left="-130"/>
                    <w:jc w:val="center"/>
                    <w:rPr>
                      <w:sz w:val="16"/>
                      <w:szCs w:val="16"/>
                    </w:rPr>
                  </w:pPr>
                  <w:r>
                    <w:rPr>
                      <w:sz w:val="16"/>
                      <w:szCs w:val="16"/>
                    </w:rPr>
                    <w:t>106</w:t>
                  </w:r>
                  <w:r w:rsidR="00C963B4">
                    <w:rPr>
                      <w:sz w:val="16"/>
                      <w:szCs w:val="16"/>
                    </w:rPr>
                    <w:t>,</w:t>
                  </w:r>
                  <w:r>
                    <w:rPr>
                      <w:sz w:val="16"/>
                      <w:szCs w:val="16"/>
                    </w:rPr>
                    <w:t>0</w:t>
                  </w:r>
                </w:p>
              </w:tc>
              <w:tc>
                <w:tcPr>
                  <w:tcW w:w="1417"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AE7C44" w:rsidRDefault="00C963B4" w:rsidP="00AE7C44">
                  <w:pPr>
                    <w:ind w:leftChars="-54" w:left="-130"/>
                    <w:jc w:val="center"/>
                    <w:rPr>
                      <w:sz w:val="16"/>
                      <w:szCs w:val="16"/>
                    </w:rPr>
                  </w:pPr>
                  <w:r w:rsidRPr="00AE7C44">
                    <w:rPr>
                      <w:sz w:val="16"/>
                      <w:szCs w:val="16"/>
                    </w:rPr>
                    <w:t>10</w:t>
                  </w:r>
                  <w:r w:rsidR="00CD4455" w:rsidRPr="00AE7C44">
                    <w:rPr>
                      <w:sz w:val="16"/>
                      <w:szCs w:val="16"/>
                    </w:rPr>
                    <w:t>6,4</w:t>
                  </w:r>
                </w:p>
              </w:tc>
            </w:tr>
            <w:tr w:rsidR="00C963B4" w:rsidRPr="008F6C97" w:rsidTr="007504BA">
              <w:trPr>
                <w:trHeight w:val="285"/>
              </w:trPr>
              <w:tc>
                <w:tcPr>
                  <w:tcW w:w="3006" w:type="dxa"/>
                  <w:tcBorders>
                    <w:top w:val="nil"/>
                    <w:left w:val="single" w:sz="4" w:space="0" w:color="auto"/>
                    <w:bottom w:val="single" w:sz="4" w:space="0" w:color="auto"/>
                    <w:right w:val="single" w:sz="4" w:space="0" w:color="auto"/>
                  </w:tcBorders>
                  <w:shd w:val="clear" w:color="auto" w:fill="auto"/>
                  <w:tcMar>
                    <w:left w:w="0" w:type="dxa"/>
                    <w:right w:w="0" w:type="dxa"/>
                  </w:tcMar>
                  <w:hideMark/>
                </w:tcPr>
                <w:p w:rsidR="00C963B4" w:rsidRPr="009C4678" w:rsidRDefault="00C963B4" w:rsidP="00FD48B7">
                  <w:pPr>
                    <w:ind w:left="142" w:right="142"/>
                    <w:jc w:val="both"/>
                    <w:rPr>
                      <w:b/>
                      <w:bCs/>
                      <w:sz w:val="18"/>
                      <w:szCs w:val="18"/>
                    </w:rPr>
                  </w:pPr>
                  <w:r w:rsidRPr="009C4678">
                    <w:rPr>
                      <w:b/>
                      <w:bCs/>
                      <w:sz w:val="18"/>
                      <w:szCs w:val="18"/>
                    </w:rPr>
                    <w:t>Труд и за</w:t>
                  </w:r>
                  <w:r w:rsidRPr="009C4678">
                    <w:rPr>
                      <w:b/>
                      <w:bCs/>
                      <w:sz w:val="18"/>
                      <w:szCs w:val="18"/>
                    </w:rPr>
                    <w:cr/>
                    <w:t>ятость</w:t>
                  </w:r>
                </w:p>
              </w:tc>
              <w:tc>
                <w:tcPr>
                  <w:tcW w:w="1134" w:type="dxa"/>
                  <w:tcBorders>
                    <w:top w:val="nil"/>
                    <w:left w:val="nil"/>
                    <w:bottom w:val="single" w:sz="4" w:space="0" w:color="auto"/>
                    <w:right w:val="single" w:sz="4" w:space="0" w:color="auto"/>
                  </w:tcBorders>
                  <w:shd w:val="clear" w:color="auto" w:fill="auto"/>
                  <w:tcMar>
                    <w:left w:w="0" w:type="dxa"/>
                    <w:right w:w="0" w:type="dxa"/>
                  </w:tcMar>
                  <w:hideMark/>
                </w:tcPr>
                <w:p w:rsidR="00C963B4" w:rsidRPr="009C4678" w:rsidRDefault="00C963B4" w:rsidP="00FD48B7">
                  <w:pPr>
                    <w:jc w:val="center"/>
                    <w:rPr>
                      <w:sz w:val="18"/>
                      <w:szCs w:val="18"/>
                    </w:rPr>
                  </w:pP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p>
              </w:tc>
              <w:tc>
                <w:tcPr>
                  <w:tcW w:w="992"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p>
              </w:tc>
              <w:tc>
                <w:tcPr>
                  <w:tcW w:w="1417"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AE7C44" w:rsidRDefault="00C963B4" w:rsidP="00AE7C44">
                  <w:pPr>
                    <w:ind w:leftChars="-54" w:left="-130"/>
                    <w:jc w:val="center"/>
                    <w:rPr>
                      <w:sz w:val="16"/>
                      <w:szCs w:val="16"/>
                    </w:rPr>
                  </w:pPr>
                </w:p>
              </w:tc>
            </w:tr>
            <w:tr w:rsidR="00C963B4" w:rsidRPr="008F6C97" w:rsidTr="007504BA">
              <w:trPr>
                <w:trHeight w:val="510"/>
              </w:trPr>
              <w:tc>
                <w:tcPr>
                  <w:tcW w:w="3006" w:type="dxa"/>
                  <w:tcBorders>
                    <w:top w:val="nil"/>
                    <w:left w:val="single" w:sz="4" w:space="0" w:color="auto"/>
                    <w:bottom w:val="single" w:sz="4" w:space="0" w:color="auto"/>
                    <w:right w:val="single" w:sz="4" w:space="0" w:color="auto"/>
                  </w:tcBorders>
                  <w:shd w:val="clear" w:color="auto" w:fill="auto"/>
                  <w:tcMar>
                    <w:left w:w="0" w:type="dxa"/>
                    <w:right w:w="0" w:type="dxa"/>
                  </w:tcMar>
                  <w:hideMark/>
                </w:tcPr>
                <w:p w:rsidR="00C963B4" w:rsidRPr="009C4678" w:rsidRDefault="00C963B4" w:rsidP="00FD48B7">
                  <w:pPr>
                    <w:ind w:left="142" w:right="142" w:firstLineChars="100" w:firstLine="180"/>
                    <w:jc w:val="both"/>
                    <w:rPr>
                      <w:sz w:val="18"/>
                      <w:szCs w:val="18"/>
                    </w:rPr>
                  </w:pPr>
                  <w:r w:rsidRPr="009C4678">
                    <w:rPr>
                      <w:sz w:val="18"/>
                      <w:szCs w:val="18"/>
                    </w:rPr>
                    <w:t>Численность занятых в экономике (среднегодовая) (в методологии баланса трудовых ресурсов)</w:t>
                  </w:r>
                </w:p>
              </w:tc>
              <w:tc>
                <w:tcPr>
                  <w:tcW w:w="1134" w:type="dxa"/>
                  <w:tcBorders>
                    <w:top w:val="nil"/>
                    <w:left w:val="nil"/>
                    <w:bottom w:val="single" w:sz="4" w:space="0" w:color="auto"/>
                    <w:right w:val="single" w:sz="4" w:space="0" w:color="auto"/>
                  </w:tcBorders>
                  <w:shd w:val="clear" w:color="auto" w:fill="auto"/>
                  <w:tcMar>
                    <w:left w:w="0" w:type="dxa"/>
                    <w:right w:w="0" w:type="dxa"/>
                  </w:tcMar>
                  <w:hideMark/>
                </w:tcPr>
                <w:p w:rsidR="00C963B4" w:rsidRPr="009C4678" w:rsidRDefault="00C963B4" w:rsidP="00FD48B7">
                  <w:pPr>
                    <w:jc w:val="center"/>
                    <w:rPr>
                      <w:sz w:val="18"/>
                      <w:szCs w:val="18"/>
                    </w:rPr>
                  </w:pPr>
                  <w:r w:rsidRPr="009C4678">
                    <w:rPr>
                      <w:sz w:val="18"/>
                      <w:szCs w:val="18"/>
                    </w:rPr>
                    <w:t>тыс. человек</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r>
                    <w:rPr>
                      <w:sz w:val="16"/>
                      <w:szCs w:val="16"/>
                    </w:rPr>
                    <w:t>35000</w:t>
                  </w:r>
                </w:p>
              </w:tc>
              <w:tc>
                <w:tcPr>
                  <w:tcW w:w="992"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r>
                    <w:rPr>
                      <w:sz w:val="16"/>
                      <w:szCs w:val="16"/>
                    </w:rPr>
                    <w:t>35000</w:t>
                  </w: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r>
                    <w:rPr>
                      <w:sz w:val="16"/>
                      <w:szCs w:val="16"/>
                    </w:rPr>
                    <w:t>35000</w:t>
                  </w: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r>
                    <w:rPr>
                      <w:sz w:val="16"/>
                      <w:szCs w:val="16"/>
                    </w:rPr>
                    <w:t>35000</w:t>
                  </w:r>
                </w:p>
              </w:tc>
              <w:tc>
                <w:tcPr>
                  <w:tcW w:w="1417"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AE7C44" w:rsidRDefault="00C963B4" w:rsidP="00AE7C44">
                  <w:pPr>
                    <w:ind w:leftChars="-54" w:left="-130"/>
                    <w:jc w:val="center"/>
                    <w:rPr>
                      <w:sz w:val="16"/>
                      <w:szCs w:val="16"/>
                    </w:rPr>
                  </w:pPr>
                  <w:r w:rsidRPr="00AE7C44">
                    <w:rPr>
                      <w:sz w:val="16"/>
                      <w:szCs w:val="16"/>
                    </w:rPr>
                    <w:t>35000</w:t>
                  </w:r>
                </w:p>
              </w:tc>
            </w:tr>
            <w:tr w:rsidR="00C963B4" w:rsidRPr="008F6C97" w:rsidTr="007504BA">
              <w:trPr>
                <w:trHeight w:val="285"/>
              </w:trPr>
              <w:tc>
                <w:tcPr>
                  <w:tcW w:w="3006" w:type="dxa"/>
                  <w:tcBorders>
                    <w:top w:val="nil"/>
                    <w:left w:val="single" w:sz="4" w:space="0" w:color="auto"/>
                    <w:bottom w:val="single" w:sz="4" w:space="0" w:color="auto"/>
                    <w:right w:val="single" w:sz="4" w:space="0" w:color="auto"/>
                  </w:tcBorders>
                  <w:shd w:val="clear" w:color="auto" w:fill="auto"/>
                  <w:tcMar>
                    <w:left w:w="0" w:type="dxa"/>
                    <w:right w:w="0" w:type="dxa"/>
                  </w:tcMar>
                  <w:hideMark/>
                </w:tcPr>
                <w:p w:rsidR="00C963B4" w:rsidRPr="009C4678" w:rsidRDefault="00C963B4" w:rsidP="00FD48B7">
                  <w:pPr>
                    <w:ind w:left="142" w:right="142" w:firstLineChars="100" w:firstLine="180"/>
                    <w:jc w:val="both"/>
                    <w:rPr>
                      <w:sz w:val="18"/>
                      <w:szCs w:val="18"/>
                    </w:rPr>
                  </w:pPr>
                  <w:r w:rsidRPr="009C4678">
                    <w:rPr>
                      <w:sz w:val="18"/>
                      <w:szCs w:val="18"/>
                    </w:rPr>
                    <w:t>Уровень безработицы (по методологии МОТ)</w:t>
                  </w:r>
                </w:p>
              </w:tc>
              <w:tc>
                <w:tcPr>
                  <w:tcW w:w="1134" w:type="dxa"/>
                  <w:tcBorders>
                    <w:top w:val="nil"/>
                    <w:left w:val="nil"/>
                    <w:bottom w:val="single" w:sz="4" w:space="0" w:color="auto"/>
                    <w:right w:val="single" w:sz="4" w:space="0" w:color="auto"/>
                  </w:tcBorders>
                  <w:shd w:val="clear" w:color="auto" w:fill="auto"/>
                  <w:tcMar>
                    <w:left w:w="0" w:type="dxa"/>
                    <w:right w:w="0" w:type="dxa"/>
                  </w:tcMar>
                  <w:hideMark/>
                </w:tcPr>
                <w:p w:rsidR="00C963B4" w:rsidRPr="009C4678" w:rsidRDefault="00C963B4" w:rsidP="00FD48B7">
                  <w:pPr>
                    <w:jc w:val="center"/>
                    <w:rPr>
                      <w:sz w:val="18"/>
                      <w:szCs w:val="18"/>
                    </w:rPr>
                  </w:pPr>
                  <w:r w:rsidRPr="009C4678">
                    <w:rPr>
                      <w:sz w:val="18"/>
                      <w:szCs w:val="18"/>
                    </w:rPr>
                    <w:t>в % к занятым</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r>
                    <w:rPr>
                      <w:sz w:val="16"/>
                      <w:szCs w:val="16"/>
                    </w:rPr>
                    <w:t>9,90</w:t>
                  </w:r>
                </w:p>
              </w:tc>
              <w:tc>
                <w:tcPr>
                  <w:tcW w:w="992"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r>
                    <w:rPr>
                      <w:sz w:val="16"/>
                      <w:szCs w:val="16"/>
                    </w:rPr>
                    <w:t>9,90</w:t>
                  </w: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r>
                    <w:rPr>
                      <w:sz w:val="16"/>
                      <w:szCs w:val="16"/>
                    </w:rPr>
                    <w:t>9,90</w:t>
                  </w:r>
                </w:p>
              </w:tc>
              <w:tc>
                <w:tcPr>
                  <w:tcW w:w="1134"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E80794" w:rsidRDefault="00C963B4" w:rsidP="00C963B4">
                  <w:pPr>
                    <w:ind w:leftChars="-54" w:left="-130"/>
                    <w:jc w:val="center"/>
                    <w:rPr>
                      <w:sz w:val="16"/>
                      <w:szCs w:val="16"/>
                    </w:rPr>
                  </w:pPr>
                  <w:r>
                    <w:rPr>
                      <w:sz w:val="16"/>
                      <w:szCs w:val="16"/>
                    </w:rPr>
                    <w:t>9,90</w:t>
                  </w:r>
                </w:p>
              </w:tc>
              <w:tc>
                <w:tcPr>
                  <w:tcW w:w="1417" w:type="dxa"/>
                  <w:tcBorders>
                    <w:top w:val="nil"/>
                    <w:left w:val="nil"/>
                    <w:bottom w:val="single" w:sz="4" w:space="0" w:color="auto"/>
                    <w:right w:val="single" w:sz="4" w:space="0" w:color="auto"/>
                  </w:tcBorders>
                  <w:shd w:val="clear" w:color="auto" w:fill="auto"/>
                  <w:tcMar>
                    <w:left w:w="0" w:type="dxa"/>
                    <w:right w:w="0" w:type="dxa"/>
                  </w:tcMar>
                  <w:vAlign w:val="center"/>
                </w:tcPr>
                <w:p w:rsidR="00C963B4" w:rsidRPr="00AE7C44" w:rsidRDefault="00C963B4" w:rsidP="00AE7C44">
                  <w:pPr>
                    <w:ind w:leftChars="-54" w:left="-130"/>
                    <w:jc w:val="center"/>
                    <w:rPr>
                      <w:sz w:val="16"/>
                      <w:szCs w:val="16"/>
                    </w:rPr>
                  </w:pPr>
                  <w:r w:rsidRPr="00AE7C44">
                    <w:rPr>
                      <w:sz w:val="16"/>
                      <w:szCs w:val="16"/>
                    </w:rPr>
                    <w:t>9,90</w:t>
                  </w:r>
                </w:p>
              </w:tc>
            </w:tr>
          </w:tbl>
          <w:p w:rsidR="00A03EBC" w:rsidRDefault="00A03EBC" w:rsidP="00A03EBC">
            <w:pPr>
              <w:pStyle w:val="ConsPlusNormal"/>
              <w:jc w:val="right"/>
              <w:rPr>
                <w:rFonts w:ascii="Times New Roman" w:hAnsi="Times New Roman" w:cs="Times New Roman"/>
              </w:rPr>
            </w:pPr>
          </w:p>
          <w:p w:rsidR="00A03EBC" w:rsidRDefault="00A03EBC" w:rsidP="00A03EBC">
            <w:pPr>
              <w:pStyle w:val="ConsPlusNormal"/>
              <w:jc w:val="right"/>
              <w:rPr>
                <w:rFonts w:ascii="Times New Roman" w:hAnsi="Times New Roman" w:cs="Times New Roman"/>
              </w:rPr>
            </w:pPr>
          </w:p>
          <w:p w:rsidR="00574701" w:rsidRDefault="00745E55" w:rsidP="00267769">
            <w:pPr>
              <w:autoSpaceDE w:val="0"/>
              <w:autoSpaceDN w:val="0"/>
              <w:adjustRightInd w:val="0"/>
              <w:spacing w:line="276" w:lineRule="auto"/>
              <w:ind w:right="34" w:firstLine="709"/>
              <w:jc w:val="both"/>
              <w:rPr>
                <w:b/>
                <w:bCs/>
                <w:sz w:val="20"/>
                <w:szCs w:val="20"/>
              </w:rPr>
            </w:pPr>
            <w:r w:rsidRPr="006401DB">
              <w:rPr>
                <w:color w:val="000000"/>
              </w:rPr>
              <w:t xml:space="preserve">При разработке прогноза были приняты во внимание тенденции, сложившиеся за январь - </w:t>
            </w:r>
            <w:r w:rsidR="007F03D5">
              <w:rPr>
                <w:color w:val="000000"/>
              </w:rPr>
              <w:t>сентябрь</w:t>
            </w:r>
            <w:r w:rsidRPr="006401DB">
              <w:rPr>
                <w:color w:val="000000"/>
              </w:rPr>
              <w:t xml:space="preserve"> текущего года.</w:t>
            </w:r>
          </w:p>
          <w:p w:rsidR="00574701" w:rsidRDefault="00574701" w:rsidP="00761873">
            <w:pPr>
              <w:spacing w:line="276" w:lineRule="auto"/>
              <w:jc w:val="center"/>
              <w:rPr>
                <w:b/>
                <w:bCs/>
                <w:sz w:val="20"/>
                <w:szCs w:val="20"/>
              </w:rPr>
            </w:pPr>
          </w:p>
          <w:p w:rsidR="00C74D03" w:rsidRPr="00745E55" w:rsidRDefault="00C74D03" w:rsidP="00761873">
            <w:pPr>
              <w:spacing w:line="276" w:lineRule="auto"/>
              <w:jc w:val="center"/>
              <w:rPr>
                <w:b/>
                <w:bCs/>
                <w:sz w:val="20"/>
                <w:szCs w:val="20"/>
              </w:rPr>
            </w:pPr>
            <w:r w:rsidRPr="00745E55">
              <w:rPr>
                <w:b/>
                <w:bCs/>
                <w:sz w:val="20"/>
                <w:szCs w:val="20"/>
              </w:rPr>
              <w:t xml:space="preserve">Предварительные итоги социально-экономического развития </w:t>
            </w:r>
            <w:r w:rsidR="00AB0C4D">
              <w:rPr>
                <w:b/>
                <w:bCs/>
                <w:sz w:val="20"/>
                <w:szCs w:val="20"/>
              </w:rPr>
              <w:t>Чистопольского</w:t>
            </w:r>
            <w:r w:rsidRPr="00745E55">
              <w:rPr>
                <w:b/>
                <w:bCs/>
                <w:sz w:val="20"/>
                <w:szCs w:val="20"/>
              </w:rPr>
              <w:t xml:space="preserve">  </w:t>
            </w:r>
          </w:p>
          <w:p w:rsidR="00217D03" w:rsidRDefault="00E177D2" w:rsidP="00761873">
            <w:pPr>
              <w:spacing w:line="276" w:lineRule="auto"/>
              <w:jc w:val="center"/>
              <w:rPr>
                <w:b/>
                <w:bCs/>
                <w:sz w:val="20"/>
                <w:szCs w:val="20"/>
              </w:rPr>
            </w:pPr>
            <w:r>
              <w:rPr>
                <w:b/>
                <w:bCs/>
                <w:sz w:val="20"/>
                <w:szCs w:val="20"/>
              </w:rPr>
              <w:t xml:space="preserve">района за </w:t>
            </w:r>
            <w:r w:rsidR="00C74D03" w:rsidRPr="00745E55">
              <w:rPr>
                <w:b/>
                <w:bCs/>
                <w:sz w:val="20"/>
                <w:szCs w:val="20"/>
              </w:rPr>
              <w:t xml:space="preserve"> </w:t>
            </w:r>
            <w:r w:rsidR="00167F69">
              <w:rPr>
                <w:b/>
                <w:bCs/>
                <w:sz w:val="20"/>
                <w:szCs w:val="20"/>
              </w:rPr>
              <w:t xml:space="preserve">январь-сентябрь </w:t>
            </w:r>
            <w:r w:rsidR="00C74D03" w:rsidRPr="00745E55">
              <w:rPr>
                <w:b/>
                <w:bCs/>
                <w:sz w:val="20"/>
                <w:szCs w:val="20"/>
              </w:rPr>
              <w:t>20</w:t>
            </w:r>
            <w:r w:rsidR="00267769">
              <w:rPr>
                <w:b/>
                <w:bCs/>
                <w:sz w:val="20"/>
                <w:szCs w:val="20"/>
              </w:rPr>
              <w:t>20</w:t>
            </w:r>
            <w:r w:rsidR="00C74D03" w:rsidRPr="00745E55">
              <w:rPr>
                <w:b/>
                <w:bCs/>
                <w:sz w:val="20"/>
                <w:szCs w:val="20"/>
              </w:rPr>
              <w:t xml:space="preserve"> год</w:t>
            </w:r>
            <w:r w:rsidR="00167F69">
              <w:rPr>
                <w:b/>
                <w:bCs/>
                <w:sz w:val="20"/>
                <w:szCs w:val="20"/>
              </w:rPr>
              <w:t>а</w:t>
            </w:r>
            <w:r w:rsidR="00C74D03" w:rsidRPr="00745E55">
              <w:rPr>
                <w:b/>
                <w:bCs/>
                <w:sz w:val="20"/>
                <w:szCs w:val="20"/>
              </w:rPr>
              <w:t xml:space="preserve"> и ожидаемые за 20</w:t>
            </w:r>
            <w:r w:rsidR="00267769">
              <w:rPr>
                <w:b/>
                <w:bCs/>
                <w:sz w:val="20"/>
                <w:szCs w:val="20"/>
              </w:rPr>
              <w:t>20</w:t>
            </w:r>
            <w:r w:rsidR="00C74D03" w:rsidRPr="00745E55">
              <w:rPr>
                <w:b/>
                <w:bCs/>
                <w:sz w:val="20"/>
                <w:szCs w:val="20"/>
              </w:rPr>
              <w:t xml:space="preserve"> год      </w:t>
            </w:r>
          </w:p>
          <w:p w:rsidR="009C13C8" w:rsidRDefault="00C74D03" w:rsidP="00761873">
            <w:pPr>
              <w:spacing w:line="276" w:lineRule="auto"/>
              <w:jc w:val="center"/>
              <w:rPr>
                <w:b/>
                <w:bCs/>
                <w:sz w:val="20"/>
                <w:szCs w:val="20"/>
              </w:rPr>
            </w:pPr>
            <w:r w:rsidRPr="00745E55">
              <w:rPr>
                <w:b/>
                <w:bCs/>
                <w:sz w:val="20"/>
                <w:szCs w:val="20"/>
              </w:rPr>
              <w:t xml:space="preserve">                                                           </w:t>
            </w:r>
          </w:p>
          <w:p w:rsidR="005F492F" w:rsidRDefault="00C74D03" w:rsidP="00761873">
            <w:pPr>
              <w:spacing w:line="276" w:lineRule="auto"/>
              <w:jc w:val="center"/>
              <w:rPr>
                <w:b/>
                <w:bCs/>
                <w:sz w:val="20"/>
                <w:szCs w:val="20"/>
              </w:rPr>
            </w:pPr>
            <w:r w:rsidRPr="00745E55">
              <w:rPr>
                <w:b/>
                <w:bCs/>
                <w:sz w:val="20"/>
                <w:szCs w:val="20"/>
              </w:rPr>
              <w:t xml:space="preserve"> </w:t>
            </w:r>
          </w:p>
          <w:tbl>
            <w:tblPr>
              <w:tblW w:w="9900" w:type="dxa"/>
              <w:tblLayout w:type="fixed"/>
              <w:tblLook w:val="04A0" w:firstRow="1" w:lastRow="0" w:firstColumn="1" w:lastColumn="0" w:noHBand="0" w:noVBand="1"/>
            </w:tblPr>
            <w:tblGrid>
              <w:gridCol w:w="5960"/>
              <w:gridCol w:w="873"/>
              <w:gridCol w:w="1087"/>
              <w:gridCol w:w="1000"/>
              <w:gridCol w:w="980"/>
            </w:tblGrid>
            <w:tr w:rsidR="005F492F" w:rsidTr="0009336E">
              <w:trPr>
                <w:trHeight w:val="795"/>
              </w:trPr>
              <w:tc>
                <w:tcPr>
                  <w:tcW w:w="5960" w:type="dxa"/>
                  <w:tcBorders>
                    <w:top w:val="single" w:sz="4" w:space="0" w:color="auto"/>
                    <w:left w:val="single" w:sz="4" w:space="0" w:color="auto"/>
                    <w:bottom w:val="single" w:sz="4" w:space="0" w:color="auto"/>
                    <w:right w:val="single" w:sz="4" w:space="0" w:color="auto"/>
                  </w:tcBorders>
                  <w:shd w:val="clear" w:color="auto" w:fill="auto"/>
                  <w:noWrap/>
                  <w:hideMark/>
                </w:tcPr>
                <w:p w:rsidR="005F492F" w:rsidRDefault="005F492F">
                  <w:pPr>
                    <w:jc w:val="center"/>
                    <w:rPr>
                      <w:rFonts w:ascii="Arial" w:hAnsi="Arial" w:cs="Arial"/>
                      <w:b/>
                      <w:bCs/>
                      <w:color w:val="000000"/>
                      <w:sz w:val="20"/>
                      <w:szCs w:val="20"/>
                    </w:rPr>
                  </w:pPr>
                  <w:r>
                    <w:rPr>
                      <w:rFonts w:ascii="Arial" w:hAnsi="Arial" w:cs="Arial"/>
                      <w:b/>
                      <w:bCs/>
                      <w:color w:val="000000"/>
                      <w:sz w:val="20"/>
                      <w:szCs w:val="20"/>
                    </w:rPr>
                    <w:t>Показатели</w:t>
                  </w:r>
                </w:p>
              </w:tc>
              <w:tc>
                <w:tcPr>
                  <w:tcW w:w="873" w:type="dxa"/>
                  <w:tcBorders>
                    <w:top w:val="single" w:sz="4" w:space="0" w:color="auto"/>
                    <w:left w:val="nil"/>
                    <w:bottom w:val="single" w:sz="4" w:space="0" w:color="auto"/>
                    <w:right w:val="single" w:sz="4" w:space="0" w:color="auto"/>
                  </w:tcBorders>
                  <w:shd w:val="clear" w:color="auto" w:fill="auto"/>
                  <w:hideMark/>
                </w:tcPr>
                <w:p w:rsidR="005F492F" w:rsidRDefault="005F492F">
                  <w:pPr>
                    <w:jc w:val="center"/>
                    <w:rPr>
                      <w:rFonts w:ascii="Arial" w:hAnsi="Arial" w:cs="Arial"/>
                      <w:b/>
                      <w:bCs/>
                      <w:color w:val="000000"/>
                      <w:sz w:val="20"/>
                      <w:szCs w:val="20"/>
                    </w:rPr>
                  </w:pPr>
                  <w:r>
                    <w:rPr>
                      <w:rFonts w:ascii="Arial" w:hAnsi="Arial" w:cs="Arial"/>
                      <w:b/>
                      <w:bCs/>
                      <w:color w:val="000000"/>
                      <w:sz w:val="20"/>
                      <w:szCs w:val="20"/>
                    </w:rPr>
                    <w:t>Ед.              изм.</w:t>
                  </w:r>
                </w:p>
              </w:tc>
              <w:tc>
                <w:tcPr>
                  <w:tcW w:w="1087" w:type="dxa"/>
                  <w:tcBorders>
                    <w:top w:val="single" w:sz="4" w:space="0" w:color="auto"/>
                    <w:left w:val="nil"/>
                    <w:bottom w:val="single" w:sz="4" w:space="0" w:color="auto"/>
                    <w:right w:val="single" w:sz="4" w:space="0" w:color="auto"/>
                  </w:tcBorders>
                  <w:shd w:val="clear" w:color="auto" w:fill="auto"/>
                  <w:hideMark/>
                </w:tcPr>
                <w:p w:rsidR="005F492F" w:rsidRDefault="005F492F" w:rsidP="000A788E">
                  <w:pPr>
                    <w:jc w:val="center"/>
                    <w:rPr>
                      <w:rFonts w:ascii="Arial" w:hAnsi="Arial" w:cs="Arial"/>
                      <w:b/>
                      <w:bCs/>
                      <w:color w:val="000000"/>
                      <w:sz w:val="20"/>
                      <w:szCs w:val="20"/>
                    </w:rPr>
                  </w:pPr>
                  <w:r>
                    <w:rPr>
                      <w:rFonts w:ascii="Arial" w:hAnsi="Arial" w:cs="Arial"/>
                      <w:b/>
                      <w:bCs/>
                      <w:color w:val="000000"/>
                      <w:sz w:val="20"/>
                      <w:szCs w:val="20"/>
                    </w:rPr>
                    <w:t>201</w:t>
                  </w:r>
                  <w:r w:rsidR="00CD4455">
                    <w:rPr>
                      <w:rFonts w:ascii="Arial" w:hAnsi="Arial" w:cs="Arial"/>
                      <w:b/>
                      <w:bCs/>
                      <w:color w:val="000000"/>
                      <w:sz w:val="20"/>
                      <w:szCs w:val="20"/>
                    </w:rPr>
                    <w:t>9</w:t>
                  </w:r>
                  <w:r>
                    <w:rPr>
                      <w:rFonts w:ascii="Arial" w:hAnsi="Arial" w:cs="Arial"/>
                      <w:b/>
                      <w:bCs/>
                      <w:color w:val="000000"/>
                      <w:sz w:val="20"/>
                      <w:szCs w:val="20"/>
                    </w:rPr>
                    <w:t xml:space="preserve">г. </w:t>
                  </w:r>
                </w:p>
              </w:tc>
              <w:tc>
                <w:tcPr>
                  <w:tcW w:w="1000" w:type="dxa"/>
                  <w:tcBorders>
                    <w:top w:val="single" w:sz="4" w:space="0" w:color="auto"/>
                    <w:left w:val="nil"/>
                    <w:bottom w:val="single" w:sz="4" w:space="0" w:color="auto"/>
                    <w:right w:val="single" w:sz="4" w:space="0" w:color="auto"/>
                  </w:tcBorders>
                  <w:shd w:val="clear" w:color="auto" w:fill="auto"/>
                  <w:hideMark/>
                </w:tcPr>
                <w:p w:rsidR="005F492F" w:rsidRDefault="00CD4455" w:rsidP="000A788E">
                  <w:pPr>
                    <w:rPr>
                      <w:rFonts w:ascii="Arial" w:hAnsi="Arial" w:cs="Arial"/>
                      <w:b/>
                      <w:bCs/>
                      <w:color w:val="000000"/>
                      <w:sz w:val="20"/>
                      <w:szCs w:val="20"/>
                    </w:rPr>
                  </w:pPr>
                  <w:r>
                    <w:rPr>
                      <w:rFonts w:ascii="Arial" w:hAnsi="Arial" w:cs="Arial"/>
                      <w:b/>
                      <w:bCs/>
                      <w:color w:val="000000"/>
                      <w:sz w:val="20"/>
                      <w:szCs w:val="20"/>
                    </w:rPr>
                    <w:t xml:space="preserve">   </w:t>
                  </w:r>
                  <w:r w:rsidR="005F492F">
                    <w:rPr>
                      <w:rFonts w:ascii="Arial" w:hAnsi="Arial" w:cs="Arial"/>
                      <w:b/>
                      <w:bCs/>
                      <w:color w:val="000000"/>
                      <w:sz w:val="20"/>
                      <w:szCs w:val="20"/>
                    </w:rPr>
                    <w:t>20</w:t>
                  </w:r>
                  <w:r>
                    <w:rPr>
                      <w:rFonts w:ascii="Arial" w:hAnsi="Arial" w:cs="Arial"/>
                      <w:b/>
                      <w:bCs/>
                      <w:color w:val="000000"/>
                      <w:sz w:val="20"/>
                      <w:szCs w:val="20"/>
                    </w:rPr>
                    <w:t>20</w:t>
                  </w:r>
                  <w:r w:rsidR="005F492F">
                    <w:rPr>
                      <w:rFonts w:ascii="Arial" w:hAnsi="Arial" w:cs="Arial"/>
                      <w:b/>
                      <w:bCs/>
                      <w:color w:val="000000"/>
                      <w:sz w:val="20"/>
                      <w:szCs w:val="20"/>
                    </w:rPr>
                    <w:t xml:space="preserve">г.                  </w:t>
                  </w:r>
                  <w:r>
                    <w:rPr>
                      <w:rFonts w:ascii="Arial" w:hAnsi="Arial" w:cs="Arial"/>
                      <w:b/>
                      <w:bCs/>
                      <w:color w:val="000000"/>
                      <w:sz w:val="20"/>
                      <w:szCs w:val="20"/>
                    </w:rPr>
                    <w:t xml:space="preserve">      </w:t>
                  </w:r>
                </w:p>
              </w:tc>
              <w:tc>
                <w:tcPr>
                  <w:tcW w:w="980" w:type="dxa"/>
                  <w:tcBorders>
                    <w:top w:val="single" w:sz="4" w:space="0" w:color="auto"/>
                    <w:left w:val="nil"/>
                    <w:bottom w:val="single" w:sz="4" w:space="0" w:color="auto"/>
                    <w:right w:val="single" w:sz="4" w:space="0" w:color="auto"/>
                  </w:tcBorders>
                  <w:shd w:val="clear" w:color="auto" w:fill="auto"/>
                  <w:hideMark/>
                </w:tcPr>
                <w:p w:rsidR="005F492F" w:rsidRDefault="005F492F" w:rsidP="000A788E">
                  <w:pPr>
                    <w:jc w:val="center"/>
                    <w:rPr>
                      <w:rFonts w:ascii="Arial" w:hAnsi="Arial" w:cs="Arial"/>
                      <w:b/>
                      <w:bCs/>
                      <w:color w:val="000000"/>
                      <w:sz w:val="20"/>
                      <w:szCs w:val="20"/>
                    </w:rPr>
                  </w:pPr>
                  <w:r>
                    <w:rPr>
                      <w:rFonts w:ascii="Arial" w:hAnsi="Arial" w:cs="Arial"/>
                      <w:b/>
                      <w:bCs/>
                      <w:color w:val="000000"/>
                      <w:sz w:val="20"/>
                      <w:szCs w:val="20"/>
                    </w:rPr>
                    <w:t>20</w:t>
                  </w:r>
                  <w:r w:rsidR="00CD4455">
                    <w:rPr>
                      <w:rFonts w:ascii="Arial" w:hAnsi="Arial" w:cs="Arial"/>
                      <w:b/>
                      <w:bCs/>
                      <w:color w:val="000000"/>
                      <w:sz w:val="20"/>
                      <w:szCs w:val="20"/>
                    </w:rPr>
                    <w:t>21</w:t>
                  </w:r>
                  <w:r>
                    <w:rPr>
                      <w:rFonts w:ascii="Arial" w:hAnsi="Arial" w:cs="Arial"/>
                      <w:b/>
                      <w:bCs/>
                      <w:color w:val="000000"/>
                      <w:sz w:val="20"/>
                      <w:szCs w:val="20"/>
                    </w:rPr>
                    <w:t xml:space="preserve">г. </w:t>
                  </w:r>
                </w:p>
                <w:p w:rsidR="00267769" w:rsidRDefault="00267769" w:rsidP="000A788E">
                  <w:pPr>
                    <w:jc w:val="center"/>
                    <w:rPr>
                      <w:rFonts w:ascii="Arial" w:hAnsi="Arial" w:cs="Arial"/>
                      <w:b/>
                      <w:bCs/>
                      <w:color w:val="000000"/>
                      <w:sz w:val="20"/>
                      <w:szCs w:val="20"/>
                    </w:rPr>
                  </w:pPr>
                  <w:r>
                    <w:rPr>
                      <w:rFonts w:ascii="Arial" w:hAnsi="Arial" w:cs="Arial"/>
                      <w:b/>
                      <w:bCs/>
                      <w:color w:val="000000"/>
                      <w:sz w:val="20"/>
                      <w:szCs w:val="20"/>
                    </w:rPr>
                    <w:t>прогноз</w:t>
                  </w:r>
                </w:p>
              </w:tc>
            </w:tr>
            <w:tr w:rsidR="00CD4455" w:rsidTr="0009336E">
              <w:trPr>
                <w:trHeight w:val="360"/>
              </w:trPr>
              <w:tc>
                <w:tcPr>
                  <w:tcW w:w="5960" w:type="dxa"/>
                  <w:tcBorders>
                    <w:top w:val="nil"/>
                    <w:left w:val="single" w:sz="4" w:space="0" w:color="auto"/>
                    <w:bottom w:val="single" w:sz="4" w:space="0" w:color="auto"/>
                    <w:right w:val="single" w:sz="4" w:space="0" w:color="auto"/>
                  </w:tcBorders>
                  <w:shd w:val="clear" w:color="auto" w:fill="auto"/>
                  <w:noWrap/>
                  <w:vAlign w:val="center"/>
                  <w:hideMark/>
                </w:tcPr>
                <w:p w:rsidR="00CD4455" w:rsidRDefault="00CD4455">
                  <w:pPr>
                    <w:rPr>
                      <w:rFonts w:ascii="Arial" w:hAnsi="Arial" w:cs="Arial"/>
                      <w:color w:val="000000"/>
                      <w:sz w:val="20"/>
                      <w:szCs w:val="20"/>
                    </w:rPr>
                  </w:pPr>
                  <w:r>
                    <w:rPr>
                      <w:rFonts w:ascii="Arial" w:hAnsi="Arial" w:cs="Arial"/>
                      <w:color w:val="000000"/>
                      <w:sz w:val="20"/>
                      <w:szCs w:val="20"/>
                    </w:rPr>
                    <w:t>Численность постоянного населения</w:t>
                  </w:r>
                </w:p>
              </w:tc>
              <w:tc>
                <w:tcPr>
                  <w:tcW w:w="873"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тыс.чел.</w:t>
                  </w:r>
                </w:p>
              </w:tc>
              <w:tc>
                <w:tcPr>
                  <w:tcW w:w="1087"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76,03</w:t>
                  </w:r>
                </w:p>
              </w:tc>
              <w:tc>
                <w:tcPr>
                  <w:tcW w:w="1000"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75,33</w:t>
                  </w:r>
                </w:p>
              </w:tc>
              <w:tc>
                <w:tcPr>
                  <w:tcW w:w="980"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74,72</w:t>
                  </w:r>
                </w:p>
              </w:tc>
            </w:tr>
            <w:tr w:rsidR="00CD4455" w:rsidTr="0009336E">
              <w:trPr>
                <w:trHeight w:val="360"/>
              </w:trPr>
              <w:tc>
                <w:tcPr>
                  <w:tcW w:w="5960" w:type="dxa"/>
                  <w:tcBorders>
                    <w:top w:val="nil"/>
                    <w:left w:val="single" w:sz="4" w:space="0" w:color="auto"/>
                    <w:bottom w:val="single" w:sz="4" w:space="0" w:color="auto"/>
                    <w:right w:val="single" w:sz="4" w:space="0" w:color="auto"/>
                  </w:tcBorders>
                  <w:shd w:val="clear" w:color="auto" w:fill="auto"/>
                  <w:noWrap/>
                  <w:vAlign w:val="center"/>
                  <w:hideMark/>
                </w:tcPr>
                <w:p w:rsidR="00CD4455" w:rsidRDefault="00CD4455">
                  <w:pPr>
                    <w:rPr>
                      <w:rFonts w:ascii="Arial" w:hAnsi="Arial" w:cs="Arial"/>
                      <w:i/>
                      <w:iCs/>
                      <w:color w:val="000000"/>
                      <w:sz w:val="20"/>
                      <w:szCs w:val="20"/>
                    </w:rPr>
                  </w:pPr>
                  <w:r>
                    <w:rPr>
                      <w:rFonts w:ascii="Arial" w:hAnsi="Arial" w:cs="Arial"/>
                      <w:i/>
                      <w:iCs/>
                      <w:color w:val="000000"/>
                      <w:sz w:val="20"/>
                      <w:szCs w:val="20"/>
                    </w:rPr>
                    <w:t>% к предыдущему году</w:t>
                  </w:r>
                </w:p>
              </w:tc>
              <w:tc>
                <w:tcPr>
                  <w:tcW w:w="873"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w:t>
                  </w:r>
                </w:p>
              </w:tc>
              <w:tc>
                <w:tcPr>
                  <w:tcW w:w="1087"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98,97</w:t>
                  </w:r>
                </w:p>
              </w:tc>
              <w:tc>
                <w:tcPr>
                  <w:tcW w:w="1000"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99,08</w:t>
                  </w:r>
                </w:p>
              </w:tc>
              <w:tc>
                <w:tcPr>
                  <w:tcW w:w="980"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99,2</w:t>
                  </w:r>
                </w:p>
              </w:tc>
            </w:tr>
            <w:tr w:rsidR="00CD4455" w:rsidTr="0009336E">
              <w:trPr>
                <w:trHeight w:val="360"/>
              </w:trPr>
              <w:tc>
                <w:tcPr>
                  <w:tcW w:w="5960" w:type="dxa"/>
                  <w:tcBorders>
                    <w:top w:val="nil"/>
                    <w:left w:val="single" w:sz="4" w:space="0" w:color="auto"/>
                    <w:bottom w:val="single" w:sz="4" w:space="0" w:color="auto"/>
                    <w:right w:val="single" w:sz="4" w:space="0" w:color="auto"/>
                  </w:tcBorders>
                  <w:shd w:val="clear" w:color="auto" w:fill="auto"/>
                  <w:noWrap/>
                  <w:vAlign w:val="center"/>
                  <w:hideMark/>
                </w:tcPr>
                <w:p w:rsidR="00CD4455" w:rsidRDefault="00CD4455">
                  <w:pPr>
                    <w:rPr>
                      <w:rFonts w:ascii="Arial" w:hAnsi="Arial" w:cs="Arial"/>
                      <w:color w:val="000000"/>
                      <w:sz w:val="20"/>
                      <w:szCs w:val="20"/>
                    </w:rPr>
                  </w:pPr>
                  <w:r>
                    <w:rPr>
                      <w:rFonts w:ascii="Arial" w:hAnsi="Arial" w:cs="Arial"/>
                      <w:color w:val="000000"/>
                      <w:sz w:val="20"/>
                      <w:szCs w:val="20"/>
                    </w:rPr>
                    <w:t>Валовой территориальный продукт ( в действующих цен</w:t>
                  </w:r>
                  <w:r>
                    <w:rPr>
                      <w:rFonts w:ascii="Arial" w:hAnsi="Arial" w:cs="Arial"/>
                      <w:color w:val="000000"/>
                      <w:sz w:val="20"/>
                      <w:szCs w:val="20"/>
                    </w:rPr>
                    <w:cr/>
                    <w:t>х)</w:t>
                  </w:r>
                </w:p>
              </w:tc>
              <w:tc>
                <w:tcPr>
                  <w:tcW w:w="873"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млн.руб.</w:t>
                  </w:r>
                </w:p>
              </w:tc>
              <w:tc>
                <w:tcPr>
                  <w:tcW w:w="1087"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20225,00</w:t>
                  </w:r>
                </w:p>
              </w:tc>
              <w:tc>
                <w:tcPr>
                  <w:tcW w:w="1000"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20629,50</w:t>
                  </w:r>
                </w:p>
              </w:tc>
              <w:tc>
                <w:tcPr>
                  <w:tcW w:w="980"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21445,2</w:t>
                  </w:r>
                </w:p>
              </w:tc>
            </w:tr>
            <w:tr w:rsidR="00CD4455" w:rsidTr="0009336E">
              <w:trPr>
                <w:trHeight w:val="360"/>
              </w:trPr>
              <w:tc>
                <w:tcPr>
                  <w:tcW w:w="5960" w:type="dxa"/>
                  <w:tcBorders>
                    <w:top w:val="nil"/>
                    <w:left w:val="single" w:sz="4" w:space="0" w:color="auto"/>
                    <w:bottom w:val="single" w:sz="4" w:space="0" w:color="auto"/>
                    <w:right w:val="single" w:sz="4" w:space="0" w:color="auto"/>
                  </w:tcBorders>
                  <w:shd w:val="clear" w:color="auto" w:fill="auto"/>
                  <w:noWrap/>
                  <w:vAlign w:val="center"/>
                  <w:hideMark/>
                </w:tcPr>
                <w:p w:rsidR="00CD4455" w:rsidRDefault="00CD4455">
                  <w:pPr>
                    <w:rPr>
                      <w:rFonts w:ascii="Arial" w:hAnsi="Arial" w:cs="Arial"/>
                      <w:i/>
                      <w:iCs/>
                      <w:color w:val="000000"/>
                      <w:sz w:val="20"/>
                      <w:szCs w:val="20"/>
                    </w:rPr>
                  </w:pPr>
                  <w:r>
                    <w:rPr>
                      <w:rFonts w:ascii="Arial" w:hAnsi="Arial" w:cs="Arial"/>
                      <w:i/>
                      <w:iCs/>
                      <w:color w:val="000000"/>
                      <w:sz w:val="20"/>
                      <w:szCs w:val="20"/>
                    </w:rPr>
                    <w:t>% к предыдущему году</w:t>
                  </w:r>
                </w:p>
              </w:tc>
              <w:tc>
                <w:tcPr>
                  <w:tcW w:w="873"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w:t>
                  </w:r>
                </w:p>
              </w:tc>
              <w:tc>
                <w:tcPr>
                  <w:tcW w:w="1087"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104,3</w:t>
                  </w:r>
                </w:p>
              </w:tc>
              <w:tc>
                <w:tcPr>
                  <w:tcW w:w="1000"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102,0</w:t>
                  </w:r>
                </w:p>
              </w:tc>
              <w:tc>
                <w:tcPr>
                  <w:tcW w:w="980"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103,9</w:t>
                  </w:r>
                </w:p>
              </w:tc>
            </w:tr>
            <w:tr w:rsidR="00CD4455" w:rsidTr="0009336E">
              <w:trPr>
                <w:trHeight w:val="360"/>
              </w:trPr>
              <w:tc>
                <w:tcPr>
                  <w:tcW w:w="5960" w:type="dxa"/>
                  <w:tcBorders>
                    <w:top w:val="nil"/>
                    <w:left w:val="single" w:sz="4" w:space="0" w:color="auto"/>
                    <w:bottom w:val="single" w:sz="4" w:space="0" w:color="auto"/>
                    <w:right w:val="single" w:sz="4" w:space="0" w:color="auto"/>
                  </w:tcBorders>
                  <w:shd w:val="clear" w:color="auto" w:fill="auto"/>
                  <w:noWrap/>
                  <w:vAlign w:val="center"/>
                  <w:hideMark/>
                </w:tcPr>
                <w:p w:rsidR="00CD4455" w:rsidRDefault="00CD4455">
                  <w:pPr>
                    <w:rPr>
                      <w:rFonts w:ascii="Arial" w:hAnsi="Arial" w:cs="Arial"/>
                      <w:color w:val="000000"/>
                      <w:sz w:val="20"/>
                      <w:szCs w:val="20"/>
                    </w:rPr>
                  </w:pPr>
                  <w:r>
                    <w:rPr>
                      <w:rFonts w:ascii="Arial" w:hAnsi="Arial" w:cs="Arial"/>
                      <w:color w:val="000000"/>
                      <w:sz w:val="20"/>
                      <w:szCs w:val="20"/>
                    </w:rPr>
                    <w:t xml:space="preserve">Добавленная стоимость (в </w:t>
                  </w:r>
                  <w:r>
                    <w:rPr>
                      <w:rFonts w:ascii="Arial" w:hAnsi="Arial" w:cs="Arial"/>
                      <w:color w:val="000000"/>
                      <w:sz w:val="20"/>
                      <w:szCs w:val="20"/>
                    </w:rPr>
                    <w:cr/>
                    <w:t>ействующих ценах)</w:t>
                  </w:r>
                </w:p>
              </w:tc>
              <w:tc>
                <w:tcPr>
                  <w:tcW w:w="873"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млн.руб.</w:t>
                  </w:r>
                </w:p>
              </w:tc>
              <w:tc>
                <w:tcPr>
                  <w:tcW w:w="1087"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7502,0</w:t>
                  </w:r>
                </w:p>
              </w:tc>
              <w:tc>
                <w:tcPr>
                  <w:tcW w:w="1000"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7563,5</w:t>
                  </w:r>
                </w:p>
              </w:tc>
              <w:tc>
                <w:tcPr>
                  <w:tcW w:w="980"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7845,0</w:t>
                  </w:r>
                </w:p>
              </w:tc>
            </w:tr>
            <w:tr w:rsidR="00CD4455" w:rsidTr="0009336E">
              <w:trPr>
                <w:trHeight w:val="360"/>
              </w:trPr>
              <w:tc>
                <w:tcPr>
                  <w:tcW w:w="5960" w:type="dxa"/>
                  <w:tcBorders>
                    <w:top w:val="nil"/>
                    <w:left w:val="single" w:sz="4" w:space="0" w:color="auto"/>
                    <w:bottom w:val="single" w:sz="4" w:space="0" w:color="auto"/>
                    <w:right w:val="single" w:sz="4" w:space="0" w:color="auto"/>
                  </w:tcBorders>
                  <w:shd w:val="clear" w:color="auto" w:fill="auto"/>
                  <w:noWrap/>
                  <w:vAlign w:val="center"/>
                  <w:hideMark/>
                </w:tcPr>
                <w:p w:rsidR="00CD4455" w:rsidRDefault="00CD4455">
                  <w:pPr>
                    <w:rPr>
                      <w:rFonts w:ascii="Arial" w:hAnsi="Arial" w:cs="Arial"/>
                      <w:i/>
                      <w:iCs/>
                      <w:color w:val="000000"/>
                      <w:sz w:val="20"/>
                      <w:szCs w:val="20"/>
                    </w:rPr>
                  </w:pPr>
                  <w:r>
                    <w:rPr>
                      <w:rFonts w:ascii="Arial" w:hAnsi="Arial" w:cs="Arial"/>
                      <w:i/>
                      <w:iCs/>
                      <w:color w:val="000000"/>
                      <w:sz w:val="20"/>
                      <w:szCs w:val="20"/>
                    </w:rPr>
                    <w:t>% к предыдущему году</w:t>
                  </w:r>
                </w:p>
              </w:tc>
              <w:tc>
                <w:tcPr>
                  <w:tcW w:w="873"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w:t>
                  </w:r>
                </w:p>
              </w:tc>
              <w:tc>
                <w:tcPr>
                  <w:tcW w:w="1087"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101,90</w:t>
                  </w:r>
                </w:p>
              </w:tc>
              <w:tc>
                <w:tcPr>
                  <w:tcW w:w="1000"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102,0</w:t>
                  </w:r>
                </w:p>
              </w:tc>
              <w:tc>
                <w:tcPr>
                  <w:tcW w:w="980"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102,5</w:t>
                  </w:r>
                </w:p>
              </w:tc>
            </w:tr>
            <w:tr w:rsidR="00CD4455" w:rsidTr="0009336E">
              <w:trPr>
                <w:trHeight w:val="765"/>
              </w:trPr>
              <w:tc>
                <w:tcPr>
                  <w:tcW w:w="5960" w:type="dxa"/>
                  <w:tcBorders>
                    <w:top w:val="nil"/>
                    <w:left w:val="single" w:sz="4" w:space="0" w:color="auto"/>
                    <w:bottom w:val="single" w:sz="4" w:space="0" w:color="auto"/>
                    <w:right w:val="single" w:sz="4" w:space="0" w:color="auto"/>
                  </w:tcBorders>
                  <w:shd w:val="clear" w:color="auto" w:fill="auto"/>
                  <w:vAlign w:val="center"/>
                  <w:hideMark/>
                </w:tcPr>
                <w:p w:rsidR="00CD4455" w:rsidRDefault="00CD4455">
                  <w:pPr>
                    <w:rPr>
                      <w:rFonts w:ascii="Arial" w:hAnsi="Arial" w:cs="Arial"/>
                      <w:color w:val="000000"/>
                      <w:sz w:val="20"/>
                      <w:szCs w:val="20"/>
                    </w:rPr>
                  </w:pPr>
                  <w:r>
                    <w:rPr>
                      <w:rFonts w:ascii="Arial" w:hAnsi="Arial" w:cs="Arial"/>
                      <w:color w:val="000000"/>
                      <w:sz w:val="20"/>
                      <w:szCs w:val="20"/>
                    </w:rPr>
                    <w:t>Объем отгруженных товаров собственного производства, выполнен</w:t>
                  </w:r>
                  <w:r>
                    <w:rPr>
                      <w:rFonts w:ascii="Arial" w:hAnsi="Arial" w:cs="Arial"/>
                      <w:color w:val="000000"/>
                      <w:sz w:val="20"/>
                      <w:szCs w:val="20"/>
                    </w:rPr>
                    <w:cr/>
                    <w:t>ых работ и услуг собственными силами (в действующих ценах)</w:t>
                  </w:r>
                </w:p>
              </w:tc>
              <w:tc>
                <w:tcPr>
                  <w:tcW w:w="873"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млн.руб.</w:t>
                  </w:r>
                </w:p>
              </w:tc>
              <w:tc>
                <w:tcPr>
                  <w:tcW w:w="1087"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13107,0</w:t>
                  </w:r>
                </w:p>
              </w:tc>
              <w:tc>
                <w:tcPr>
                  <w:tcW w:w="1000"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13409,2</w:t>
                  </w:r>
                </w:p>
              </w:tc>
              <w:tc>
                <w:tcPr>
                  <w:tcW w:w="980"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13744,4</w:t>
                  </w:r>
                </w:p>
              </w:tc>
            </w:tr>
            <w:tr w:rsidR="00CD4455" w:rsidTr="0009336E">
              <w:trPr>
                <w:trHeight w:val="360"/>
              </w:trPr>
              <w:tc>
                <w:tcPr>
                  <w:tcW w:w="5960" w:type="dxa"/>
                  <w:tcBorders>
                    <w:top w:val="nil"/>
                    <w:left w:val="single" w:sz="4" w:space="0" w:color="auto"/>
                    <w:bottom w:val="single" w:sz="4" w:space="0" w:color="auto"/>
                    <w:right w:val="single" w:sz="4" w:space="0" w:color="auto"/>
                  </w:tcBorders>
                  <w:shd w:val="clear" w:color="auto" w:fill="auto"/>
                  <w:noWrap/>
                  <w:vAlign w:val="center"/>
                  <w:hideMark/>
                </w:tcPr>
                <w:p w:rsidR="00CD4455" w:rsidRDefault="00CD4455">
                  <w:pPr>
                    <w:rPr>
                      <w:rFonts w:ascii="Arial" w:hAnsi="Arial" w:cs="Arial"/>
                      <w:i/>
                      <w:iCs/>
                      <w:color w:val="000000"/>
                      <w:sz w:val="20"/>
                      <w:szCs w:val="20"/>
                    </w:rPr>
                  </w:pPr>
                  <w:r>
                    <w:rPr>
                      <w:rFonts w:ascii="Arial" w:hAnsi="Arial" w:cs="Arial"/>
                      <w:i/>
                      <w:iCs/>
                      <w:color w:val="000000"/>
                      <w:sz w:val="20"/>
                      <w:szCs w:val="20"/>
                    </w:rPr>
                    <w:t>% к предыдущему году</w:t>
                  </w:r>
                </w:p>
              </w:tc>
              <w:tc>
                <w:tcPr>
                  <w:tcW w:w="873"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w:t>
                  </w:r>
                </w:p>
              </w:tc>
              <w:tc>
                <w:tcPr>
                  <w:tcW w:w="1087"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102,2</w:t>
                  </w:r>
                </w:p>
              </w:tc>
              <w:tc>
                <w:tcPr>
                  <w:tcW w:w="1000"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102,3</w:t>
                  </w:r>
                </w:p>
              </w:tc>
              <w:tc>
                <w:tcPr>
                  <w:tcW w:w="980"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102,5</w:t>
                  </w:r>
                </w:p>
              </w:tc>
            </w:tr>
            <w:tr w:rsidR="00CD4455" w:rsidTr="0009336E">
              <w:trPr>
                <w:trHeight w:val="510"/>
              </w:trPr>
              <w:tc>
                <w:tcPr>
                  <w:tcW w:w="5960" w:type="dxa"/>
                  <w:tcBorders>
                    <w:top w:val="nil"/>
                    <w:left w:val="single" w:sz="4" w:space="0" w:color="auto"/>
                    <w:bottom w:val="single" w:sz="4" w:space="0" w:color="auto"/>
                    <w:right w:val="single" w:sz="4" w:space="0" w:color="auto"/>
                  </w:tcBorders>
                  <w:shd w:val="clear" w:color="auto" w:fill="auto"/>
                  <w:vAlign w:val="center"/>
                  <w:hideMark/>
                </w:tcPr>
                <w:p w:rsidR="00CD4455" w:rsidRDefault="00CD4455">
                  <w:pPr>
                    <w:rPr>
                      <w:rFonts w:ascii="Arial" w:hAnsi="Arial" w:cs="Arial"/>
                      <w:color w:val="000000"/>
                      <w:sz w:val="20"/>
                      <w:szCs w:val="20"/>
                    </w:rPr>
                  </w:pPr>
                  <w:r>
                    <w:rPr>
                      <w:rFonts w:ascii="Arial" w:hAnsi="Arial" w:cs="Arial"/>
                      <w:color w:val="000000"/>
                      <w:sz w:val="20"/>
                      <w:szCs w:val="20"/>
                    </w:rPr>
                    <w:t>Оборот малых (включая микропредприятия) и средних предприятий (в действующих ценах)</w:t>
                  </w:r>
                </w:p>
              </w:tc>
              <w:tc>
                <w:tcPr>
                  <w:tcW w:w="873"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млн.руб.</w:t>
                  </w:r>
                </w:p>
              </w:tc>
              <w:tc>
                <w:tcPr>
                  <w:tcW w:w="1087"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14062,0</w:t>
                  </w:r>
                </w:p>
              </w:tc>
              <w:tc>
                <w:tcPr>
                  <w:tcW w:w="1000"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14131,2</w:t>
                  </w:r>
                </w:p>
              </w:tc>
              <w:tc>
                <w:tcPr>
                  <w:tcW w:w="980"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14801,6</w:t>
                  </w:r>
                </w:p>
              </w:tc>
            </w:tr>
            <w:tr w:rsidR="00CD4455" w:rsidTr="0009336E">
              <w:trPr>
                <w:trHeight w:val="360"/>
              </w:trPr>
              <w:tc>
                <w:tcPr>
                  <w:tcW w:w="5960" w:type="dxa"/>
                  <w:tcBorders>
                    <w:top w:val="nil"/>
                    <w:left w:val="single" w:sz="4" w:space="0" w:color="auto"/>
                    <w:bottom w:val="single" w:sz="4" w:space="0" w:color="auto"/>
                    <w:right w:val="single" w:sz="4" w:space="0" w:color="auto"/>
                  </w:tcBorders>
                  <w:shd w:val="clear" w:color="auto" w:fill="auto"/>
                  <w:noWrap/>
                  <w:vAlign w:val="center"/>
                  <w:hideMark/>
                </w:tcPr>
                <w:p w:rsidR="00CD4455" w:rsidRDefault="00CD4455">
                  <w:pPr>
                    <w:rPr>
                      <w:rFonts w:ascii="Arial" w:hAnsi="Arial" w:cs="Arial"/>
                      <w:i/>
                      <w:iCs/>
                      <w:color w:val="000000"/>
                      <w:sz w:val="20"/>
                      <w:szCs w:val="20"/>
                    </w:rPr>
                  </w:pPr>
                  <w:r>
                    <w:rPr>
                      <w:rFonts w:ascii="Arial" w:hAnsi="Arial" w:cs="Arial"/>
                      <w:i/>
                      <w:iCs/>
                      <w:color w:val="000000"/>
                      <w:sz w:val="20"/>
                      <w:szCs w:val="20"/>
                    </w:rPr>
                    <w:t>% к предыдущему году</w:t>
                  </w:r>
                </w:p>
              </w:tc>
              <w:tc>
                <w:tcPr>
                  <w:tcW w:w="873"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w:t>
                  </w:r>
                </w:p>
              </w:tc>
              <w:tc>
                <w:tcPr>
                  <w:tcW w:w="1087"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97,07</w:t>
                  </w:r>
                </w:p>
              </w:tc>
              <w:tc>
                <w:tcPr>
                  <w:tcW w:w="1000"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100,5</w:t>
                  </w:r>
                </w:p>
              </w:tc>
              <w:tc>
                <w:tcPr>
                  <w:tcW w:w="980"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104,7</w:t>
                  </w:r>
                </w:p>
              </w:tc>
            </w:tr>
            <w:tr w:rsidR="00CD4455" w:rsidTr="0009336E">
              <w:trPr>
                <w:trHeight w:val="510"/>
              </w:trPr>
              <w:tc>
                <w:tcPr>
                  <w:tcW w:w="5960" w:type="dxa"/>
                  <w:tcBorders>
                    <w:top w:val="nil"/>
                    <w:left w:val="single" w:sz="4" w:space="0" w:color="auto"/>
                    <w:bottom w:val="single" w:sz="4" w:space="0" w:color="auto"/>
                    <w:right w:val="single" w:sz="4" w:space="0" w:color="auto"/>
                  </w:tcBorders>
                  <w:shd w:val="clear" w:color="auto" w:fill="auto"/>
                  <w:vAlign w:val="center"/>
                  <w:hideMark/>
                </w:tcPr>
                <w:p w:rsidR="00CD4455" w:rsidRDefault="00CD4455">
                  <w:pPr>
                    <w:rPr>
                      <w:rFonts w:ascii="Arial" w:hAnsi="Arial" w:cs="Arial"/>
                      <w:color w:val="000000"/>
                      <w:sz w:val="20"/>
                      <w:szCs w:val="20"/>
                    </w:rPr>
                  </w:pPr>
                  <w:r>
                    <w:rPr>
                      <w:rFonts w:ascii="Arial" w:hAnsi="Arial" w:cs="Arial"/>
                      <w:color w:val="000000"/>
                      <w:sz w:val="20"/>
                      <w:szCs w:val="20"/>
                    </w:rPr>
                    <w:t>Валовая продукция сельского хозяйства во всех категориях хозяйств (</w:t>
                  </w:r>
                  <w:r>
                    <w:rPr>
                      <w:rFonts w:ascii="Arial" w:hAnsi="Arial" w:cs="Arial"/>
                      <w:color w:val="000000"/>
                      <w:sz w:val="20"/>
                      <w:szCs w:val="20"/>
                    </w:rPr>
                    <w:cr/>
                    <w:t xml:space="preserve"> действующих ценах)</w:t>
                  </w:r>
                </w:p>
              </w:tc>
              <w:tc>
                <w:tcPr>
                  <w:tcW w:w="873"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млн.руб.</w:t>
                  </w:r>
                </w:p>
              </w:tc>
              <w:tc>
                <w:tcPr>
                  <w:tcW w:w="1087"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4668,1</w:t>
                  </w:r>
                </w:p>
              </w:tc>
              <w:tc>
                <w:tcPr>
                  <w:tcW w:w="1000"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4894,0</w:t>
                  </w:r>
                </w:p>
              </w:tc>
              <w:tc>
                <w:tcPr>
                  <w:tcW w:w="980"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5186,6</w:t>
                  </w:r>
                </w:p>
              </w:tc>
            </w:tr>
            <w:tr w:rsidR="00CD4455" w:rsidTr="0009336E">
              <w:trPr>
                <w:trHeight w:val="360"/>
              </w:trPr>
              <w:tc>
                <w:tcPr>
                  <w:tcW w:w="5960" w:type="dxa"/>
                  <w:tcBorders>
                    <w:top w:val="nil"/>
                    <w:left w:val="single" w:sz="4" w:space="0" w:color="auto"/>
                    <w:bottom w:val="single" w:sz="4" w:space="0" w:color="auto"/>
                    <w:right w:val="single" w:sz="4" w:space="0" w:color="auto"/>
                  </w:tcBorders>
                  <w:shd w:val="clear" w:color="auto" w:fill="auto"/>
                  <w:noWrap/>
                  <w:vAlign w:val="center"/>
                  <w:hideMark/>
                </w:tcPr>
                <w:p w:rsidR="00CD4455" w:rsidRDefault="00CD4455">
                  <w:pPr>
                    <w:rPr>
                      <w:rFonts w:ascii="Arial" w:hAnsi="Arial" w:cs="Arial"/>
                      <w:i/>
                      <w:iCs/>
                      <w:color w:val="000000"/>
                      <w:sz w:val="20"/>
                      <w:szCs w:val="20"/>
                    </w:rPr>
                  </w:pPr>
                  <w:r>
                    <w:rPr>
                      <w:rFonts w:ascii="Arial" w:hAnsi="Arial" w:cs="Arial"/>
                      <w:i/>
                      <w:iCs/>
                      <w:color w:val="000000"/>
                      <w:sz w:val="20"/>
                      <w:szCs w:val="20"/>
                    </w:rPr>
                    <w:t>% к предыдущему году</w:t>
                  </w:r>
                </w:p>
              </w:tc>
              <w:tc>
                <w:tcPr>
                  <w:tcW w:w="873"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w:t>
                  </w:r>
                </w:p>
              </w:tc>
              <w:tc>
                <w:tcPr>
                  <w:tcW w:w="1087"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106,1</w:t>
                  </w:r>
                </w:p>
              </w:tc>
              <w:tc>
                <w:tcPr>
                  <w:tcW w:w="1000"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104,8</w:t>
                  </w:r>
                </w:p>
              </w:tc>
              <w:tc>
                <w:tcPr>
                  <w:tcW w:w="980"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106,0</w:t>
                  </w:r>
                </w:p>
              </w:tc>
            </w:tr>
            <w:tr w:rsidR="00CD4455" w:rsidTr="0009336E">
              <w:trPr>
                <w:trHeight w:val="510"/>
              </w:trPr>
              <w:tc>
                <w:tcPr>
                  <w:tcW w:w="5960" w:type="dxa"/>
                  <w:tcBorders>
                    <w:top w:val="nil"/>
                    <w:left w:val="single" w:sz="4" w:space="0" w:color="auto"/>
                    <w:bottom w:val="single" w:sz="4" w:space="0" w:color="auto"/>
                    <w:right w:val="single" w:sz="4" w:space="0" w:color="auto"/>
                  </w:tcBorders>
                  <w:shd w:val="clear" w:color="auto" w:fill="auto"/>
                  <w:vAlign w:val="center"/>
                  <w:hideMark/>
                </w:tcPr>
                <w:p w:rsidR="00CD4455" w:rsidRDefault="00CD4455">
                  <w:pPr>
                    <w:rPr>
                      <w:rFonts w:ascii="Arial" w:hAnsi="Arial" w:cs="Arial"/>
                      <w:color w:val="000000"/>
                      <w:sz w:val="20"/>
                      <w:szCs w:val="20"/>
                    </w:rPr>
                  </w:pPr>
                  <w:r>
                    <w:rPr>
                      <w:rFonts w:ascii="Arial" w:hAnsi="Arial" w:cs="Arial"/>
                      <w:color w:val="000000"/>
                      <w:sz w:val="20"/>
                      <w:szCs w:val="20"/>
                    </w:rPr>
                    <w:t xml:space="preserve">Объем инвестиций в основной капитал за счет всех </w:t>
                  </w:r>
                  <w:r>
                    <w:rPr>
                      <w:rFonts w:ascii="Arial" w:hAnsi="Arial" w:cs="Arial"/>
                      <w:color w:val="000000"/>
                      <w:sz w:val="20"/>
                      <w:szCs w:val="20"/>
                    </w:rPr>
                    <w:cr/>
                    <w:t>сточников финансирования</w:t>
                  </w:r>
                </w:p>
              </w:tc>
              <w:tc>
                <w:tcPr>
                  <w:tcW w:w="873"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млн.руб.</w:t>
                  </w:r>
                </w:p>
              </w:tc>
              <w:tc>
                <w:tcPr>
                  <w:tcW w:w="1087"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5482,5</w:t>
                  </w:r>
                </w:p>
              </w:tc>
              <w:tc>
                <w:tcPr>
                  <w:tcW w:w="1000" w:type="dxa"/>
                  <w:tcBorders>
                    <w:top w:val="nil"/>
                    <w:left w:val="nil"/>
                    <w:bottom w:val="single" w:sz="4" w:space="0" w:color="auto"/>
                    <w:right w:val="single" w:sz="4" w:space="0" w:color="auto"/>
                  </w:tcBorders>
                  <w:shd w:val="clear" w:color="000000" w:fill="FFFFFF"/>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5187,4</w:t>
                  </w:r>
                </w:p>
              </w:tc>
              <w:tc>
                <w:tcPr>
                  <w:tcW w:w="980" w:type="dxa"/>
                  <w:tcBorders>
                    <w:top w:val="nil"/>
                    <w:left w:val="nil"/>
                    <w:bottom w:val="single" w:sz="4" w:space="0" w:color="auto"/>
                    <w:right w:val="single" w:sz="4" w:space="0" w:color="auto"/>
                  </w:tcBorders>
                  <w:shd w:val="clear" w:color="000000" w:fill="FFFFFF"/>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5484,4</w:t>
                  </w:r>
                </w:p>
              </w:tc>
            </w:tr>
            <w:tr w:rsidR="00CD4455" w:rsidTr="0009336E">
              <w:trPr>
                <w:trHeight w:val="360"/>
              </w:trPr>
              <w:tc>
                <w:tcPr>
                  <w:tcW w:w="5960" w:type="dxa"/>
                  <w:tcBorders>
                    <w:top w:val="nil"/>
                    <w:left w:val="single" w:sz="4" w:space="0" w:color="auto"/>
                    <w:bottom w:val="single" w:sz="4" w:space="0" w:color="auto"/>
                    <w:right w:val="single" w:sz="4" w:space="0" w:color="auto"/>
                  </w:tcBorders>
                  <w:shd w:val="clear" w:color="auto" w:fill="auto"/>
                  <w:noWrap/>
                  <w:vAlign w:val="center"/>
                  <w:hideMark/>
                </w:tcPr>
                <w:p w:rsidR="00CD4455" w:rsidRDefault="00CD4455">
                  <w:pPr>
                    <w:rPr>
                      <w:rFonts w:ascii="Arial" w:hAnsi="Arial" w:cs="Arial"/>
                      <w:i/>
                      <w:iCs/>
                      <w:color w:val="000000"/>
                      <w:sz w:val="20"/>
                      <w:szCs w:val="20"/>
                    </w:rPr>
                  </w:pPr>
                  <w:r>
                    <w:rPr>
                      <w:rFonts w:ascii="Arial" w:hAnsi="Arial" w:cs="Arial"/>
                      <w:i/>
                      <w:iCs/>
                      <w:color w:val="000000"/>
                      <w:sz w:val="20"/>
                      <w:szCs w:val="20"/>
                    </w:rPr>
                    <w:t>% к предыдущему году</w:t>
                  </w:r>
                </w:p>
              </w:tc>
              <w:tc>
                <w:tcPr>
                  <w:tcW w:w="873"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w:t>
                  </w:r>
                </w:p>
              </w:tc>
              <w:tc>
                <w:tcPr>
                  <w:tcW w:w="1087"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53,0</w:t>
                  </w:r>
                </w:p>
              </w:tc>
              <w:tc>
                <w:tcPr>
                  <w:tcW w:w="1000" w:type="dxa"/>
                  <w:tcBorders>
                    <w:top w:val="nil"/>
                    <w:left w:val="nil"/>
                    <w:bottom w:val="single" w:sz="4" w:space="0" w:color="auto"/>
                    <w:right w:val="single" w:sz="4" w:space="0" w:color="auto"/>
                  </w:tcBorders>
                  <w:shd w:val="clear" w:color="000000" w:fill="FFFFFF"/>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94,6</w:t>
                  </w:r>
                </w:p>
              </w:tc>
              <w:tc>
                <w:tcPr>
                  <w:tcW w:w="980" w:type="dxa"/>
                  <w:tcBorders>
                    <w:top w:val="nil"/>
                    <w:left w:val="nil"/>
                    <w:bottom w:val="single" w:sz="4" w:space="0" w:color="auto"/>
                    <w:right w:val="single" w:sz="4" w:space="0" w:color="auto"/>
                  </w:tcBorders>
                  <w:shd w:val="clear" w:color="000000" w:fill="FFFFFF"/>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105,7</w:t>
                  </w:r>
                </w:p>
              </w:tc>
            </w:tr>
            <w:tr w:rsidR="00CD4455" w:rsidTr="0009336E">
              <w:trPr>
                <w:trHeight w:val="360"/>
              </w:trPr>
              <w:tc>
                <w:tcPr>
                  <w:tcW w:w="5960" w:type="dxa"/>
                  <w:tcBorders>
                    <w:top w:val="nil"/>
                    <w:left w:val="single" w:sz="4" w:space="0" w:color="auto"/>
                    <w:bottom w:val="single" w:sz="4" w:space="0" w:color="auto"/>
                    <w:right w:val="single" w:sz="4" w:space="0" w:color="auto"/>
                  </w:tcBorders>
                  <w:shd w:val="clear" w:color="auto" w:fill="auto"/>
                  <w:vAlign w:val="center"/>
                  <w:hideMark/>
                </w:tcPr>
                <w:p w:rsidR="00CD4455" w:rsidRDefault="00CD4455">
                  <w:pPr>
                    <w:rPr>
                      <w:rFonts w:ascii="Arial" w:hAnsi="Arial" w:cs="Arial"/>
                      <w:color w:val="000000"/>
                      <w:sz w:val="20"/>
                      <w:szCs w:val="20"/>
                    </w:rPr>
                  </w:pPr>
                  <w:r>
                    <w:rPr>
                      <w:rFonts w:ascii="Arial" w:hAnsi="Arial" w:cs="Arial"/>
                      <w:color w:val="000000"/>
                      <w:sz w:val="20"/>
                      <w:szCs w:val="20"/>
                    </w:rPr>
                    <w:t>Оборот розничной торговли</w:t>
                  </w:r>
                </w:p>
              </w:tc>
              <w:tc>
                <w:tcPr>
                  <w:tcW w:w="873"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млн.руб.</w:t>
                  </w:r>
                </w:p>
              </w:tc>
              <w:tc>
                <w:tcPr>
                  <w:tcW w:w="1087"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9818,8</w:t>
                  </w:r>
                </w:p>
              </w:tc>
              <w:tc>
                <w:tcPr>
                  <w:tcW w:w="1000"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9624,7</w:t>
                  </w:r>
                </w:p>
              </w:tc>
              <w:tc>
                <w:tcPr>
                  <w:tcW w:w="980"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10009,7</w:t>
                  </w:r>
                </w:p>
              </w:tc>
            </w:tr>
            <w:tr w:rsidR="00CD4455" w:rsidTr="0009336E">
              <w:trPr>
                <w:trHeight w:val="360"/>
              </w:trPr>
              <w:tc>
                <w:tcPr>
                  <w:tcW w:w="5960" w:type="dxa"/>
                  <w:tcBorders>
                    <w:top w:val="nil"/>
                    <w:left w:val="single" w:sz="4" w:space="0" w:color="auto"/>
                    <w:bottom w:val="single" w:sz="4" w:space="0" w:color="auto"/>
                    <w:right w:val="single" w:sz="4" w:space="0" w:color="auto"/>
                  </w:tcBorders>
                  <w:shd w:val="clear" w:color="auto" w:fill="auto"/>
                  <w:noWrap/>
                  <w:vAlign w:val="center"/>
                  <w:hideMark/>
                </w:tcPr>
                <w:p w:rsidR="00CD4455" w:rsidRDefault="00CD4455">
                  <w:pPr>
                    <w:rPr>
                      <w:rFonts w:ascii="Arial" w:hAnsi="Arial" w:cs="Arial"/>
                      <w:i/>
                      <w:iCs/>
                      <w:color w:val="000000"/>
                      <w:sz w:val="20"/>
                      <w:szCs w:val="20"/>
                    </w:rPr>
                  </w:pPr>
                  <w:r>
                    <w:rPr>
                      <w:rFonts w:ascii="Arial" w:hAnsi="Arial" w:cs="Arial"/>
                      <w:i/>
                      <w:iCs/>
                      <w:color w:val="000000"/>
                      <w:sz w:val="20"/>
                      <w:szCs w:val="20"/>
                    </w:rPr>
                    <w:t>% к предыдущему году</w:t>
                  </w:r>
                </w:p>
              </w:tc>
              <w:tc>
                <w:tcPr>
                  <w:tcW w:w="873"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w:t>
                  </w:r>
                </w:p>
              </w:tc>
              <w:tc>
                <w:tcPr>
                  <w:tcW w:w="1087"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103,8</w:t>
                  </w:r>
                </w:p>
              </w:tc>
              <w:tc>
                <w:tcPr>
                  <w:tcW w:w="1000"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98,0</w:t>
                  </w:r>
                </w:p>
              </w:tc>
              <w:tc>
                <w:tcPr>
                  <w:tcW w:w="980"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104,0</w:t>
                  </w:r>
                </w:p>
              </w:tc>
            </w:tr>
            <w:tr w:rsidR="00CD4455" w:rsidTr="0009336E">
              <w:trPr>
                <w:trHeight w:val="360"/>
              </w:trPr>
              <w:tc>
                <w:tcPr>
                  <w:tcW w:w="5960" w:type="dxa"/>
                  <w:tcBorders>
                    <w:top w:val="nil"/>
                    <w:left w:val="single" w:sz="4" w:space="0" w:color="auto"/>
                    <w:bottom w:val="single" w:sz="4" w:space="0" w:color="auto"/>
                    <w:right w:val="single" w:sz="4" w:space="0" w:color="auto"/>
                  </w:tcBorders>
                  <w:shd w:val="clear" w:color="auto" w:fill="auto"/>
                  <w:vAlign w:val="center"/>
                  <w:hideMark/>
                </w:tcPr>
                <w:p w:rsidR="00CD4455" w:rsidRDefault="00CD4455">
                  <w:pPr>
                    <w:rPr>
                      <w:rFonts w:ascii="Arial" w:hAnsi="Arial" w:cs="Arial"/>
                      <w:color w:val="000000"/>
                      <w:sz w:val="20"/>
                      <w:szCs w:val="20"/>
                    </w:rPr>
                  </w:pPr>
                  <w:r>
                    <w:rPr>
                      <w:rFonts w:ascii="Arial" w:hAnsi="Arial" w:cs="Arial"/>
                      <w:color w:val="000000"/>
                      <w:sz w:val="20"/>
                      <w:szCs w:val="20"/>
                    </w:rPr>
                    <w:t>Объем платных услуг населению</w:t>
                  </w:r>
                </w:p>
              </w:tc>
              <w:tc>
                <w:tcPr>
                  <w:tcW w:w="873"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млн.руб.</w:t>
                  </w:r>
                </w:p>
              </w:tc>
              <w:tc>
                <w:tcPr>
                  <w:tcW w:w="1087"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1311,4</w:t>
                  </w:r>
                </w:p>
              </w:tc>
              <w:tc>
                <w:tcPr>
                  <w:tcW w:w="1000"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1337,6</w:t>
                  </w:r>
                </w:p>
              </w:tc>
              <w:tc>
                <w:tcPr>
                  <w:tcW w:w="980"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1423,3</w:t>
                  </w:r>
                </w:p>
              </w:tc>
            </w:tr>
            <w:tr w:rsidR="00CD4455" w:rsidTr="0009336E">
              <w:trPr>
                <w:trHeight w:val="360"/>
              </w:trPr>
              <w:tc>
                <w:tcPr>
                  <w:tcW w:w="5960" w:type="dxa"/>
                  <w:tcBorders>
                    <w:top w:val="nil"/>
                    <w:left w:val="single" w:sz="4" w:space="0" w:color="auto"/>
                    <w:bottom w:val="single" w:sz="4" w:space="0" w:color="auto"/>
                    <w:right w:val="single" w:sz="4" w:space="0" w:color="auto"/>
                  </w:tcBorders>
                  <w:shd w:val="clear" w:color="auto" w:fill="auto"/>
                  <w:noWrap/>
                  <w:vAlign w:val="center"/>
                  <w:hideMark/>
                </w:tcPr>
                <w:p w:rsidR="00CD4455" w:rsidRDefault="00CD4455">
                  <w:pPr>
                    <w:rPr>
                      <w:rFonts w:ascii="Arial" w:hAnsi="Arial" w:cs="Arial"/>
                      <w:i/>
                      <w:iCs/>
                      <w:color w:val="000000"/>
                      <w:sz w:val="20"/>
                      <w:szCs w:val="20"/>
                    </w:rPr>
                  </w:pPr>
                  <w:r>
                    <w:rPr>
                      <w:rFonts w:ascii="Arial" w:hAnsi="Arial" w:cs="Arial"/>
                      <w:i/>
                      <w:iCs/>
                      <w:color w:val="000000"/>
                      <w:sz w:val="20"/>
                      <w:szCs w:val="20"/>
                    </w:rPr>
                    <w:t>% к предыдущему году</w:t>
                  </w:r>
                </w:p>
              </w:tc>
              <w:tc>
                <w:tcPr>
                  <w:tcW w:w="873"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w:t>
                  </w:r>
                </w:p>
              </w:tc>
              <w:tc>
                <w:tcPr>
                  <w:tcW w:w="1087"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84,1</w:t>
                  </w:r>
                </w:p>
              </w:tc>
              <w:tc>
                <w:tcPr>
                  <w:tcW w:w="1000"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102,0</w:t>
                  </w:r>
                </w:p>
              </w:tc>
              <w:tc>
                <w:tcPr>
                  <w:tcW w:w="980"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106,4</w:t>
                  </w:r>
                </w:p>
              </w:tc>
            </w:tr>
            <w:tr w:rsidR="00CD4455" w:rsidTr="0009336E">
              <w:trPr>
                <w:trHeight w:val="360"/>
              </w:trPr>
              <w:tc>
                <w:tcPr>
                  <w:tcW w:w="5960" w:type="dxa"/>
                  <w:tcBorders>
                    <w:top w:val="nil"/>
                    <w:left w:val="single" w:sz="4" w:space="0" w:color="auto"/>
                    <w:bottom w:val="single" w:sz="4" w:space="0" w:color="auto"/>
                    <w:right w:val="single" w:sz="4" w:space="0" w:color="auto"/>
                  </w:tcBorders>
                  <w:shd w:val="clear" w:color="auto" w:fill="auto"/>
                  <w:vAlign w:val="center"/>
                  <w:hideMark/>
                </w:tcPr>
                <w:p w:rsidR="00CD4455" w:rsidRDefault="00CD4455">
                  <w:pPr>
                    <w:rPr>
                      <w:rFonts w:ascii="Arial" w:hAnsi="Arial" w:cs="Arial"/>
                      <w:color w:val="000000"/>
                      <w:sz w:val="20"/>
                      <w:szCs w:val="20"/>
                    </w:rPr>
                  </w:pPr>
                  <w:r>
                    <w:rPr>
                      <w:rFonts w:ascii="Arial" w:hAnsi="Arial" w:cs="Arial"/>
                      <w:color w:val="000000"/>
                      <w:sz w:val="20"/>
                      <w:szCs w:val="20"/>
                    </w:rPr>
                    <w:t>Фонд заработной платы</w:t>
                  </w:r>
                </w:p>
              </w:tc>
              <w:tc>
                <w:tcPr>
                  <w:tcW w:w="873"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млн.руб.</w:t>
                  </w:r>
                </w:p>
              </w:tc>
              <w:tc>
                <w:tcPr>
                  <w:tcW w:w="1087"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5803,0</w:t>
                  </w:r>
                </w:p>
              </w:tc>
              <w:tc>
                <w:tcPr>
                  <w:tcW w:w="1000"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5339,0</w:t>
                  </w:r>
                </w:p>
              </w:tc>
              <w:tc>
                <w:tcPr>
                  <w:tcW w:w="980"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5595,0</w:t>
                  </w:r>
                </w:p>
              </w:tc>
            </w:tr>
            <w:tr w:rsidR="00CD4455" w:rsidTr="0009336E">
              <w:trPr>
                <w:trHeight w:val="360"/>
              </w:trPr>
              <w:tc>
                <w:tcPr>
                  <w:tcW w:w="5960" w:type="dxa"/>
                  <w:tcBorders>
                    <w:top w:val="nil"/>
                    <w:left w:val="single" w:sz="4" w:space="0" w:color="auto"/>
                    <w:bottom w:val="single" w:sz="4" w:space="0" w:color="auto"/>
                    <w:right w:val="single" w:sz="4" w:space="0" w:color="auto"/>
                  </w:tcBorders>
                  <w:shd w:val="clear" w:color="auto" w:fill="auto"/>
                  <w:noWrap/>
                  <w:vAlign w:val="center"/>
                  <w:hideMark/>
                </w:tcPr>
                <w:p w:rsidR="00CD4455" w:rsidRDefault="00CD4455">
                  <w:pPr>
                    <w:rPr>
                      <w:rFonts w:ascii="Arial" w:hAnsi="Arial" w:cs="Arial"/>
                      <w:i/>
                      <w:iCs/>
                      <w:color w:val="000000"/>
                      <w:sz w:val="20"/>
                      <w:szCs w:val="20"/>
                    </w:rPr>
                  </w:pPr>
                  <w:r>
                    <w:rPr>
                      <w:rFonts w:ascii="Arial" w:hAnsi="Arial" w:cs="Arial"/>
                      <w:i/>
                      <w:iCs/>
                      <w:color w:val="000000"/>
                      <w:sz w:val="20"/>
                      <w:szCs w:val="20"/>
                    </w:rPr>
                    <w:t>% к предыдущему году</w:t>
                  </w:r>
                </w:p>
              </w:tc>
              <w:tc>
                <w:tcPr>
                  <w:tcW w:w="873"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w:t>
                  </w:r>
                </w:p>
              </w:tc>
              <w:tc>
                <w:tcPr>
                  <w:tcW w:w="1087"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96,1</w:t>
                  </w:r>
                </w:p>
              </w:tc>
              <w:tc>
                <w:tcPr>
                  <w:tcW w:w="1000"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92,0</w:t>
                  </w:r>
                </w:p>
              </w:tc>
              <w:tc>
                <w:tcPr>
                  <w:tcW w:w="980"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104,8</w:t>
                  </w:r>
                </w:p>
              </w:tc>
            </w:tr>
            <w:tr w:rsidR="00CD4455" w:rsidTr="0009336E">
              <w:trPr>
                <w:trHeight w:val="510"/>
              </w:trPr>
              <w:tc>
                <w:tcPr>
                  <w:tcW w:w="5960" w:type="dxa"/>
                  <w:tcBorders>
                    <w:top w:val="nil"/>
                    <w:left w:val="single" w:sz="4" w:space="0" w:color="auto"/>
                    <w:bottom w:val="single" w:sz="4" w:space="0" w:color="auto"/>
                    <w:right w:val="single" w:sz="4" w:space="0" w:color="auto"/>
                  </w:tcBorders>
                  <w:shd w:val="clear" w:color="auto" w:fill="auto"/>
                  <w:vAlign w:val="center"/>
                  <w:hideMark/>
                </w:tcPr>
                <w:p w:rsidR="00CD4455" w:rsidRDefault="00CD4455">
                  <w:pPr>
                    <w:rPr>
                      <w:rFonts w:ascii="Arial" w:hAnsi="Arial" w:cs="Arial"/>
                      <w:color w:val="000000"/>
                      <w:sz w:val="20"/>
                      <w:szCs w:val="20"/>
                    </w:rPr>
                  </w:pPr>
                  <w:r>
                    <w:rPr>
                      <w:rFonts w:ascii="Arial" w:hAnsi="Arial" w:cs="Arial"/>
                      <w:color w:val="000000"/>
                      <w:sz w:val="20"/>
                      <w:szCs w:val="20"/>
                    </w:rPr>
                    <w:t>Среднесписочная численность работников предприятий и организаций</w:t>
                  </w:r>
                </w:p>
              </w:tc>
              <w:tc>
                <w:tcPr>
                  <w:tcW w:w="873"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чел.</w:t>
                  </w:r>
                </w:p>
              </w:tc>
              <w:tc>
                <w:tcPr>
                  <w:tcW w:w="1087"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17096,0</w:t>
                  </w:r>
                </w:p>
              </w:tc>
              <w:tc>
                <w:tcPr>
                  <w:tcW w:w="1000"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16412,0</w:t>
                  </w:r>
                </w:p>
              </w:tc>
              <w:tc>
                <w:tcPr>
                  <w:tcW w:w="980"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16740,0</w:t>
                  </w:r>
                </w:p>
              </w:tc>
            </w:tr>
            <w:tr w:rsidR="00CD4455" w:rsidTr="0009336E">
              <w:trPr>
                <w:trHeight w:val="360"/>
              </w:trPr>
              <w:tc>
                <w:tcPr>
                  <w:tcW w:w="5960" w:type="dxa"/>
                  <w:tcBorders>
                    <w:top w:val="nil"/>
                    <w:left w:val="single" w:sz="4" w:space="0" w:color="auto"/>
                    <w:bottom w:val="single" w:sz="4" w:space="0" w:color="auto"/>
                    <w:right w:val="single" w:sz="4" w:space="0" w:color="auto"/>
                  </w:tcBorders>
                  <w:shd w:val="clear" w:color="auto" w:fill="auto"/>
                  <w:noWrap/>
                  <w:vAlign w:val="center"/>
                  <w:hideMark/>
                </w:tcPr>
                <w:p w:rsidR="00CD4455" w:rsidRDefault="00CD4455">
                  <w:pPr>
                    <w:rPr>
                      <w:rFonts w:ascii="Arial" w:hAnsi="Arial" w:cs="Arial"/>
                      <w:i/>
                      <w:iCs/>
                      <w:color w:val="000000"/>
                      <w:sz w:val="20"/>
                      <w:szCs w:val="20"/>
                    </w:rPr>
                  </w:pPr>
                  <w:r>
                    <w:rPr>
                      <w:rFonts w:ascii="Arial" w:hAnsi="Arial" w:cs="Arial"/>
                      <w:i/>
                      <w:iCs/>
                      <w:color w:val="000000"/>
                      <w:sz w:val="20"/>
                      <w:szCs w:val="20"/>
                    </w:rPr>
                    <w:t>% к предыдущему году</w:t>
                  </w:r>
                </w:p>
              </w:tc>
              <w:tc>
                <w:tcPr>
                  <w:tcW w:w="873"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w:t>
                  </w:r>
                </w:p>
              </w:tc>
              <w:tc>
                <w:tcPr>
                  <w:tcW w:w="1087"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93,30</w:t>
                  </w:r>
                </w:p>
              </w:tc>
              <w:tc>
                <w:tcPr>
                  <w:tcW w:w="1000"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96,00</w:t>
                  </w:r>
                </w:p>
              </w:tc>
              <w:tc>
                <w:tcPr>
                  <w:tcW w:w="980"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102,00</w:t>
                  </w:r>
                </w:p>
              </w:tc>
            </w:tr>
            <w:tr w:rsidR="00CD4455" w:rsidTr="0009336E">
              <w:trPr>
                <w:trHeight w:val="360"/>
              </w:trPr>
              <w:tc>
                <w:tcPr>
                  <w:tcW w:w="5960" w:type="dxa"/>
                  <w:tcBorders>
                    <w:top w:val="nil"/>
                    <w:left w:val="single" w:sz="4" w:space="0" w:color="auto"/>
                    <w:bottom w:val="single" w:sz="4" w:space="0" w:color="auto"/>
                    <w:right w:val="single" w:sz="4" w:space="0" w:color="auto"/>
                  </w:tcBorders>
                  <w:shd w:val="clear" w:color="auto" w:fill="auto"/>
                  <w:vAlign w:val="center"/>
                  <w:hideMark/>
                </w:tcPr>
                <w:p w:rsidR="00CD4455" w:rsidRDefault="00CD4455">
                  <w:pPr>
                    <w:rPr>
                      <w:rFonts w:ascii="Arial" w:hAnsi="Arial" w:cs="Arial"/>
                      <w:color w:val="000000"/>
                      <w:sz w:val="20"/>
                      <w:szCs w:val="20"/>
                    </w:rPr>
                  </w:pPr>
                  <w:r>
                    <w:rPr>
                      <w:rFonts w:ascii="Arial" w:hAnsi="Arial" w:cs="Arial"/>
                      <w:color w:val="000000"/>
                      <w:sz w:val="20"/>
                      <w:szCs w:val="20"/>
                    </w:rPr>
                    <w:t>Среднемесячная заработная плата на одного работника</w:t>
                  </w:r>
                </w:p>
              </w:tc>
              <w:tc>
                <w:tcPr>
                  <w:tcW w:w="873"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руб.</w:t>
                  </w:r>
                </w:p>
              </w:tc>
              <w:tc>
                <w:tcPr>
                  <w:tcW w:w="1087"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28285,9</w:t>
                  </w:r>
                </w:p>
              </w:tc>
              <w:tc>
                <w:tcPr>
                  <w:tcW w:w="1000"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27107,6</w:t>
                  </w:r>
                </w:p>
              </w:tc>
              <w:tc>
                <w:tcPr>
                  <w:tcW w:w="980"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27852,1</w:t>
                  </w:r>
                </w:p>
              </w:tc>
            </w:tr>
            <w:tr w:rsidR="00CD4455" w:rsidTr="0009336E">
              <w:trPr>
                <w:trHeight w:val="360"/>
              </w:trPr>
              <w:tc>
                <w:tcPr>
                  <w:tcW w:w="5960" w:type="dxa"/>
                  <w:tcBorders>
                    <w:top w:val="nil"/>
                    <w:left w:val="single" w:sz="4" w:space="0" w:color="auto"/>
                    <w:bottom w:val="single" w:sz="4" w:space="0" w:color="auto"/>
                    <w:right w:val="single" w:sz="4" w:space="0" w:color="auto"/>
                  </w:tcBorders>
                  <w:shd w:val="clear" w:color="auto" w:fill="auto"/>
                  <w:noWrap/>
                  <w:vAlign w:val="center"/>
                  <w:hideMark/>
                </w:tcPr>
                <w:p w:rsidR="00CD4455" w:rsidRDefault="00CD4455">
                  <w:pPr>
                    <w:rPr>
                      <w:rFonts w:ascii="Arial" w:hAnsi="Arial" w:cs="Arial"/>
                      <w:i/>
                      <w:iCs/>
                      <w:color w:val="000000"/>
                      <w:sz w:val="20"/>
                      <w:szCs w:val="20"/>
                    </w:rPr>
                  </w:pPr>
                  <w:r>
                    <w:rPr>
                      <w:rFonts w:ascii="Arial" w:hAnsi="Arial" w:cs="Arial"/>
                      <w:i/>
                      <w:iCs/>
                      <w:color w:val="000000"/>
                      <w:sz w:val="20"/>
                      <w:szCs w:val="20"/>
                    </w:rPr>
                    <w:t>% к предыдущему году</w:t>
                  </w:r>
                </w:p>
              </w:tc>
              <w:tc>
                <w:tcPr>
                  <w:tcW w:w="873"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w:t>
                  </w:r>
                </w:p>
              </w:tc>
              <w:tc>
                <w:tcPr>
                  <w:tcW w:w="1087"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103,00</w:t>
                  </w:r>
                </w:p>
              </w:tc>
              <w:tc>
                <w:tcPr>
                  <w:tcW w:w="1000"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95,83</w:t>
                  </w:r>
                </w:p>
              </w:tc>
              <w:tc>
                <w:tcPr>
                  <w:tcW w:w="980"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102,8</w:t>
                  </w:r>
                </w:p>
              </w:tc>
            </w:tr>
            <w:tr w:rsidR="00CD4455" w:rsidTr="0009336E">
              <w:trPr>
                <w:trHeight w:val="360"/>
              </w:trPr>
              <w:tc>
                <w:tcPr>
                  <w:tcW w:w="5960" w:type="dxa"/>
                  <w:tcBorders>
                    <w:top w:val="nil"/>
                    <w:left w:val="single" w:sz="4" w:space="0" w:color="auto"/>
                    <w:bottom w:val="single" w:sz="4" w:space="0" w:color="auto"/>
                    <w:right w:val="single" w:sz="4" w:space="0" w:color="auto"/>
                  </w:tcBorders>
                  <w:shd w:val="clear" w:color="auto" w:fill="auto"/>
                  <w:vAlign w:val="center"/>
                  <w:hideMark/>
                </w:tcPr>
                <w:p w:rsidR="00CD4455" w:rsidRDefault="00CD4455">
                  <w:pPr>
                    <w:rPr>
                      <w:rFonts w:ascii="Arial" w:hAnsi="Arial" w:cs="Arial"/>
                      <w:color w:val="000000"/>
                      <w:sz w:val="20"/>
                      <w:szCs w:val="20"/>
                    </w:rPr>
                  </w:pPr>
                  <w:r>
                    <w:rPr>
                      <w:rFonts w:ascii="Arial" w:hAnsi="Arial" w:cs="Arial"/>
                      <w:color w:val="000000"/>
                      <w:sz w:val="20"/>
                      <w:szCs w:val="20"/>
                    </w:rPr>
                    <w:t>Денежные доходы на душу населения (в среднем за месяц)</w:t>
                  </w:r>
                </w:p>
              </w:tc>
              <w:tc>
                <w:tcPr>
                  <w:tcW w:w="873"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руб.</w:t>
                  </w:r>
                </w:p>
              </w:tc>
              <w:tc>
                <w:tcPr>
                  <w:tcW w:w="1087"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23933,3</w:t>
                  </w:r>
                </w:p>
              </w:tc>
              <w:tc>
                <w:tcPr>
                  <w:tcW w:w="1000"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22736,6</w:t>
                  </w:r>
                </w:p>
              </w:tc>
              <w:tc>
                <w:tcPr>
                  <w:tcW w:w="980"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23418,7</w:t>
                  </w:r>
                </w:p>
              </w:tc>
            </w:tr>
            <w:tr w:rsidR="00CD4455" w:rsidTr="0009336E">
              <w:trPr>
                <w:trHeight w:val="360"/>
              </w:trPr>
              <w:tc>
                <w:tcPr>
                  <w:tcW w:w="5960" w:type="dxa"/>
                  <w:tcBorders>
                    <w:top w:val="nil"/>
                    <w:left w:val="single" w:sz="4" w:space="0" w:color="auto"/>
                    <w:bottom w:val="single" w:sz="4" w:space="0" w:color="auto"/>
                    <w:right w:val="single" w:sz="4" w:space="0" w:color="auto"/>
                  </w:tcBorders>
                  <w:shd w:val="clear" w:color="auto" w:fill="auto"/>
                  <w:noWrap/>
                  <w:vAlign w:val="center"/>
                  <w:hideMark/>
                </w:tcPr>
                <w:p w:rsidR="00CD4455" w:rsidRDefault="00CD4455">
                  <w:pPr>
                    <w:rPr>
                      <w:rFonts w:ascii="Arial" w:hAnsi="Arial" w:cs="Arial"/>
                      <w:i/>
                      <w:iCs/>
                      <w:color w:val="000000"/>
                      <w:sz w:val="20"/>
                      <w:szCs w:val="20"/>
                    </w:rPr>
                  </w:pPr>
                  <w:r>
                    <w:rPr>
                      <w:rFonts w:ascii="Arial" w:hAnsi="Arial" w:cs="Arial"/>
                      <w:i/>
                      <w:iCs/>
                      <w:color w:val="000000"/>
                      <w:sz w:val="20"/>
                      <w:szCs w:val="20"/>
                    </w:rPr>
                    <w:t>% к преды</w:t>
                  </w:r>
                  <w:r>
                    <w:rPr>
                      <w:rFonts w:ascii="Arial" w:hAnsi="Arial" w:cs="Arial"/>
                      <w:i/>
                      <w:iCs/>
                      <w:color w:val="000000"/>
                      <w:sz w:val="20"/>
                      <w:szCs w:val="20"/>
                    </w:rPr>
                    <w:cr/>
                    <w:t>ущему году</w:t>
                  </w:r>
                </w:p>
              </w:tc>
              <w:tc>
                <w:tcPr>
                  <w:tcW w:w="873"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w:t>
                  </w:r>
                </w:p>
              </w:tc>
              <w:tc>
                <w:tcPr>
                  <w:tcW w:w="1087"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111,0</w:t>
                  </w:r>
                </w:p>
              </w:tc>
              <w:tc>
                <w:tcPr>
                  <w:tcW w:w="1000"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95,0</w:t>
                  </w:r>
                </w:p>
              </w:tc>
              <w:tc>
                <w:tcPr>
                  <w:tcW w:w="980"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103,0</w:t>
                  </w:r>
                </w:p>
              </w:tc>
            </w:tr>
            <w:tr w:rsidR="00CD4455" w:rsidTr="0009336E">
              <w:trPr>
                <w:trHeight w:val="510"/>
              </w:trPr>
              <w:tc>
                <w:tcPr>
                  <w:tcW w:w="5960" w:type="dxa"/>
                  <w:tcBorders>
                    <w:top w:val="nil"/>
                    <w:left w:val="single" w:sz="4" w:space="0" w:color="auto"/>
                    <w:bottom w:val="single" w:sz="4" w:space="0" w:color="auto"/>
                    <w:right w:val="single" w:sz="4" w:space="0" w:color="auto"/>
                  </w:tcBorders>
                  <w:shd w:val="clear" w:color="auto" w:fill="auto"/>
                  <w:vAlign w:val="center"/>
                  <w:hideMark/>
                </w:tcPr>
                <w:p w:rsidR="00CD4455" w:rsidRDefault="00CD4455">
                  <w:pPr>
                    <w:rPr>
                      <w:rFonts w:ascii="Arial" w:hAnsi="Arial" w:cs="Arial"/>
                      <w:color w:val="000000"/>
                      <w:sz w:val="20"/>
                      <w:szCs w:val="20"/>
                    </w:rPr>
                  </w:pPr>
                  <w:r>
                    <w:rPr>
                      <w:rFonts w:ascii="Arial" w:hAnsi="Arial" w:cs="Arial"/>
                      <w:color w:val="000000"/>
                      <w:sz w:val="20"/>
                      <w:szCs w:val="20"/>
                    </w:rPr>
                    <w:t>Численность безработных зарегистрированных в службе занятости</w:t>
                  </w:r>
                </w:p>
              </w:tc>
              <w:tc>
                <w:tcPr>
                  <w:tcW w:w="873"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чел.</w:t>
                  </w:r>
                </w:p>
              </w:tc>
              <w:tc>
                <w:tcPr>
                  <w:tcW w:w="1087"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157,0</w:t>
                  </w:r>
                </w:p>
              </w:tc>
              <w:tc>
                <w:tcPr>
                  <w:tcW w:w="1000"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950,0</w:t>
                  </w:r>
                </w:p>
              </w:tc>
              <w:tc>
                <w:tcPr>
                  <w:tcW w:w="980"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250,0</w:t>
                  </w:r>
                </w:p>
              </w:tc>
            </w:tr>
            <w:tr w:rsidR="00CD4455" w:rsidTr="0009336E">
              <w:trPr>
                <w:trHeight w:val="360"/>
              </w:trPr>
              <w:tc>
                <w:tcPr>
                  <w:tcW w:w="5960" w:type="dxa"/>
                  <w:tcBorders>
                    <w:top w:val="nil"/>
                    <w:left w:val="single" w:sz="4" w:space="0" w:color="auto"/>
                    <w:bottom w:val="single" w:sz="4" w:space="0" w:color="auto"/>
                    <w:right w:val="single" w:sz="4" w:space="0" w:color="auto"/>
                  </w:tcBorders>
                  <w:shd w:val="clear" w:color="auto" w:fill="auto"/>
                  <w:noWrap/>
                  <w:vAlign w:val="center"/>
                  <w:hideMark/>
                </w:tcPr>
                <w:p w:rsidR="00CD4455" w:rsidRDefault="00CD4455">
                  <w:pPr>
                    <w:rPr>
                      <w:rFonts w:ascii="Arial" w:hAnsi="Arial" w:cs="Arial"/>
                      <w:i/>
                      <w:iCs/>
                      <w:color w:val="000000"/>
                      <w:sz w:val="20"/>
                      <w:szCs w:val="20"/>
                    </w:rPr>
                  </w:pPr>
                  <w:r>
                    <w:rPr>
                      <w:rFonts w:ascii="Arial" w:hAnsi="Arial" w:cs="Arial"/>
                      <w:i/>
                      <w:iCs/>
                      <w:color w:val="000000"/>
                      <w:sz w:val="20"/>
                      <w:szCs w:val="20"/>
                    </w:rPr>
                    <w:t>% к предыдущему году</w:t>
                  </w:r>
                </w:p>
              </w:tc>
              <w:tc>
                <w:tcPr>
                  <w:tcW w:w="873"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w:t>
                  </w:r>
                </w:p>
              </w:tc>
              <w:tc>
                <w:tcPr>
                  <w:tcW w:w="1087"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89,2</w:t>
                  </w:r>
                </w:p>
              </w:tc>
              <w:tc>
                <w:tcPr>
                  <w:tcW w:w="1000"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в 6,05 раз</w:t>
                  </w:r>
                </w:p>
              </w:tc>
              <w:tc>
                <w:tcPr>
                  <w:tcW w:w="980"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26,3</w:t>
                  </w:r>
                </w:p>
              </w:tc>
            </w:tr>
            <w:tr w:rsidR="00CD4455" w:rsidTr="0009336E">
              <w:trPr>
                <w:trHeight w:val="360"/>
              </w:trPr>
              <w:tc>
                <w:tcPr>
                  <w:tcW w:w="5960" w:type="dxa"/>
                  <w:tcBorders>
                    <w:top w:val="nil"/>
                    <w:left w:val="single" w:sz="4" w:space="0" w:color="auto"/>
                    <w:bottom w:val="single" w:sz="4" w:space="0" w:color="auto"/>
                    <w:right w:val="single" w:sz="4" w:space="0" w:color="auto"/>
                  </w:tcBorders>
                  <w:shd w:val="clear" w:color="auto" w:fill="auto"/>
                  <w:vAlign w:val="center"/>
                  <w:hideMark/>
                </w:tcPr>
                <w:p w:rsidR="00CD4455" w:rsidRDefault="00CD4455">
                  <w:pPr>
                    <w:rPr>
                      <w:rFonts w:ascii="Arial" w:hAnsi="Arial" w:cs="Arial"/>
                      <w:color w:val="000000"/>
                      <w:sz w:val="20"/>
                      <w:szCs w:val="20"/>
                    </w:rPr>
                  </w:pPr>
                  <w:r>
                    <w:rPr>
                      <w:rFonts w:ascii="Arial" w:hAnsi="Arial" w:cs="Arial"/>
                      <w:color w:val="000000"/>
                      <w:sz w:val="20"/>
                      <w:szCs w:val="20"/>
                    </w:rPr>
                    <w:t>Уровень зарегистрированной безработицы</w:t>
                  </w:r>
                </w:p>
              </w:tc>
              <w:tc>
                <w:tcPr>
                  <w:tcW w:w="873"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w:t>
                  </w:r>
                </w:p>
              </w:tc>
              <w:tc>
                <w:tcPr>
                  <w:tcW w:w="1087"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0,40</w:t>
                  </w:r>
                </w:p>
              </w:tc>
              <w:tc>
                <w:tcPr>
                  <w:tcW w:w="1000"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2,40</w:t>
                  </w:r>
                </w:p>
              </w:tc>
              <w:tc>
                <w:tcPr>
                  <w:tcW w:w="980"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0,64</w:t>
                  </w:r>
                </w:p>
              </w:tc>
            </w:tr>
            <w:tr w:rsidR="00CD4455" w:rsidTr="0009336E">
              <w:trPr>
                <w:trHeight w:val="360"/>
              </w:trPr>
              <w:tc>
                <w:tcPr>
                  <w:tcW w:w="5960" w:type="dxa"/>
                  <w:tcBorders>
                    <w:top w:val="nil"/>
                    <w:left w:val="single" w:sz="4" w:space="0" w:color="auto"/>
                    <w:bottom w:val="single" w:sz="4" w:space="0" w:color="auto"/>
                    <w:right w:val="single" w:sz="4" w:space="0" w:color="auto"/>
                  </w:tcBorders>
                  <w:shd w:val="clear" w:color="auto" w:fill="auto"/>
                  <w:noWrap/>
                  <w:vAlign w:val="center"/>
                  <w:hideMark/>
                </w:tcPr>
                <w:p w:rsidR="00CD4455" w:rsidRDefault="00CD4455">
                  <w:pPr>
                    <w:rPr>
                      <w:rFonts w:ascii="Arial" w:hAnsi="Arial" w:cs="Arial"/>
                      <w:i/>
                      <w:iCs/>
                      <w:color w:val="000000"/>
                      <w:sz w:val="20"/>
                      <w:szCs w:val="20"/>
                    </w:rPr>
                  </w:pPr>
                  <w:r>
                    <w:rPr>
                      <w:rFonts w:ascii="Arial" w:hAnsi="Arial" w:cs="Arial"/>
                      <w:i/>
                      <w:iCs/>
                      <w:color w:val="000000"/>
                      <w:sz w:val="20"/>
                      <w:szCs w:val="20"/>
                    </w:rPr>
                    <w:t>% к предыдущему году</w:t>
                  </w:r>
                </w:p>
              </w:tc>
              <w:tc>
                <w:tcPr>
                  <w:tcW w:w="873"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w:t>
                  </w:r>
                </w:p>
              </w:tc>
              <w:tc>
                <w:tcPr>
                  <w:tcW w:w="1087"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88,9</w:t>
                  </w:r>
                </w:p>
              </w:tc>
              <w:tc>
                <w:tcPr>
                  <w:tcW w:w="1000"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в 6 раз</w:t>
                  </w:r>
                </w:p>
              </w:tc>
              <w:tc>
                <w:tcPr>
                  <w:tcW w:w="980" w:type="dxa"/>
                  <w:tcBorders>
                    <w:top w:val="nil"/>
                    <w:left w:val="nil"/>
                    <w:bottom w:val="single" w:sz="4" w:space="0" w:color="auto"/>
                    <w:right w:val="single" w:sz="4" w:space="0" w:color="auto"/>
                  </w:tcBorders>
                  <w:shd w:val="clear" w:color="auto" w:fill="auto"/>
                  <w:noWrap/>
                  <w:vAlign w:val="center"/>
                  <w:hideMark/>
                </w:tcPr>
                <w:p w:rsidR="00CD4455" w:rsidRDefault="00CD4455">
                  <w:pPr>
                    <w:jc w:val="center"/>
                    <w:rPr>
                      <w:rFonts w:ascii="Arial" w:hAnsi="Arial" w:cs="Arial"/>
                      <w:color w:val="000000"/>
                      <w:sz w:val="20"/>
                      <w:szCs w:val="20"/>
                    </w:rPr>
                  </w:pPr>
                  <w:r>
                    <w:rPr>
                      <w:rFonts w:ascii="Arial" w:hAnsi="Arial" w:cs="Arial"/>
                      <w:color w:val="000000"/>
                      <w:sz w:val="20"/>
                      <w:szCs w:val="20"/>
                    </w:rPr>
                    <w:t>26,7</w:t>
                  </w:r>
                </w:p>
              </w:tc>
            </w:tr>
            <w:tr w:rsidR="005F492F" w:rsidTr="0009336E">
              <w:trPr>
                <w:trHeight w:val="360"/>
              </w:trPr>
              <w:tc>
                <w:tcPr>
                  <w:tcW w:w="5960" w:type="dxa"/>
                  <w:tcBorders>
                    <w:top w:val="nil"/>
                    <w:left w:val="nil"/>
                    <w:bottom w:val="nil"/>
                    <w:right w:val="nil"/>
                  </w:tcBorders>
                  <w:shd w:val="clear" w:color="auto" w:fill="auto"/>
                  <w:noWrap/>
                  <w:vAlign w:val="bottom"/>
                  <w:hideMark/>
                </w:tcPr>
                <w:p w:rsidR="005F492F" w:rsidRDefault="005F492F">
                  <w:pPr>
                    <w:rPr>
                      <w:rFonts w:ascii="Arial" w:hAnsi="Arial" w:cs="Arial"/>
                      <w:color w:val="000000"/>
                      <w:sz w:val="20"/>
                      <w:szCs w:val="20"/>
                    </w:rPr>
                  </w:pPr>
                  <w:r>
                    <w:rPr>
                      <w:rFonts w:ascii="Arial" w:hAnsi="Arial" w:cs="Arial"/>
                      <w:color w:val="000000"/>
                      <w:sz w:val="20"/>
                      <w:szCs w:val="20"/>
                    </w:rPr>
                    <w:t>* оценочные данные</w:t>
                  </w:r>
                </w:p>
              </w:tc>
              <w:tc>
                <w:tcPr>
                  <w:tcW w:w="873" w:type="dxa"/>
                  <w:tcBorders>
                    <w:top w:val="nil"/>
                    <w:left w:val="nil"/>
                    <w:bottom w:val="nil"/>
                    <w:right w:val="nil"/>
                  </w:tcBorders>
                  <w:shd w:val="clear" w:color="auto" w:fill="auto"/>
                  <w:noWrap/>
                  <w:vAlign w:val="bottom"/>
                  <w:hideMark/>
                </w:tcPr>
                <w:p w:rsidR="005F492F" w:rsidRDefault="005F492F">
                  <w:pPr>
                    <w:rPr>
                      <w:rFonts w:ascii="Arial" w:hAnsi="Arial" w:cs="Arial"/>
                      <w:color w:val="000000"/>
                      <w:sz w:val="20"/>
                      <w:szCs w:val="20"/>
                    </w:rPr>
                  </w:pPr>
                </w:p>
              </w:tc>
              <w:tc>
                <w:tcPr>
                  <w:tcW w:w="1087" w:type="dxa"/>
                  <w:tcBorders>
                    <w:top w:val="nil"/>
                    <w:left w:val="nil"/>
                    <w:bottom w:val="nil"/>
                    <w:right w:val="nil"/>
                  </w:tcBorders>
                  <w:shd w:val="clear" w:color="auto" w:fill="auto"/>
                  <w:noWrap/>
                  <w:vAlign w:val="bottom"/>
                  <w:hideMark/>
                </w:tcPr>
                <w:p w:rsidR="005F492F" w:rsidRDefault="005F492F">
                  <w:pPr>
                    <w:rPr>
                      <w:rFonts w:ascii="Arial" w:hAnsi="Arial" w:cs="Arial"/>
                      <w:color w:val="000000"/>
                      <w:sz w:val="20"/>
                      <w:szCs w:val="20"/>
                    </w:rPr>
                  </w:pPr>
                </w:p>
              </w:tc>
              <w:tc>
                <w:tcPr>
                  <w:tcW w:w="1000" w:type="dxa"/>
                  <w:tcBorders>
                    <w:top w:val="nil"/>
                    <w:left w:val="nil"/>
                    <w:bottom w:val="nil"/>
                    <w:right w:val="nil"/>
                  </w:tcBorders>
                  <w:shd w:val="clear" w:color="auto" w:fill="auto"/>
                  <w:noWrap/>
                  <w:vAlign w:val="bottom"/>
                  <w:hideMark/>
                </w:tcPr>
                <w:p w:rsidR="005F492F" w:rsidRDefault="005F492F">
                  <w:pPr>
                    <w:rPr>
                      <w:rFonts w:ascii="Arial" w:hAnsi="Arial" w:cs="Arial"/>
                      <w:color w:val="000000"/>
                      <w:sz w:val="20"/>
                      <w:szCs w:val="20"/>
                    </w:rPr>
                  </w:pPr>
                </w:p>
              </w:tc>
              <w:tc>
                <w:tcPr>
                  <w:tcW w:w="980" w:type="dxa"/>
                  <w:tcBorders>
                    <w:top w:val="nil"/>
                    <w:left w:val="nil"/>
                    <w:bottom w:val="nil"/>
                    <w:right w:val="nil"/>
                  </w:tcBorders>
                  <w:shd w:val="clear" w:color="auto" w:fill="auto"/>
                  <w:noWrap/>
                  <w:vAlign w:val="bottom"/>
                  <w:hideMark/>
                </w:tcPr>
                <w:p w:rsidR="005F492F" w:rsidRDefault="005F492F">
                  <w:pPr>
                    <w:rPr>
                      <w:rFonts w:ascii="Arial" w:hAnsi="Arial" w:cs="Arial"/>
                      <w:color w:val="000000"/>
                      <w:sz w:val="20"/>
                      <w:szCs w:val="20"/>
                    </w:rPr>
                  </w:pPr>
                </w:p>
              </w:tc>
            </w:tr>
          </w:tbl>
          <w:p w:rsidR="00C74D03" w:rsidRPr="00745E55" w:rsidRDefault="00C74D03" w:rsidP="00761873">
            <w:pPr>
              <w:spacing w:line="276" w:lineRule="auto"/>
              <w:jc w:val="center"/>
              <w:rPr>
                <w:b/>
                <w:bCs/>
                <w:sz w:val="20"/>
                <w:szCs w:val="20"/>
              </w:rPr>
            </w:pPr>
            <w:r w:rsidRPr="00745E55">
              <w:rPr>
                <w:b/>
                <w:bCs/>
                <w:sz w:val="20"/>
                <w:szCs w:val="20"/>
              </w:rPr>
              <w:t xml:space="preserve">                                               </w:t>
            </w:r>
          </w:p>
        </w:tc>
      </w:tr>
    </w:tbl>
    <w:p w:rsidR="001E1A4A" w:rsidRDefault="001E1A4A" w:rsidP="00761873">
      <w:pPr>
        <w:spacing w:line="276" w:lineRule="auto"/>
        <w:ind w:firstLine="567"/>
        <w:jc w:val="both"/>
      </w:pPr>
    </w:p>
    <w:p w:rsidR="006270A0" w:rsidRPr="00D25695" w:rsidRDefault="00D25695" w:rsidP="00761873">
      <w:pPr>
        <w:spacing w:line="276" w:lineRule="auto"/>
        <w:ind w:firstLine="567"/>
        <w:jc w:val="both"/>
      </w:pPr>
      <w:r w:rsidRPr="00D25695">
        <w:t>Оценивая ситуацию текущего года</w:t>
      </w:r>
      <w:r w:rsidR="008C5A49">
        <w:t>,</w:t>
      </w:r>
      <w:r w:rsidRPr="00D25695">
        <w:t xml:space="preserve"> объем валового территориального продукта  ожидается на уровне  </w:t>
      </w:r>
      <w:r w:rsidR="00BE02C6">
        <w:t>1</w:t>
      </w:r>
      <w:r w:rsidR="00921466">
        <w:t>8</w:t>
      </w:r>
      <w:r w:rsidR="00BE02C6">
        <w:t xml:space="preserve"> млн</w:t>
      </w:r>
      <w:r w:rsidRPr="00D25695">
        <w:t>. рублей при динамике 10</w:t>
      </w:r>
      <w:r w:rsidR="00921466">
        <w:t>1,7</w:t>
      </w:r>
      <w:r w:rsidRPr="00D25695">
        <w:t xml:space="preserve">% </w:t>
      </w:r>
      <w:r w:rsidR="00042210">
        <w:t xml:space="preserve"> ( по РТ-</w:t>
      </w:r>
      <w:r w:rsidR="0096660E">
        <w:t>10</w:t>
      </w:r>
      <w:r w:rsidR="00921466">
        <w:t>1,3</w:t>
      </w:r>
      <w:r w:rsidR="0096660E">
        <w:t>%</w:t>
      </w:r>
      <w:r w:rsidR="00042210">
        <w:t>)</w:t>
      </w:r>
      <w:r w:rsidR="00A42046">
        <w:t>.</w:t>
      </w:r>
    </w:p>
    <w:p w:rsidR="00A42046" w:rsidRDefault="0024327E" w:rsidP="0076306B">
      <w:pPr>
        <w:spacing w:line="276" w:lineRule="auto"/>
        <w:ind w:firstLine="567"/>
        <w:jc w:val="center"/>
      </w:pPr>
      <w:r w:rsidRPr="002567C7">
        <w:rPr>
          <w:b/>
          <w:i/>
          <w:sz w:val="28"/>
          <w:szCs w:val="28"/>
        </w:rPr>
        <w:t>Темпы роста валового продукта</w:t>
      </w:r>
      <w:r w:rsidR="0007505B" w:rsidRPr="00653780">
        <w:rPr>
          <w:noProof/>
          <w:color w:val="FABF8F" w:themeColor="accent6" w:themeTint="99"/>
          <w:shd w:val="clear" w:color="auto" w:fill="FDE9D9" w:themeFill="accent6" w:themeFillTint="33"/>
        </w:rPr>
        <w:drawing>
          <wp:inline distT="0" distB="0" distL="0" distR="0" wp14:anchorId="2993D58D" wp14:editId="277446C9">
            <wp:extent cx="5486400" cy="27051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42046" w:rsidRDefault="00A42046" w:rsidP="00761873">
      <w:pPr>
        <w:spacing w:line="276" w:lineRule="auto"/>
        <w:ind w:firstLine="567"/>
        <w:jc w:val="both"/>
      </w:pPr>
    </w:p>
    <w:p w:rsidR="00A42046" w:rsidRDefault="00A42046" w:rsidP="00761873">
      <w:pPr>
        <w:spacing w:line="276" w:lineRule="auto"/>
        <w:ind w:firstLine="567"/>
        <w:jc w:val="both"/>
      </w:pPr>
    </w:p>
    <w:p w:rsidR="008E5E22" w:rsidRDefault="008E5E22" w:rsidP="00761873">
      <w:pPr>
        <w:spacing w:line="276" w:lineRule="auto"/>
        <w:ind w:firstLine="567"/>
        <w:jc w:val="both"/>
      </w:pPr>
    </w:p>
    <w:p w:rsidR="008E5E22" w:rsidRPr="002567C7" w:rsidRDefault="002567C7" w:rsidP="002567C7">
      <w:pPr>
        <w:spacing w:line="276" w:lineRule="auto"/>
        <w:ind w:firstLine="567"/>
        <w:jc w:val="center"/>
        <w:rPr>
          <w:b/>
          <w:i/>
          <w:sz w:val="28"/>
          <w:szCs w:val="28"/>
        </w:rPr>
      </w:pPr>
      <w:r w:rsidRPr="002567C7">
        <w:rPr>
          <w:b/>
          <w:i/>
          <w:sz w:val="28"/>
          <w:szCs w:val="28"/>
        </w:rPr>
        <w:t>Индекс промышленного производства.</w:t>
      </w:r>
    </w:p>
    <w:p w:rsidR="008E5E22" w:rsidRDefault="008E5E22" w:rsidP="00761873">
      <w:pPr>
        <w:spacing w:line="276" w:lineRule="auto"/>
        <w:ind w:firstLine="567"/>
        <w:jc w:val="both"/>
      </w:pPr>
    </w:p>
    <w:p w:rsidR="008E5E22" w:rsidRPr="00D25695" w:rsidRDefault="008E5E22" w:rsidP="00761873">
      <w:pPr>
        <w:spacing w:line="276" w:lineRule="auto"/>
        <w:ind w:firstLine="567"/>
        <w:jc w:val="both"/>
      </w:pPr>
      <w:r w:rsidRPr="00217CEC">
        <w:rPr>
          <w:noProof/>
          <w:shd w:val="clear" w:color="auto" w:fill="FFC000"/>
        </w:rPr>
        <w:drawing>
          <wp:inline distT="0" distB="0" distL="0" distR="0" wp14:anchorId="601AE6B0" wp14:editId="0310D711">
            <wp:extent cx="5486400" cy="3200400"/>
            <wp:effectExtent l="0" t="0" r="1905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270A0" w:rsidRPr="00D25695" w:rsidRDefault="006270A0" w:rsidP="00761873">
      <w:pPr>
        <w:spacing w:line="276" w:lineRule="auto"/>
        <w:ind w:firstLine="567"/>
        <w:jc w:val="both"/>
      </w:pPr>
    </w:p>
    <w:p w:rsidR="00D25695" w:rsidRDefault="00D25695" w:rsidP="00761873">
      <w:pPr>
        <w:spacing w:line="276" w:lineRule="auto"/>
        <w:ind w:firstLine="567"/>
        <w:jc w:val="both"/>
      </w:pPr>
      <w:r w:rsidRPr="00D25695">
        <w:t xml:space="preserve">Учитывая данные значимых предприятий города и района индекс промышленного производства </w:t>
      </w:r>
      <w:r w:rsidR="0021290D">
        <w:t>в 20</w:t>
      </w:r>
      <w:r w:rsidR="00E772F3">
        <w:t>20</w:t>
      </w:r>
      <w:r w:rsidR="0021290D">
        <w:t xml:space="preserve"> году </w:t>
      </w:r>
      <w:r w:rsidRPr="00D25695">
        <w:t>прогнозируется на уровне 10</w:t>
      </w:r>
      <w:r w:rsidR="0021290D">
        <w:t>1,7</w:t>
      </w:r>
      <w:r w:rsidRPr="00D25695">
        <w:t>%</w:t>
      </w:r>
      <w:r w:rsidR="0021290D">
        <w:t xml:space="preserve"> ( по РТ 101,6%)</w:t>
      </w:r>
      <w:r w:rsidRPr="00D25695">
        <w:t>.</w:t>
      </w:r>
    </w:p>
    <w:p w:rsidR="00F4364F" w:rsidRPr="00F4364F" w:rsidRDefault="00F4364F" w:rsidP="00F4364F">
      <w:pPr>
        <w:spacing w:line="276" w:lineRule="auto"/>
        <w:ind w:firstLine="709"/>
        <w:jc w:val="both"/>
        <w:outlineLvl w:val="0"/>
      </w:pPr>
      <w:r w:rsidRPr="00F4364F">
        <w:t xml:space="preserve">В </w:t>
      </w:r>
      <w:r w:rsidRPr="00F4364F">
        <w:rPr>
          <w:b/>
        </w:rPr>
        <w:t>сельском хозяйстве</w:t>
      </w:r>
      <w:r w:rsidRPr="00F4364F">
        <w:t xml:space="preserve"> в 20</w:t>
      </w:r>
      <w:r w:rsidR="00E772F3">
        <w:t>20</w:t>
      </w:r>
      <w:r w:rsidRPr="00F4364F">
        <w:t xml:space="preserve"> году объем продукции оценивается в </w:t>
      </w:r>
      <w:r w:rsidR="00182CEB">
        <w:t>5</w:t>
      </w:r>
      <w:r w:rsidRPr="00F4364F">
        <w:t xml:space="preserve"> миллиардов </w:t>
      </w:r>
      <w:r w:rsidR="00182CEB">
        <w:t>407</w:t>
      </w:r>
      <w:r w:rsidRPr="00F4364F">
        <w:t xml:space="preserve"> миллионов  рублей, </w:t>
      </w:r>
      <w:r w:rsidR="00CB0037">
        <w:t xml:space="preserve">рост </w:t>
      </w:r>
      <w:r w:rsidR="008C53CA">
        <w:t xml:space="preserve">на </w:t>
      </w:r>
      <w:r w:rsidR="00CB0037">
        <w:t>4,8</w:t>
      </w:r>
      <w:r w:rsidRPr="00F4364F">
        <w:t>% (</w:t>
      </w:r>
      <w:r w:rsidRPr="00F4364F">
        <w:rPr>
          <w:i/>
        </w:rPr>
        <w:t>в 201</w:t>
      </w:r>
      <w:r w:rsidR="00182CEB">
        <w:rPr>
          <w:i/>
        </w:rPr>
        <w:t>8</w:t>
      </w:r>
      <w:r w:rsidRPr="00F4364F">
        <w:rPr>
          <w:i/>
        </w:rPr>
        <w:t xml:space="preserve"> году – </w:t>
      </w:r>
      <w:r w:rsidR="00182CEB">
        <w:rPr>
          <w:i/>
        </w:rPr>
        <w:t>99,4</w:t>
      </w:r>
      <w:r w:rsidRPr="00F4364F">
        <w:rPr>
          <w:i/>
        </w:rPr>
        <w:t>%</w:t>
      </w:r>
      <w:r w:rsidRPr="00F4364F">
        <w:t>).</w:t>
      </w:r>
    </w:p>
    <w:p w:rsidR="00D25695" w:rsidRPr="00D25695" w:rsidRDefault="00286FAC" w:rsidP="00761873">
      <w:pPr>
        <w:spacing w:line="276" w:lineRule="auto"/>
        <w:ind w:firstLine="567"/>
        <w:jc w:val="both"/>
      </w:pPr>
      <w:r>
        <w:t>Вместе с тем в</w:t>
      </w:r>
      <w:r w:rsidR="00D25695" w:rsidRPr="00D25695">
        <w:t xml:space="preserve"> 20</w:t>
      </w:r>
      <w:r w:rsidR="000054E9">
        <w:t>20</w:t>
      </w:r>
      <w:r w:rsidR="006011FD">
        <w:t>-</w:t>
      </w:r>
      <w:r w:rsidR="00D25695" w:rsidRPr="00D25695">
        <w:t>202</w:t>
      </w:r>
      <w:r w:rsidR="000054E9">
        <w:t>2</w:t>
      </w:r>
      <w:r w:rsidR="00D25695" w:rsidRPr="00D25695">
        <w:t xml:space="preserve">г.г.  </w:t>
      </w:r>
      <w:r>
        <w:t xml:space="preserve">прогнозируются </w:t>
      </w:r>
      <w:r w:rsidR="00D25695" w:rsidRPr="00D25695">
        <w:t>ежегодные темпы роста сельскохозяйственной продукции на уровне 101,</w:t>
      </w:r>
      <w:r w:rsidR="000054E9">
        <w:t>7</w:t>
      </w:r>
      <w:r w:rsidR="00173E7B">
        <w:t xml:space="preserve"> </w:t>
      </w:r>
      <w:r w:rsidR="00D25695" w:rsidRPr="00D25695">
        <w:t>% в сопоставимых ценах.</w:t>
      </w:r>
    </w:p>
    <w:p w:rsidR="00D25695" w:rsidRPr="00D25695" w:rsidRDefault="00D25695" w:rsidP="00761873">
      <w:pPr>
        <w:spacing w:line="276" w:lineRule="auto"/>
        <w:ind w:firstLine="567"/>
        <w:jc w:val="both"/>
      </w:pPr>
      <w:r w:rsidRPr="00D25695">
        <w:t xml:space="preserve">В строительном комплексе  ожидается </w:t>
      </w:r>
      <w:r w:rsidR="00C71B75">
        <w:t>р</w:t>
      </w:r>
      <w:r w:rsidRPr="00D25695">
        <w:t>ост объемов работ по виду деятельности «Строительство»  в сопоставимых ценах находятся в диапазоне 10</w:t>
      </w:r>
      <w:r w:rsidR="00CC73F9">
        <w:t>2</w:t>
      </w:r>
      <w:r w:rsidRPr="00D25695">
        <w:t>,</w:t>
      </w:r>
      <w:r w:rsidR="00CC73F9">
        <w:t>7</w:t>
      </w:r>
      <w:r w:rsidR="006011FD" w:rsidRPr="00D25695">
        <w:t xml:space="preserve"> </w:t>
      </w:r>
      <w:r w:rsidRPr="00D25695">
        <w:t>%</w:t>
      </w:r>
      <w:r w:rsidR="00B45E82">
        <w:t xml:space="preserve"> (</w:t>
      </w:r>
      <w:r w:rsidR="00CC73F9">
        <w:t>в 2018 году-86,3%)</w:t>
      </w:r>
      <w:r w:rsidRPr="00D25695">
        <w:t>.</w:t>
      </w:r>
      <w:r>
        <w:t xml:space="preserve"> </w:t>
      </w:r>
      <w:r w:rsidRPr="00295A02">
        <w:t xml:space="preserve">Ежегодно планируется вводить </w:t>
      </w:r>
      <w:r w:rsidR="00295A02">
        <w:t>3</w:t>
      </w:r>
      <w:r w:rsidRPr="00295A02">
        <w:t>0 тысяч  квадратных метров жилья.</w:t>
      </w:r>
    </w:p>
    <w:p w:rsidR="00D25695" w:rsidRPr="00D25695" w:rsidRDefault="00D25695" w:rsidP="00761873">
      <w:pPr>
        <w:spacing w:line="276" w:lineRule="auto"/>
        <w:ind w:firstLine="567"/>
        <w:jc w:val="both"/>
      </w:pPr>
      <w:r w:rsidRPr="00D25695">
        <w:t xml:space="preserve">На потребительском рынке на текущий период наблюдается незначительная активность. По итогам года планируется увеличение роста оборота розничной торговли на </w:t>
      </w:r>
      <w:r w:rsidR="001D6090">
        <w:t>3</w:t>
      </w:r>
      <w:r w:rsidR="00E03138">
        <w:t>,9</w:t>
      </w:r>
      <w:r w:rsidRPr="00D25695">
        <w:t>% в сопоставимых ценах к уровню 20</w:t>
      </w:r>
      <w:r w:rsidR="00E772F3">
        <w:t>20</w:t>
      </w:r>
      <w:r w:rsidRPr="00D25695">
        <w:t xml:space="preserve"> года. </w:t>
      </w:r>
    </w:p>
    <w:p w:rsidR="00D25695" w:rsidRPr="00D25695" w:rsidRDefault="00D25695" w:rsidP="00761873">
      <w:pPr>
        <w:spacing w:line="276" w:lineRule="auto"/>
        <w:ind w:firstLine="567"/>
        <w:jc w:val="both"/>
      </w:pPr>
      <w:r w:rsidRPr="00D25695">
        <w:t>В последующие годы с ростом доходов населения, снижением уровня инфляции и доступности потребительского кредитования рост розничного товарооборота сохранится в пределах 10</w:t>
      </w:r>
      <w:r w:rsidR="005228C0">
        <w:t>2,</w:t>
      </w:r>
      <w:r w:rsidR="00532085">
        <w:t>4</w:t>
      </w:r>
      <w:r w:rsidRPr="00D25695">
        <w:t>%.</w:t>
      </w:r>
    </w:p>
    <w:p w:rsidR="00D83D26" w:rsidRDefault="00D25695" w:rsidP="00761873">
      <w:pPr>
        <w:spacing w:line="276" w:lineRule="auto"/>
        <w:ind w:firstLine="567"/>
        <w:jc w:val="both"/>
      </w:pPr>
      <w:r w:rsidRPr="00714046">
        <w:t>По оценке 20</w:t>
      </w:r>
      <w:r w:rsidR="00E772F3">
        <w:t>20</w:t>
      </w:r>
      <w:r w:rsidRPr="00714046">
        <w:t xml:space="preserve"> года объем инвестиций в основной капитал </w:t>
      </w:r>
      <w:r w:rsidR="00CC0B05">
        <w:t xml:space="preserve">снизится по сравнению с уровнем 2018 года и </w:t>
      </w:r>
      <w:r w:rsidRPr="00714046">
        <w:t xml:space="preserve">составит </w:t>
      </w:r>
      <w:r w:rsidR="00E03138">
        <w:t>6,</w:t>
      </w:r>
      <w:r w:rsidR="00532085">
        <w:t>9</w:t>
      </w:r>
      <w:r w:rsidRPr="00714046">
        <w:t xml:space="preserve"> млрд. рублей </w:t>
      </w:r>
      <w:r w:rsidR="00CC0B05">
        <w:t xml:space="preserve">(2018г.- 10,3 млрд.руб.) </w:t>
      </w:r>
      <w:r w:rsidRPr="00714046">
        <w:t xml:space="preserve">или </w:t>
      </w:r>
      <w:r w:rsidR="00532085">
        <w:t>64,1</w:t>
      </w:r>
      <w:r w:rsidRPr="00714046">
        <w:t xml:space="preserve">% в сопоставимых ценах к соответствующему периоду прошлого года. </w:t>
      </w:r>
    </w:p>
    <w:p w:rsidR="00294A5F" w:rsidRPr="00294A5F" w:rsidRDefault="00294A5F" w:rsidP="00294A5F">
      <w:pPr>
        <w:pStyle w:val="Default"/>
        <w:spacing w:after="120" w:line="276" w:lineRule="auto"/>
        <w:ind w:firstLine="709"/>
        <w:jc w:val="both"/>
      </w:pPr>
      <w:r w:rsidRPr="00294A5F">
        <w:t>В прогнозном периоде предусмотрены к реализации новые инвестиционные проекты, планируемые на площадке Индустриального парка «Чистополь, а также проекты резидентов ТОСЭР.</w:t>
      </w:r>
    </w:p>
    <w:p w:rsidR="00294A5F" w:rsidRDefault="00683132" w:rsidP="00294A5F">
      <w:pPr>
        <w:spacing w:line="276" w:lineRule="auto"/>
        <w:ind w:firstLine="567"/>
        <w:jc w:val="both"/>
        <w:rPr>
          <w:color w:val="000000"/>
        </w:rPr>
      </w:pPr>
      <w:r>
        <w:t xml:space="preserve">Продолжает развиваться </w:t>
      </w:r>
      <w:r w:rsidR="00294A5F" w:rsidRPr="00294A5F">
        <w:t>Индустриальн</w:t>
      </w:r>
      <w:r>
        <w:t>ый</w:t>
      </w:r>
      <w:r w:rsidR="00294A5F" w:rsidRPr="00294A5F">
        <w:t xml:space="preserve"> парк</w:t>
      </w:r>
      <w:r>
        <w:t xml:space="preserve"> «Чистополь». Сейчас на его территории насчитывается 13 предприятий. Совокупный размер инвестиций резидентов составил 7 100,0 млн рублей, создано 913</w:t>
      </w:r>
      <w:r w:rsidR="00294A5F" w:rsidRPr="00294A5F">
        <w:t xml:space="preserve"> </w:t>
      </w:r>
      <w:r>
        <w:t xml:space="preserve">рабочих мест, объем отгруженной продукции составил 8 611,0 млн рублей. Предприятиями Индустриального парка за 11 месяцев уплачено налогов в бюджеты всех уровней на сумму 163 млн.рублей. </w:t>
      </w:r>
      <w:r w:rsidR="00294A5F" w:rsidRPr="00294A5F">
        <w:rPr>
          <w:color w:val="000000"/>
        </w:rPr>
        <w:t xml:space="preserve"> </w:t>
      </w:r>
    </w:p>
    <w:p w:rsidR="00683132" w:rsidRPr="00294A5F" w:rsidRDefault="00683132" w:rsidP="00294A5F">
      <w:pPr>
        <w:spacing w:line="276" w:lineRule="auto"/>
        <w:ind w:firstLine="567"/>
        <w:jc w:val="both"/>
        <w:rPr>
          <w:color w:val="000000"/>
          <w:highlight w:val="yellow"/>
        </w:rPr>
      </w:pPr>
      <w:r>
        <w:rPr>
          <w:color w:val="000000"/>
        </w:rPr>
        <w:t>На полную мощность на территории Индустриального парка работает пивоваренный завод «Белый Кремль». Объем отгруженной продукции за январь-ноябрь составил 10,7 миллионов декалитров на сумму 4 700,0 млн.рублей.</w:t>
      </w:r>
    </w:p>
    <w:p w:rsidR="00294A5F" w:rsidRPr="00294A5F" w:rsidRDefault="00294A5F" w:rsidP="00294A5F">
      <w:pPr>
        <w:pStyle w:val="Default"/>
        <w:spacing w:line="276" w:lineRule="auto"/>
        <w:ind w:firstLine="708"/>
        <w:jc w:val="both"/>
      </w:pPr>
      <w:r w:rsidRPr="00294A5F">
        <w:t xml:space="preserve">Ключевой задачей современной экономики является обеспечение </w:t>
      </w:r>
      <w:r w:rsidRPr="00294A5F">
        <w:rPr>
          <w:b/>
        </w:rPr>
        <w:t>развития малого и среднего бизнеса</w:t>
      </w:r>
      <w:r w:rsidRPr="00294A5F">
        <w:t>.</w:t>
      </w:r>
    </w:p>
    <w:p w:rsidR="00294A5F" w:rsidRPr="00294A5F" w:rsidRDefault="00294A5F" w:rsidP="00294A5F">
      <w:pPr>
        <w:pStyle w:val="Default"/>
        <w:spacing w:line="276" w:lineRule="auto"/>
        <w:ind w:firstLine="708"/>
        <w:jc w:val="both"/>
      </w:pPr>
      <w:r w:rsidRPr="00294A5F">
        <w:t xml:space="preserve">Согласно прогнозу, оборот малых и средних предприятий увеличится на </w:t>
      </w:r>
      <w:r w:rsidR="00683132">
        <w:t>0,5</w:t>
      </w:r>
      <w:r w:rsidRPr="00294A5F">
        <w:t>% к уровню 20</w:t>
      </w:r>
      <w:r w:rsidR="00683132">
        <w:t>20</w:t>
      </w:r>
      <w:r w:rsidRPr="00294A5F">
        <w:t xml:space="preserve"> года - до 1</w:t>
      </w:r>
      <w:r w:rsidR="00683132">
        <w:t xml:space="preserve">4 миллиардов 131 </w:t>
      </w:r>
      <w:r w:rsidRPr="00294A5F">
        <w:t xml:space="preserve">миллионов рублей.  </w:t>
      </w:r>
    </w:p>
    <w:p w:rsidR="005C3A21" w:rsidRDefault="003B1448" w:rsidP="005C3A21">
      <w:pPr>
        <w:pStyle w:val="af2"/>
        <w:shd w:val="clear" w:color="auto" w:fill="FFFFFF"/>
        <w:spacing w:before="0" w:beforeAutospacing="0" w:after="0" w:afterAutospacing="0" w:line="276" w:lineRule="auto"/>
        <w:ind w:firstLine="709"/>
        <w:jc w:val="both"/>
        <w:rPr>
          <w:sz w:val="28"/>
          <w:szCs w:val="28"/>
        </w:rPr>
      </w:pPr>
      <w:r>
        <w:t xml:space="preserve">В 2020 году статус резидентов получили 8 </w:t>
      </w:r>
      <w:r w:rsidR="003D2D07">
        <w:t>предприятий. На конец 2020 года общее количество резидентов ТОСЭР составляет 18.</w:t>
      </w:r>
      <w:r w:rsidR="005C3A21">
        <w:t xml:space="preserve"> </w:t>
      </w:r>
      <w:r w:rsidR="005C3A21" w:rsidRPr="005C3A21">
        <w:t>Общая выручка резидентов за весь период действия ТОСЭР составила 1 миллиард 820 миллионов рублей, создано 560 рабочих мест.</w:t>
      </w:r>
      <w:r w:rsidR="005C3A21" w:rsidRPr="005C3A21">
        <w:t xml:space="preserve"> </w:t>
      </w:r>
      <w:r w:rsidR="005C3A21" w:rsidRPr="005C3A21">
        <w:t>Общая сумма налоговых поступлений во все уровни бюджетов составила 223 млн. рублей. Готовят заявки на получение статуса резидента ТОСЭР еще 7 компаний.</w:t>
      </w:r>
      <w:r w:rsidR="005C3A21" w:rsidRPr="00FA4E5A">
        <w:rPr>
          <w:sz w:val="28"/>
          <w:szCs w:val="28"/>
        </w:rPr>
        <w:t xml:space="preserve"> </w:t>
      </w:r>
    </w:p>
    <w:p w:rsidR="00F442D0" w:rsidRDefault="00F442D0" w:rsidP="00F442D0">
      <w:pPr>
        <w:spacing w:line="276" w:lineRule="auto"/>
        <w:ind w:firstLine="567"/>
        <w:jc w:val="both"/>
      </w:pPr>
      <w:r w:rsidRPr="00F442D0">
        <w:t>Совокупный объем капитальных вложений действующих резидентов – около 600 млн. руб., число рабочих мест – около 700 чел.</w:t>
      </w:r>
    </w:p>
    <w:p w:rsidR="00DD61A0" w:rsidRPr="00DD61A0" w:rsidRDefault="00DD61A0" w:rsidP="00DD61A0">
      <w:pPr>
        <w:pStyle w:val="af2"/>
        <w:shd w:val="clear" w:color="auto" w:fill="FFFFFF"/>
        <w:spacing w:before="0" w:beforeAutospacing="0" w:after="0" w:afterAutospacing="0" w:line="276" w:lineRule="auto"/>
        <w:ind w:firstLine="709"/>
        <w:jc w:val="both"/>
      </w:pPr>
      <w:r w:rsidRPr="00DD61A0">
        <w:t xml:space="preserve">На </w:t>
      </w:r>
      <w:r w:rsidRPr="00DD61A0">
        <w:rPr>
          <w:b/>
        </w:rPr>
        <w:t>потребительском рынке</w:t>
      </w:r>
      <w:r w:rsidRPr="00DD61A0">
        <w:t xml:space="preserve"> Чистопольского муниципального района наблюдается снижение роста оборота розничной торговли. Это, прежде всего, связано с пандемией коронавирусной инфекции и повлекшими за ней ограничениями.</w:t>
      </w:r>
    </w:p>
    <w:p w:rsidR="00DD61A0" w:rsidRPr="00DD61A0" w:rsidRDefault="00DD61A0" w:rsidP="00DD61A0">
      <w:pPr>
        <w:pStyle w:val="af2"/>
        <w:shd w:val="clear" w:color="auto" w:fill="FFFFFF"/>
        <w:spacing w:before="0" w:beforeAutospacing="0" w:after="0" w:afterAutospacing="0" w:line="276" w:lineRule="auto"/>
        <w:ind w:firstLine="709"/>
        <w:jc w:val="both"/>
      </w:pPr>
      <w:r w:rsidRPr="00DD61A0">
        <w:t>По итогам текущего года темп роста товарооборота, по оценке, составит 97,9%. В 2021-2023 годах прогнозируется положительная тенденция - темпы роста оборота розничной торговли составят 104 - 104,9%.</w:t>
      </w:r>
    </w:p>
    <w:p w:rsidR="00DD61A0" w:rsidRPr="00DD61A0" w:rsidRDefault="00DD61A0" w:rsidP="00DD61A0">
      <w:pPr>
        <w:spacing w:after="240" w:line="276" w:lineRule="auto"/>
        <w:ind w:firstLine="709"/>
        <w:jc w:val="both"/>
        <w:outlineLvl w:val="0"/>
        <w:rPr>
          <w:rFonts w:eastAsiaTheme="minorHAnsi"/>
          <w:lang w:eastAsia="en-US"/>
        </w:rPr>
      </w:pPr>
      <w:r w:rsidRPr="00DD61A0">
        <w:rPr>
          <w:rFonts w:eastAsiaTheme="minorHAnsi"/>
          <w:lang w:eastAsia="en-US"/>
        </w:rPr>
        <w:t>Индекс потребительских цен в 2020 году оценивается в 103,2% к предыдущему году. В прогнозном периоде планируется динамика на уровнях от 103,6% до 104%</w:t>
      </w:r>
    </w:p>
    <w:p w:rsidR="00DD61A0" w:rsidRPr="00DD61A0" w:rsidRDefault="00DD61A0" w:rsidP="00DD61A0">
      <w:pPr>
        <w:spacing w:after="240" w:line="276" w:lineRule="auto"/>
        <w:ind w:firstLine="709"/>
        <w:jc w:val="both"/>
        <w:outlineLvl w:val="0"/>
        <w:rPr>
          <w:rFonts w:eastAsiaTheme="minorHAnsi"/>
          <w:lang w:eastAsia="en-US"/>
        </w:rPr>
      </w:pPr>
      <w:r w:rsidRPr="00DD61A0">
        <w:rPr>
          <w:rFonts w:eastAsiaTheme="minorHAnsi"/>
          <w:lang w:eastAsia="en-US"/>
        </w:rPr>
        <w:t>Основным спросом у населения пользуются товары первой необходимости республиканских товаропроизводителей.</w:t>
      </w:r>
    </w:p>
    <w:p w:rsidR="00DD61A0" w:rsidRPr="00DD61A0" w:rsidRDefault="00DD61A0" w:rsidP="00DD61A0">
      <w:pPr>
        <w:spacing w:line="276" w:lineRule="auto"/>
        <w:ind w:firstLine="709"/>
        <w:jc w:val="both"/>
        <w:outlineLvl w:val="0"/>
        <w:rPr>
          <w:rFonts w:eastAsiaTheme="minorHAnsi"/>
          <w:color w:val="000000"/>
          <w:lang w:eastAsia="en-US"/>
        </w:rPr>
      </w:pPr>
      <w:r w:rsidRPr="00DD61A0">
        <w:rPr>
          <w:rFonts w:eastAsiaTheme="minorHAnsi"/>
          <w:b/>
          <w:color w:val="000000"/>
          <w:lang w:eastAsia="en-US"/>
        </w:rPr>
        <w:t>Безработица</w:t>
      </w:r>
      <w:r w:rsidRPr="00DD61A0">
        <w:rPr>
          <w:rFonts w:eastAsiaTheme="minorHAnsi"/>
          <w:color w:val="000000"/>
          <w:lang w:eastAsia="en-US"/>
        </w:rPr>
        <w:t xml:space="preserve"> </w:t>
      </w:r>
      <w:r w:rsidRPr="00DD61A0">
        <w:rPr>
          <w:rFonts w:eastAsiaTheme="minorHAnsi"/>
          <w:b/>
          <w:color w:val="000000"/>
          <w:lang w:eastAsia="en-US"/>
        </w:rPr>
        <w:t>увеличилась</w:t>
      </w:r>
      <w:r w:rsidRPr="00DD61A0">
        <w:rPr>
          <w:rFonts w:eastAsiaTheme="minorHAnsi"/>
          <w:color w:val="000000"/>
          <w:lang w:eastAsia="en-US"/>
        </w:rPr>
        <w:t>. На начало декабря 2020 года зарегистрировано в качестве безработных 479 человек, что более чем в 2 с половиной раза (178) превышает количество безработных аналогичного периода 2019 гола</w:t>
      </w:r>
    </w:p>
    <w:p w:rsidR="00DD61A0" w:rsidRPr="00DD61A0" w:rsidRDefault="00DD61A0" w:rsidP="00DD61A0">
      <w:pPr>
        <w:spacing w:after="240" w:line="276" w:lineRule="auto"/>
        <w:ind w:firstLine="709"/>
        <w:jc w:val="both"/>
        <w:outlineLvl w:val="0"/>
        <w:rPr>
          <w:rFonts w:eastAsiaTheme="minorHAnsi"/>
          <w:lang w:eastAsia="en-US"/>
        </w:rPr>
      </w:pPr>
      <w:r w:rsidRPr="00DD61A0">
        <w:rPr>
          <w:rFonts w:eastAsiaTheme="minorHAnsi"/>
          <w:lang w:eastAsia="en-US"/>
        </w:rPr>
        <w:t>В прогнозном периоде планируется постепенное снижение доли безработных от численности рабочей силы до 0,59%.</w:t>
      </w:r>
    </w:p>
    <w:p w:rsidR="00F213D0" w:rsidRPr="007000AF" w:rsidRDefault="00F213D0" w:rsidP="00761873">
      <w:pPr>
        <w:spacing w:before="240" w:after="240" w:line="276" w:lineRule="auto"/>
        <w:ind w:firstLine="708"/>
        <w:rPr>
          <w:b/>
          <w:color w:val="000000"/>
        </w:rPr>
      </w:pPr>
      <w:r w:rsidRPr="007000AF">
        <w:rPr>
          <w:b/>
          <w:color w:val="000000"/>
        </w:rPr>
        <w:t xml:space="preserve">4. Доходы </w:t>
      </w:r>
      <w:r w:rsidR="00AD4F69">
        <w:rPr>
          <w:b/>
          <w:color w:val="000000"/>
        </w:rPr>
        <w:t>Чистопольского</w:t>
      </w:r>
      <w:r w:rsidRPr="007000AF">
        <w:rPr>
          <w:b/>
          <w:color w:val="000000"/>
        </w:rPr>
        <w:t xml:space="preserve">  муниципального района</w:t>
      </w:r>
    </w:p>
    <w:p w:rsidR="000263F0" w:rsidRDefault="000263F0" w:rsidP="00761873">
      <w:pPr>
        <w:pStyle w:val="Style14"/>
        <w:spacing w:line="276" w:lineRule="auto"/>
        <w:ind w:firstLine="709"/>
        <w:rPr>
          <w:rStyle w:val="FontStyle33"/>
        </w:rPr>
      </w:pPr>
      <w:r w:rsidRPr="00237AC4">
        <w:rPr>
          <w:rStyle w:val="FontStyle33"/>
        </w:rPr>
        <w:t xml:space="preserve">Доходы Бюджета района сформированы исходя из макроэкономических показателей социально-экономического развития республики на </w:t>
      </w:r>
      <w:r w:rsidR="00886EA9">
        <w:rPr>
          <w:rStyle w:val="FontStyle33"/>
        </w:rPr>
        <w:t>20</w:t>
      </w:r>
      <w:r w:rsidR="00BE65A4">
        <w:rPr>
          <w:rStyle w:val="FontStyle33"/>
        </w:rPr>
        <w:t>2</w:t>
      </w:r>
      <w:r w:rsidR="00E772F3">
        <w:rPr>
          <w:rStyle w:val="FontStyle33"/>
        </w:rPr>
        <w:t>1</w:t>
      </w:r>
      <w:r w:rsidRPr="00237AC4">
        <w:rPr>
          <w:rStyle w:val="FontStyle33"/>
        </w:rPr>
        <w:t xml:space="preserve"> год и на плановый период </w:t>
      </w:r>
      <w:r w:rsidR="00886EA9">
        <w:rPr>
          <w:rStyle w:val="FontStyle33"/>
        </w:rPr>
        <w:t>20</w:t>
      </w:r>
      <w:r w:rsidR="00794AC1">
        <w:rPr>
          <w:rStyle w:val="FontStyle33"/>
        </w:rPr>
        <w:t>2</w:t>
      </w:r>
      <w:r w:rsidR="00E772F3">
        <w:rPr>
          <w:rStyle w:val="FontStyle33"/>
        </w:rPr>
        <w:t>2</w:t>
      </w:r>
      <w:r w:rsidRPr="00237AC4">
        <w:rPr>
          <w:rStyle w:val="FontStyle33"/>
        </w:rPr>
        <w:t xml:space="preserve"> и </w:t>
      </w:r>
      <w:r w:rsidR="00886EA9">
        <w:rPr>
          <w:rStyle w:val="FontStyle33"/>
        </w:rPr>
        <w:t>202</w:t>
      </w:r>
      <w:r w:rsidR="00E772F3">
        <w:rPr>
          <w:rStyle w:val="FontStyle33"/>
        </w:rPr>
        <w:t>3</w:t>
      </w:r>
      <w:r w:rsidRPr="00237AC4">
        <w:rPr>
          <w:rStyle w:val="FontStyle33"/>
        </w:rPr>
        <w:t xml:space="preserve"> годов, основных направлений бюджетной и налоговой политики на </w:t>
      </w:r>
      <w:r w:rsidR="00886EA9">
        <w:rPr>
          <w:rStyle w:val="FontStyle33"/>
        </w:rPr>
        <w:t>20</w:t>
      </w:r>
      <w:r w:rsidR="00C706B0">
        <w:rPr>
          <w:rStyle w:val="FontStyle33"/>
        </w:rPr>
        <w:t>2</w:t>
      </w:r>
      <w:r w:rsidR="00E772F3">
        <w:rPr>
          <w:rStyle w:val="FontStyle33"/>
        </w:rPr>
        <w:t>1</w:t>
      </w:r>
      <w:r w:rsidRPr="00237AC4">
        <w:rPr>
          <w:rStyle w:val="FontStyle33"/>
        </w:rPr>
        <w:t xml:space="preserve"> год и на плановый период </w:t>
      </w:r>
      <w:r w:rsidR="00886EA9">
        <w:rPr>
          <w:rStyle w:val="FontStyle33"/>
        </w:rPr>
        <w:t>20</w:t>
      </w:r>
      <w:r w:rsidR="00C706B0">
        <w:rPr>
          <w:rStyle w:val="FontStyle33"/>
        </w:rPr>
        <w:t>2</w:t>
      </w:r>
      <w:r w:rsidR="00E772F3">
        <w:rPr>
          <w:rStyle w:val="FontStyle33"/>
        </w:rPr>
        <w:t>2</w:t>
      </w:r>
      <w:r w:rsidRPr="00237AC4">
        <w:rPr>
          <w:rStyle w:val="FontStyle33"/>
        </w:rPr>
        <w:t xml:space="preserve"> и </w:t>
      </w:r>
      <w:r w:rsidR="00886EA9">
        <w:rPr>
          <w:rStyle w:val="FontStyle33"/>
        </w:rPr>
        <w:t>202</w:t>
      </w:r>
      <w:r w:rsidR="00E772F3">
        <w:rPr>
          <w:rStyle w:val="FontStyle33"/>
        </w:rPr>
        <w:t>3</w:t>
      </w:r>
      <w:r w:rsidRPr="00237AC4">
        <w:rPr>
          <w:rStyle w:val="FontStyle33"/>
        </w:rPr>
        <w:t xml:space="preserve"> годов</w:t>
      </w:r>
      <w:r w:rsidR="00794AC1">
        <w:rPr>
          <w:rStyle w:val="FontStyle33"/>
        </w:rPr>
        <w:t>.</w:t>
      </w:r>
      <w:r w:rsidRPr="00237AC4">
        <w:rPr>
          <w:rStyle w:val="FontStyle33"/>
        </w:rPr>
        <w:t xml:space="preserve"> </w:t>
      </w:r>
    </w:p>
    <w:p w:rsidR="00046C1C" w:rsidRDefault="00046C1C" w:rsidP="00761873">
      <w:pPr>
        <w:pStyle w:val="Style14"/>
        <w:spacing w:line="276" w:lineRule="auto"/>
        <w:ind w:firstLine="709"/>
        <w:jc w:val="center"/>
        <w:rPr>
          <w:rStyle w:val="FontStyle33"/>
          <w:b/>
        </w:rPr>
      </w:pPr>
    </w:p>
    <w:p w:rsidR="00046C1C" w:rsidRDefault="00046C1C" w:rsidP="00761873">
      <w:pPr>
        <w:pStyle w:val="Style14"/>
        <w:spacing w:line="276" w:lineRule="auto"/>
        <w:ind w:firstLine="709"/>
        <w:jc w:val="center"/>
        <w:rPr>
          <w:rStyle w:val="FontStyle33"/>
          <w:b/>
        </w:rPr>
      </w:pPr>
    </w:p>
    <w:p w:rsidR="00B15897" w:rsidRPr="00B15897" w:rsidRDefault="00B15897" w:rsidP="00761873">
      <w:pPr>
        <w:pStyle w:val="Style14"/>
        <w:spacing w:line="276" w:lineRule="auto"/>
        <w:ind w:firstLine="709"/>
        <w:jc w:val="center"/>
        <w:rPr>
          <w:rStyle w:val="FontStyle33"/>
          <w:b/>
        </w:rPr>
      </w:pPr>
      <w:r w:rsidRPr="00B15897">
        <w:rPr>
          <w:rStyle w:val="FontStyle33"/>
          <w:b/>
        </w:rPr>
        <w:t>Объемы прогнозируемых доходов Бюджета района</w:t>
      </w:r>
    </w:p>
    <w:tbl>
      <w:tblPr>
        <w:tblW w:w="10271" w:type="dxa"/>
        <w:tblInd w:w="93" w:type="dxa"/>
        <w:tblLook w:val="04A0" w:firstRow="1" w:lastRow="0" w:firstColumn="1" w:lastColumn="0" w:noHBand="0" w:noVBand="1"/>
      </w:tblPr>
      <w:tblGrid>
        <w:gridCol w:w="10471"/>
      </w:tblGrid>
      <w:tr w:rsidR="00B15897" w:rsidRPr="00DB2758" w:rsidTr="00FA30A9">
        <w:trPr>
          <w:trHeight w:val="1990"/>
        </w:trPr>
        <w:tc>
          <w:tcPr>
            <w:tcW w:w="10271" w:type="dxa"/>
            <w:tcBorders>
              <w:top w:val="nil"/>
              <w:left w:val="nil"/>
              <w:bottom w:val="nil"/>
              <w:right w:val="nil"/>
            </w:tcBorders>
            <w:shd w:val="clear" w:color="auto" w:fill="auto"/>
            <w:noWrap/>
            <w:vAlign w:val="bottom"/>
            <w:hideMark/>
          </w:tcPr>
          <w:p w:rsidR="004C1587" w:rsidRDefault="00B15897" w:rsidP="00761873">
            <w:pPr>
              <w:spacing w:line="276" w:lineRule="auto"/>
              <w:jc w:val="right"/>
            </w:pPr>
            <w:r>
              <w:t xml:space="preserve"> </w:t>
            </w:r>
            <w:r w:rsidRPr="00DB2758">
              <w:t>тыс.</w:t>
            </w:r>
            <w:r>
              <w:t xml:space="preserve"> </w:t>
            </w:r>
            <w:r w:rsidRPr="00DB2758">
              <w:t>руб.</w:t>
            </w:r>
          </w:p>
          <w:tbl>
            <w:tblPr>
              <w:tblW w:w="10339" w:type="dxa"/>
              <w:tblLook w:val="04A0" w:firstRow="1" w:lastRow="0" w:firstColumn="1" w:lastColumn="0" w:noHBand="0" w:noVBand="1"/>
            </w:tblPr>
            <w:tblGrid>
              <w:gridCol w:w="6687"/>
              <w:gridCol w:w="1715"/>
              <w:gridCol w:w="1701"/>
              <w:gridCol w:w="236"/>
            </w:tblGrid>
            <w:tr w:rsidR="004C1587" w:rsidRPr="00A0447D" w:rsidTr="004C1587">
              <w:trPr>
                <w:gridAfter w:val="1"/>
                <w:wAfter w:w="236" w:type="dxa"/>
                <w:trHeight w:val="246"/>
              </w:trPr>
              <w:tc>
                <w:tcPr>
                  <w:tcW w:w="668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4C1587" w:rsidRPr="0078531F" w:rsidRDefault="004C1587" w:rsidP="00761873">
                  <w:pPr>
                    <w:spacing w:line="276" w:lineRule="auto"/>
                    <w:jc w:val="center"/>
                    <w:rPr>
                      <w:b/>
                      <w:bCs/>
                      <w:sz w:val="22"/>
                      <w:szCs w:val="22"/>
                    </w:rPr>
                  </w:pPr>
                  <w:r>
                    <w:rPr>
                      <w:b/>
                      <w:bCs/>
                      <w:sz w:val="22"/>
                      <w:szCs w:val="22"/>
                    </w:rPr>
                    <w:t>Наименование</w:t>
                  </w:r>
                </w:p>
              </w:tc>
              <w:tc>
                <w:tcPr>
                  <w:tcW w:w="1715" w:type="dxa"/>
                  <w:tcBorders>
                    <w:top w:val="single" w:sz="4" w:space="0" w:color="auto"/>
                    <w:left w:val="nil"/>
                    <w:bottom w:val="single" w:sz="4" w:space="0" w:color="auto"/>
                    <w:right w:val="single" w:sz="8" w:space="0" w:color="auto"/>
                  </w:tcBorders>
                  <w:shd w:val="clear" w:color="auto" w:fill="auto"/>
                  <w:noWrap/>
                  <w:vAlign w:val="center"/>
                  <w:hideMark/>
                </w:tcPr>
                <w:p w:rsidR="004C1587" w:rsidRDefault="004C1587" w:rsidP="00761873">
                  <w:pPr>
                    <w:spacing w:line="276" w:lineRule="auto"/>
                    <w:jc w:val="center"/>
                    <w:rPr>
                      <w:b/>
                      <w:bCs/>
                      <w:sz w:val="22"/>
                      <w:szCs w:val="22"/>
                    </w:rPr>
                  </w:pPr>
                  <w:r w:rsidRPr="0078531F">
                    <w:rPr>
                      <w:b/>
                      <w:bCs/>
                      <w:sz w:val="22"/>
                      <w:szCs w:val="22"/>
                    </w:rPr>
                    <w:t xml:space="preserve">Сумма </w:t>
                  </w:r>
                </w:p>
                <w:p w:rsidR="004C1587" w:rsidRPr="0078531F" w:rsidRDefault="00456187" w:rsidP="00704F35">
                  <w:pPr>
                    <w:spacing w:line="276" w:lineRule="auto"/>
                    <w:jc w:val="center"/>
                    <w:rPr>
                      <w:b/>
                      <w:bCs/>
                      <w:sz w:val="22"/>
                      <w:szCs w:val="22"/>
                    </w:rPr>
                  </w:pPr>
                  <w:r>
                    <w:rPr>
                      <w:b/>
                      <w:bCs/>
                      <w:sz w:val="22"/>
                      <w:szCs w:val="22"/>
                    </w:rPr>
                    <w:t>202</w:t>
                  </w:r>
                  <w:r w:rsidR="00704F35">
                    <w:rPr>
                      <w:b/>
                      <w:bCs/>
                      <w:sz w:val="22"/>
                      <w:szCs w:val="22"/>
                    </w:rPr>
                    <w:t>1</w:t>
                  </w:r>
                  <w:r w:rsidR="004C1587" w:rsidRPr="0078531F">
                    <w:rPr>
                      <w:b/>
                      <w:bCs/>
                      <w:sz w:val="22"/>
                      <w:szCs w:val="22"/>
                    </w:rPr>
                    <w:t xml:space="preserve"> год</w:t>
                  </w:r>
                </w:p>
              </w:tc>
              <w:tc>
                <w:tcPr>
                  <w:tcW w:w="1701" w:type="dxa"/>
                  <w:tcBorders>
                    <w:top w:val="single" w:sz="4" w:space="0" w:color="auto"/>
                    <w:left w:val="nil"/>
                    <w:bottom w:val="single" w:sz="4" w:space="0" w:color="auto"/>
                    <w:right w:val="single" w:sz="8" w:space="0" w:color="auto"/>
                  </w:tcBorders>
                  <w:shd w:val="clear" w:color="auto" w:fill="auto"/>
                  <w:vAlign w:val="center"/>
                </w:tcPr>
                <w:p w:rsidR="004C1587" w:rsidRPr="0078531F" w:rsidRDefault="004C1587" w:rsidP="00761873">
                  <w:pPr>
                    <w:spacing w:line="276" w:lineRule="auto"/>
                    <w:jc w:val="center"/>
                    <w:rPr>
                      <w:sz w:val="22"/>
                      <w:szCs w:val="22"/>
                    </w:rPr>
                  </w:pPr>
                  <w:r w:rsidRPr="0078531F">
                    <w:rPr>
                      <w:b/>
                      <w:sz w:val="22"/>
                      <w:szCs w:val="22"/>
                    </w:rPr>
                    <w:t>Сумма</w:t>
                  </w:r>
                  <w:r w:rsidRPr="0078531F">
                    <w:rPr>
                      <w:sz w:val="22"/>
                      <w:szCs w:val="22"/>
                    </w:rPr>
                    <w:t xml:space="preserve"> (первоначально утвержден</w:t>
                  </w:r>
                  <w:r>
                    <w:rPr>
                      <w:sz w:val="22"/>
                      <w:szCs w:val="22"/>
                    </w:rPr>
                    <w:t>ная</w:t>
                  </w:r>
                  <w:r w:rsidRPr="0078531F">
                    <w:rPr>
                      <w:sz w:val="22"/>
                      <w:szCs w:val="22"/>
                    </w:rPr>
                    <w:t>)</w:t>
                  </w:r>
                </w:p>
                <w:p w:rsidR="004C1587" w:rsidRPr="0078531F" w:rsidRDefault="004C1587" w:rsidP="00704F35">
                  <w:pPr>
                    <w:spacing w:line="276" w:lineRule="auto"/>
                    <w:jc w:val="center"/>
                    <w:rPr>
                      <w:b/>
                      <w:sz w:val="22"/>
                      <w:szCs w:val="22"/>
                    </w:rPr>
                  </w:pPr>
                  <w:r>
                    <w:rPr>
                      <w:b/>
                      <w:sz w:val="22"/>
                      <w:szCs w:val="22"/>
                    </w:rPr>
                    <w:t xml:space="preserve">на </w:t>
                  </w:r>
                  <w:r w:rsidRPr="0078531F">
                    <w:rPr>
                      <w:b/>
                      <w:sz w:val="22"/>
                      <w:szCs w:val="22"/>
                    </w:rPr>
                    <w:t>20</w:t>
                  </w:r>
                  <w:r w:rsidR="00704F35">
                    <w:rPr>
                      <w:b/>
                      <w:sz w:val="22"/>
                      <w:szCs w:val="22"/>
                    </w:rPr>
                    <w:t>20</w:t>
                  </w:r>
                  <w:r w:rsidRPr="0078531F">
                    <w:rPr>
                      <w:b/>
                      <w:sz w:val="22"/>
                      <w:szCs w:val="22"/>
                    </w:rPr>
                    <w:t xml:space="preserve"> год</w:t>
                  </w:r>
                </w:p>
              </w:tc>
            </w:tr>
            <w:tr w:rsidR="009C13C8" w:rsidRPr="00A0447D" w:rsidTr="006137BC">
              <w:trPr>
                <w:gridAfter w:val="1"/>
                <w:wAfter w:w="236" w:type="dxa"/>
                <w:trHeight w:val="246"/>
              </w:trPr>
              <w:tc>
                <w:tcPr>
                  <w:tcW w:w="668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C13C8" w:rsidRPr="00BB75FC" w:rsidRDefault="009C13C8" w:rsidP="00761873">
                  <w:pPr>
                    <w:spacing w:line="276" w:lineRule="auto"/>
                    <w:rPr>
                      <w:b/>
                      <w:bCs/>
                      <w:sz w:val="20"/>
                      <w:szCs w:val="20"/>
                    </w:rPr>
                  </w:pPr>
                  <w:r w:rsidRPr="00BB75FC">
                    <w:rPr>
                      <w:b/>
                      <w:bCs/>
                      <w:sz w:val="20"/>
                      <w:szCs w:val="20"/>
                    </w:rPr>
                    <w:t>Налоговые и неналоговые доходы</w:t>
                  </w:r>
                </w:p>
              </w:tc>
              <w:tc>
                <w:tcPr>
                  <w:tcW w:w="1715" w:type="dxa"/>
                  <w:tcBorders>
                    <w:top w:val="single" w:sz="4" w:space="0" w:color="auto"/>
                    <w:left w:val="nil"/>
                    <w:bottom w:val="single" w:sz="4" w:space="0" w:color="auto"/>
                    <w:right w:val="single" w:sz="8" w:space="0" w:color="auto"/>
                  </w:tcBorders>
                  <w:shd w:val="clear" w:color="auto" w:fill="auto"/>
                  <w:noWrap/>
                  <w:vAlign w:val="center"/>
                </w:tcPr>
                <w:p w:rsidR="009C13C8" w:rsidRPr="00BC27C9" w:rsidRDefault="00704F35" w:rsidP="00046C1C">
                  <w:pPr>
                    <w:spacing w:line="276" w:lineRule="auto"/>
                    <w:jc w:val="center"/>
                    <w:rPr>
                      <w:b/>
                      <w:bCs/>
                      <w:sz w:val="20"/>
                      <w:szCs w:val="20"/>
                    </w:rPr>
                  </w:pPr>
                  <w:r>
                    <w:rPr>
                      <w:b/>
                      <w:bCs/>
                      <w:sz w:val="20"/>
                      <w:szCs w:val="20"/>
                    </w:rPr>
                    <w:t>524</w:t>
                  </w:r>
                  <w:r w:rsidR="00046C1C">
                    <w:rPr>
                      <w:b/>
                      <w:bCs/>
                      <w:sz w:val="20"/>
                      <w:szCs w:val="20"/>
                    </w:rPr>
                    <w:t xml:space="preserve"> 7</w:t>
                  </w:r>
                  <w:r>
                    <w:rPr>
                      <w:b/>
                      <w:bCs/>
                      <w:sz w:val="20"/>
                      <w:szCs w:val="20"/>
                    </w:rPr>
                    <w:t>44,0</w:t>
                  </w:r>
                </w:p>
              </w:tc>
              <w:tc>
                <w:tcPr>
                  <w:tcW w:w="1701" w:type="dxa"/>
                  <w:tcBorders>
                    <w:top w:val="single" w:sz="4" w:space="0" w:color="auto"/>
                    <w:left w:val="nil"/>
                    <w:bottom w:val="single" w:sz="4" w:space="0" w:color="auto"/>
                    <w:right w:val="single" w:sz="8" w:space="0" w:color="auto"/>
                  </w:tcBorders>
                  <w:shd w:val="clear" w:color="auto" w:fill="auto"/>
                  <w:vAlign w:val="center"/>
                </w:tcPr>
                <w:p w:rsidR="009C13C8" w:rsidRPr="00BC27C9" w:rsidRDefault="009C13C8" w:rsidP="005553FC">
                  <w:pPr>
                    <w:spacing w:line="276" w:lineRule="auto"/>
                    <w:jc w:val="center"/>
                    <w:rPr>
                      <w:b/>
                      <w:bCs/>
                      <w:sz w:val="20"/>
                      <w:szCs w:val="20"/>
                    </w:rPr>
                  </w:pPr>
                  <w:r>
                    <w:rPr>
                      <w:b/>
                      <w:bCs/>
                      <w:sz w:val="20"/>
                      <w:szCs w:val="20"/>
                    </w:rPr>
                    <w:t>612 824,20</w:t>
                  </w:r>
                </w:p>
              </w:tc>
            </w:tr>
            <w:tr w:rsidR="009C13C8" w:rsidRPr="00A0447D" w:rsidTr="006137BC">
              <w:trPr>
                <w:gridAfter w:val="1"/>
                <w:wAfter w:w="236" w:type="dxa"/>
                <w:trHeight w:val="267"/>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BB75FC" w:rsidRDefault="009C13C8" w:rsidP="00761873">
                  <w:pPr>
                    <w:spacing w:line="276" w:lineRule="auto"/>
                    <w:rPr>
                      <w:b/>
                      <w:bCs/>
                      <w:sz w:val="20"/>
                      <w:szCs w:val="20"/>
                    </w:rPr>
                  </w:pPr>
                  <w:r w:rsidRPr="00BB75FC">
                    <w:rPr>
                      <w:b/>
                      <w:bCs/>
                      <w:sz w:val="20"/>
                      <w:szCs w:val="20"/>
                    </w:rPr>
                    <w:t>Налоги на прибыль, доходы</w:t>
                  </w:r>
                </w:p>
              </w:tc>
              <w:tc>
                <w:tcPr>
                  <w:tcW w:w="1715" w:type="dxa"/>
                  <w:tcBorders>
                    <w:top w:val="nil"/>
                    <w:left w:val="nil"/>
                    <w:bottom w:val="single" w:sz="4" w:space="0" w:color="auto"/>
                    <w:right w:val="single" w:sz="8" w:space="0" w:color="auto"/>
                  </w:tcBorders>
                  <w:shd w:val="clear" w:color="auto" w:fill="auto"/>
                  <w:noWrap/>
                  <w:vAlign w:val="center"/>
                </w:tcPr>
                <w:p w:rsidR="009C13C8" w:rsidRPr="00BB75FC" w:rsidRDefault="00704F35" w:rsidP="00761873">
                  <w:pPr>
                    <w:spacing w:line="276" w:lineRule="auto"/>
                    <w:jc w:val="center"/>
                    <w:rPr>
                      <w:b/>
                      <w:bCs/>
                      <w:sz w:val="20"/>
                      <w:szCs w:val="20"/>
                    </w:rPr>
                  </w:pPr>
                  <w:r>
                    <w:rPr>
                      <w:b/>
                      <w:bCs/>
                      <w:sz w:val="20"/>
                      <w:szCs w:val="20"/>
                    </w:rPr>
                    <w:t>435 215,6</w:t>
                  </w:r>
                </w:p>
              </w:tc>
              <w:tc>
                <w:tcPr>
                  <w:tcW w:w="1701" w:type="dxa"/>
                  <w:tcBorders>
                    <w:top w:val="nil"/>
                    <w:left w:val="nil"/>
                    <w:bottom w:val="single" w:sz="4" w:space="0" w:color="auto"/>
                    <w:right w:val="single" w:sz="8" w:space="0" w:color="auto"/>
                  </w:tcBorders>
                  <w:vAlign w:val="center"/>
                </w:tcPr>
                <w:p w:rsidR="009C13C8" w:rsidRPr="00BB75FC" w:rsidRDefault="009C13C8" w:rsidP="005553FC">
                  <w:pPr>
                    <w:spacing w:line="276" w:lineRule="auto"/>
                    <w:jc w:val="center"/>
                    <w:rPr>
                      <w:b/>
                      <w:bCs/>
                      <w:sz w:val="20"/>
                      <w:szCs w:val="20"/>
                    </w:rPr>
                  </w:pPr>
                  <w:r>
                    <w:rPr>
                      <w:b/>
                      <w:bCs/>
                      <w:sz w:val="20"/>
                      <w:szCs w:val="20"/>
                    </w:rPr>
                    <w:t>518 294,7</w:t>
                  </w:r>
                </w:p>
              </w:tc>
            </w:tr>
            <w:tr w:rsidR="009C13C8" w:rsidRPr="00A0447D" w:rsidTr="006137BC">
              <w:trPr>
                <w:gridAfter w:val="1"/>
                <w:wAfter w:w="236" w:type="dxa"/>
                <w:trHeight w:val="126"/>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BB75FC" w:rsidRDefault="009C13C8" w:rsidP="00761873">
                  <w:pPr>
                    <w:spacing w:line="276" w:lineRule="auto"/>
                    <w:rPr>
                      <w:sz w:val="20"/>
                      <w:szCs w:val="20"/>
                    </w:rPr>
                  </w:pPr>
                  <w:r>
                    <w:rPr>
                      <w:sz w:val="20"/>
                      <w:szCs w:val="20"/>
                    </w:rPr>
                    <w:t>Налог на д</w:t>
                  </w:r>
                  <w:r w:rsidRPr="00BB75FC">
                    <w:rPr>
                      <w:sz w:val="20"/>
                      <w:szCs w:val="20"/>
                    </w:rPr>
                    <w:t>оходы физических лиц</w:t>
                  </w:r>
                </w:p>
              </w:tc>
              <w:tc>
                <w:tcPr>
                  <w:tcW w:w="1715" w:type="dxa"/>
                  <w:tcBorders>
                    <w:top w:val="nil"/>
                    <w:left w:val="nil"/>
                    <w:bottom w:val="single" w:sz="4" w:space="0" w:color="auto"/>
                    <w:right w:val="single" w:sz="8" w:space="0" w:color="auto"/>
                  </w:tcBorders>
                  <w:shd w:val="clear" w:color="auto" w:fill="auto"/>
                  <w:noWrap/>
                  <w:vAlign w:val="center"/>
                </w:tcPr>
                <w:p w:rsidR="009C13C8" w:rsidRPr="00BB75FC" w:rsidRDefault="00704F35" w:rsidP="00761873">
                  <w:pPr>
                    <w:spacing w:line="276" w:lineRule="auto"/>
                    <w:jc w:val="center"/>
                    <w:rPr>
                      <w:sz w:val="20"/>
                      <w:szCs w:val="20"/>
                    </w:rPr>
                  </w:pPr>
                  <w:r>
                    <w:rPr>
                      <w:sz w:val="20"/>
                      <w:szCs w:val="20"/>
                    </w:rPr>
                    <w:t>435 215,6</w:t>
                  </w:r>
                </w:p>
              </w:tc>
              <w:tc>
                <w:tcPr>
                  <w:tcW w:w="1701" w:type="dxa"/>
                  <w:tcBorders>
                    <w:top w:val="nil"/>
                    <w:left w:val="nil"/>
                    <w:bottom w:val="single" w:sz="4" w:space="0" w:color="auto"/>
                    <w:right w:val="single" w:sz="8" w:space="0" w:color="auto"/>
                  </w:tcBorders>
                  <w:vAlign w:val="center"/>
                </w:tcPr>
                <w:p w:rsidR="009C13C8" w:rsidRPr="00BB75FC" w:rsidRDefault="009C13C8" w:rsidP="005553FC">
                  <w:pPr>
                    <w:spacing w:line="276" w:lineRule="auto"/>
                    <w:jc w:val="center"/>
                    <w:rPr>
                      <w:sz w:val="20"/>
                      <w:szCs w:val="20"/>
                    </w:rPr>
                  </w:pPr>
                  <w:r>
                    <w:rPr>
                      <w:sz w:val="20"/>
                      <w:szCs w:val="20"/>
                    </w:rPr>
                    <w:t>518 294,7</w:t>
                  </w:r>
                </w:p>
              </w:tc>
            </w:tr>
            <w:tr w:rsidR="009C13C8" w:rsidRPr="00A0447D" w:rsidTr="006137BC">
              <w:trPr>
                <w:gridAfter w:val="1"/>
                <w:wAfter w:w="236" w:type="dxa"/>
                <w:trHeight w:val="274"/>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BB75FC" w:rsidRDefault="009C13C8" w:rsidP="00761873">
                  <w:pPr>
                    <w:spacing w:line="276" w:lineRule="auto"/>
                    <w:rPr>
                      <w:b/>
                      <w:bCs/>
                      <w:sz w:val="20"/>
                      <w:szCs w:val="20"/>
                    </w:rPr>
                  </w:pPr>
                  <w:r w:rsidRPr="00BB75FC">
                    <w:rPr>
                      <w:b/>
                      <w:bCs/>
                      <w:sz w:val="20"/>
                      <w:szCs w:val="20"/>
                    </w:rPr>
                    <w:t xml:space="preserve">Налоги на товары (работы, услуги), </w:t>
                  </w:r>
                  <w:r w:rsidRPr="00BB75FC">
                    <w:rPr>
                      <w:b/>
                      <w:bCs/>
                      <w:sz w:val="20"/>
                      <w:szCs w:val="20"/>
                    </w:rPr>
                    <w:cr/>
                    <w:t>еализуемые на территории Российской Федерации</w:t>
                  </w:r>
                </w:p>
              </w:tc>
              <w:tc>
                <w:tcPr>
                  <w:tcW w:w="1715" w:type="dxa"/>
                  <w:tcBorders>
                    <w:top w:val="nil"/>
                    <w:left w:val="nil"/>
                    <w:bottom w:val="single" w:sz="4" w:space="0" w:color="auto"/>
                    <w:right w:val="single" w:sz="8" w:space="0" w:color="auto"/>
                  </w:tcBorders>
                  <w:shd w:val="clear" w:color="auto" w:fill="auto"/>
                  <w:noWrap/>
                  <w:vAlign w:val="center"/>
                </w:tcPr>
                <w:p w:rsidR="009C13C8" w:rsidRPr="00BB75FC" w:rsidRDefault="00704F35" w:rsidP="00761873">
                  <w:pPr>
                    <w:spacing w:line="276" w:lineRule="auto"/>
                    <w:jc w:val="center"/>
                    <w:rPr>
                      <w:b/>
                      <w:bCs/>
                      <w:sz w:val="20"/>
                      <w:szCs w:val="20"/>
                    </w:rPr>
                  </w:pPr>
                  <w:r>
                    <w:rPr>
                      <w:b/>
                      <w:bCs/>
                      <w:sz w:val="20"/>
                      <w:szCs w:val="20"/>
                    </w:rPr>
                    <w:t>24</w:t>
                  </w:r>
                  <w:r w:rsidR="009C13C8">
                    <w:rPr>
                      <w:b/>
                      <w:bCs/>
                      <w:sz w:val="20"/>
                      <w:szCs w:val="20"/>
                    </w:rPr>
                    <w:t> 500,0</w:t>
                  </w:r>
                </w:p>
              </w:tc>
              <w:tc>
                <w:tcPr>
                  <w:tcW w:w="1701" w:type="dxa"/>
                  <w:tcBorders>
                    <w:top w:val="nil"/>
                    <w:left w:val="nil"/>
                    <w:bottom w:val="single" w:sz="4" w:space="0" w:color="auto"/>
                    <w:right w:val="single" w:sz="8" w:space="0" w:color="auto"/>
                  </w:tcBorders>
                  <w:vAlign w:val="center"/>
                </w:tcPr>
                <w:p w:rsidR="009C13C8" w:rsidRPr="00BB75FC" w:rsidRDefault="009C13C8" w:rsidP="005553FC">
                  <w:pPr>
                    <w:spacing w:line="276" w:lineRule="auto"/>
                    <w:jc w:val="center"/>
                    <w:rPr>
                      <w:b/>
                      <w:bCs/>
                      <w:sz w:val="20"/>
                      <w:szCs w:val="20"/>
                    </w:rPr>
                  </w:pPr>
                  <w:r>
                    <w:rPr>
                      <w:b/>
                      <w:bCs/>
                      <w:sz w:val="20"/>
                      <w:szCs w:val="20"/>
                    </w:rPr>
                    <w:t>21 500,0</w:t>
                  </w:r>
                </w:p>
              </w:tc>
            </w:tr>
            <w:tr w:rsidR="009C13C8" w:rsidRPr="00A0447D" w:rsidTr="006137BC">
              <w:trPr>
                <w:trHeight w:val="845"/>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BB75FC" w:rsidRDefault="009C13C8" w:rsidP="00761873">
                  <w:pPr>
                    <w:spacing w:line="276" w:lineRule="auto"/>
                    <w:jc w:val="both"/>
                    <w:rPr>
                      <w:sz w:val="20"/>
                      <w:szCs w:val="20"/>
                    </w:rPr>
                  </w:pPr>
                  <w:r w:rsidRPr="00BB75FC">
                    <w:rPr>
                      <w:sz w:val="20"/>
                      <w:szCs w:val="20"/>
                    </w:rPr>
                    <w:t>Доходы от уплаты акцизов на дизельное топливо, подлежащие</w:t>
                  </w:r>
                  <w:r w:rsidRPr="00BB75FC">
                    <w:rPr>
                      <w:sz w:val="20"/>
                      <w:szCs w:val="20"/>
                    </w:rPr>
                    <w:cr/>
                    <w:t>распределен</w:t>
                  </w:r>
                  <w:r w:rsidRPr="00BB75FC">
                    <w:rPr>
                      <w:sz w:val="20"/>
                      <w:szCs w:val="20"/>
                    </w:rPr>
                    <w:cr/>
                    <w:t>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15" w:type="dxa"/>
                  <w:tcBorders>
                    <w:top w:val="nil"/>
                    <w:left w:val="nil"/>
                    <w:bottom w:val="single" w:sz="4" w:space="0" w:color="auto"/>
                    <w:right w:val="single" w:sz="8" w:space="0" w:color="auto"/>
                  </w:tcBorders>
                  <w:shd w:val="clear" w:color="auto" w:fill="auto"/>
                  <w:noWrap/>
                  <w:vAlign w:val="center"/>
                </w:tcPr>
                <w:p w:rsidR="009C13C8" w:rsidRPr="00BC27C9" w:rsidRDefault="00704F35" w:rsidP="00761873">
                  <w:pPr>
                    <w:spacing w:line="276" w:lineRule="auto"/>
                    <w:jc w:val="center"/>
                    <w:rPr>
                      <w:sz w:val="20"/>
                      <w:szCs w:val="20"/>
                    </w:rPr>
                  </w:pPr>
                  <w:r>
                    <w:rPr>
                      <w:sz w:val="20"/>
                      <w:szCs w:val="20"/>
                    </w:rPr>
                    <w:t>10 0</w:t>
                  </w:r>
                  <w:r w:rsidR="009C13C8">
                    <w:rPr>
                      <w:sz w:val="20"/>
                      <w:szCs w:val="20"/>
                    </w:rPr>
                    <w:t>00,0</w:t>
                  </w:r>
                </w:p>
              </w:tc>
              <w:tc>
                <w:tcPr>
                  <w:tcW w:w="1701" w:type="dxa"/>
                  <w:tcBorders>
                    <w:top w:val="nil"/>
                    <w:left w:val="nil"/>
                    <w:bottom w:val="single" w:sz="4" w:space="0" w:color="auto"/>
                    <w:right w:val="single" w:sz="8" w:space="0" w:color="auto"/>
                  </w:tcBorders>
                  <w:vAlign w:val="center"/>
                </w:tcPr>
                <w:p w:rsidR="009C13C8" w:rsidRPr="00BC27C9" w:rsidRDefault="009C13C8" w:rsidP="005553FC">
                  <w:pPr>
                    <w:spacing w:line="276" w:lineRule="auto"/>
                    <w:jc w:val="center"/>
                    <w:rPr>
                      <w:sz w:val="20"/>
                      <w:szCs w:val="20"/>
                    </w:rPr>
                  </w:pPr>
                  <w:r>
                    <w:rPr>
                      <w:sz w:val="20"/>
                      <w:szCs w:val="20"/>
                    </w:rPr>
                    <w:t>9200,0</w:t>
                  </w:r>
                </w:p>
              </w:tc>
              <w:tc>
                <w:tcPr>
                  <w:tcW w:w="236" w:type="dxa"/>
                </w:tcPr>
                <w:p w:rsidR="009C13C8" w:rsidRPr="00A0447D" w:rsidRDefault="009C13C8" w:rsidP="00761873">
                  <w:pPr>
                    <w:spacing w:line="276" w:lineRule="auto"/>
                    <w:jc w:val="center"/>
                    <w:rPr>
                      <w:b/>
                      <w:bCs/>
                    </w:rPr>
                  </w:pPr>
                </w:p>
              </w:tc>
            </w:tr>
            <w:tr w:rsidR="009C13C8" w:rsidRPr="00A0447D" w:rsidTr="00015F91">
              <w:trPr>
                <w:gridAfter w:val="1"/>
                <w:wAfter w:w="236" w:type="dxa"/>
                <w:trHeight w:val="563"/>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BB75FC" w:rsidRDefault="009C13C8" w:rsidP="00761873">
                  <w:pPr>
                    <w:spacing w:line="276" w:lineRule="auto"/>
                    <w:jc w:val="both"/>
                    <w:rPr>
                      <w:sz w:val="20"/>
                      <w:szCs w:val="20"/>
                    </w:rPr>
                  </w:pPr>
                  <w:r w:rsidRPr="00BB75FC">
                    <w:rPr>
                      <w:sz w:val="20"/>
                      <w:szCs w:val="20"/>
                    </w:rPr>
                    <w:t>Доходы от уплаты акцизов на моторные масла для дизельных и</w:t>
                  </w:r>
                  <w:r>
                    <w:rPr>
                      <w:sz w:val="20"/>
                      <w:szCs w:val="20"/>
                    </w:rPr>
                    <w:t xml:space="preserve"> (или) карбюраторных (инжекторны</w:t>
                  </w:r>
                  <w:r w:rsidRPr="00BB75FC">
                    <w:rPr>
                      <w:sz w:val="20"/>
                      <w:szCs w:val="20"/>
                    </w:rPr>
                    <w:t>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15" w:type="dxa"/>
                  <w:tcBorders>
                    <w:top w:val="nil"/>
                    <w:left w:val="nil"/>
                    <w:bottom w:val="single" w:sz="4" w:space="0" w:color="auto"/>
                    <w:right w:val="single" w:sz="8" w:space="0" w:color="auto"/>
                  </w:tcBorders>
                  <w:shd w:val="clear" w:color="auto" w:fill="auto"/>
                  <w:noWrap/>
                  <w:vAlign w:val="center"/>
                </w:tcPr>
                <w:p w:rsidR="009C13C8" w:rsidRPr="00BC27C9" w:rsidRDefault="009C13C8" w:rsidP="00761873">
                  <w:pPr>
                    <w:spacing w:line="276" w:lineRule="auto"/>
                    <w:jc w:val="center"/>
                    <w:rPr>
                      <w:sz w:val="20"/>
                      <w:szCs w:val="20"/>
                    </w:rPr>
                  </w:pPr>
                  <w:r>
                    <w:rPr>
                      <w:sz w:val="20"/>
                      <w:szCs w:val="20"/>
                    </w:rPr>
                    <w:t xml:space="preserve">   </w:t>
                  </w:r>
                  <w:r w:rsidR="00704F35">
                    <w:rPr>
                      <w:sz w:val="20"/>
                      <w:szCs w:val="20"/>
                    </w:rPr>
                    <w:t>3</w:t>
                  </w:r>
                  <w:r>
                    <w:rPr>
                      <w:sz w:val="20"/>
                      <w:szCs w:val="20"/>
                    </w:rPr>
                    <w:t>00,0</w:t>
                  </w:r>
                </w:p>
              </w:tc>
              <w:tc>
                <w:tcPr>
                  <w:tcW w:w="1701" w:type="dxa"/>
                  <w:tcBorders>
                    <w:top w:val="nil"/>
                    <w:left w:val="nil"/>
                    <w:bottom w:val="single" w:sz="4" w:space="0" w:color="auto"/>
                    <w:right w:val="single" w:sz="8" w:space="0" w:color="auto"/>
                  </w:tcBorders>
                  <w:vAlign w:val="center"/>
                </w:tcPr>
                <w:p w:rsidR="009C13C8" w:rsidRPr="00BC27C9" w:rsidRDefault="009C13C8" w:rsidP="005553FC">
                  <w:pPr>
                    <w:spacing w:line="276" w:lineRule="auto"/>
                    <w:jc w:val="center"/>
                    <w:rPr>
                      <w:sz w:val="20"/>
                      <w:szCs w:val="20"/>
                    </w:rPr>
                  </w:pPr>
                  <w:r>
                    <w:rPr>
                      <w:sz w:val="20"/>
                      <w:szCs w:val="20"/>
                    </w:rPr>
                    <w:t xml:space="preserve">   100,0</w:t>
                  </w:r>
                </w:p>
              </w:tc>
            </w:tr>
            <w:tr w:rsidR="009C13C8" w:rsidRPr="00A0447D" w:rsidTr="006137BC">
              <w:trPr>
                <w:gridAfter w:val="1"/>
                <w:wAfter w:w="236" w:type="dxa"/>
                <w:trHeight w:val="274"/>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BB75FC" w:rsidRDefault="009C13C8" w:rsidP="00761873">
                  <w:pPr>
                    <w:spacing w:line="276" w:lineRule="auto"/>
                    <w:jc w:val="both"/>
                    <w:rPr>
                      <w:sz w:val="20"/>
                      <w:szCs w:val="20"/>
                    </w:rPr>
                  </w:pPr>
                  <w:r w:rsidRPr="00BB75FC">
                    <w:rPr>
                      <w:sz w:val="20"/>
                      <w:szCs w:val="20"/>
                    </w:rPr>
                    <w:t xml:space="preserve">Доходы от уплаты акцизов на автомобильный бензин, подлежащие распределению между бюджетами субъектов Российской Федерации </w:t>
                  </w:r>
                  <w:r w:rsidRPr="00FA790D">
                    <w:rPr>
                      <w:sz w:val="20"/>
                      <w:szCs w:val="20"/>
                    </w:rPr>
                    <w:t>и</w:t>
                  </w:r>
                  <w:r w:rsidRPr="00BB75FC">
                    <w:rPr>
                      <w:sz w:val="20"/>
                      <w:szCs w:val="20"/>
                    </w:rPr>
                    <w:t xml:space="preserve"> местными бюджетами с учетом установленных ди</w:t>
                  </w:r>
                  <w:r w:rsidRPr="00BB75FC">
                    <w:rPr>
                      <w:sz w:val="20"/>
                      <w:szCs w:val="20"/>
                    </w:rPr>
                    <w:cr/>
                    <w:t>ференцированных нормативов отчислений в местные бюджеты</w:t>
                  </w:r>
                </w:p>
              </w:tc>
              <w:tc>
                <w:tcPr>
                  <w:tcW w:w="1715" w:type="dxa"/>
                  <w:tcBorders>
                    <w:top w:val="nil"/>
                    <w:left w:val="nil"/>
                    <w:bottom w:val="single" w:sz="4" w:space="0" w:color="auto"/>
                    <w:right w:val="single" w:sz="8" w:space="0" w:color="auto"/>
                  </w:tcBorders>
                  <w:shd w:val="clear" w:color="auto" w:fill="auto"/>
                  <w:noWrap/>
                  <w:vAlign w:val="center"/>
                </w:tcPr>
                <w:p w:rsidR="009C13C8" w:rsidRPr="00BC27C9" w:rsidRDefault="009C13C8" w:rsidP="00761873">
                  <w:pPr>
                    <w:spacing w:line="276" w:lineRule="auto"/>
                    <w:jc w:val="center"/>
                    <w:rPr>
                      <w:sz w:val="20"/>
                      <w:szCs w:val="20"/>
                    </w:rPr>
                  </w:pPr>
                  <w:r>
                    <w:rPr>
                      <w:sz w:val="20"/>
                      <w:szCs w:val="20"/>
                    </w:rPr>
                    <w:t>1</w:t>
                  </w:r>
                  <w:r w:rsidR="00704F35">
                    <w:rPr>
                      <w:sz w:val="20"/>
                      <w:szCs w:val="20"/>
                    </w:rPr>
                    <w:t xml:space="preserve">4 </w:t>
                  </w:r>
                  <w:r>
                    <w:rPr>
                      <w:sz w:val="20"/>
                      <w:szCs w:val="20"/>
                    </w:rPr>
                    <w:t>000,0</w:t>
                  </w:r>
                </w:p>
              </w:tc>
              <w:tc>
                <w:tcPr>
                  <w:tcW w:w="1701" w:type="dxa"/>
                  <w:tcBorders>
                    <w:top w:val="nil"/>
                    <w:left w:val="nil"/>
                    <w:bottom w:val="single" w:sz="4" w:space="0" w:color="auto"/>
                    <w:right w:val="single" w:sz="8" w:space="0" w:color="auto"/>
                  </w:tcBorders>
                  <w:vAlign w:val="center"/>
                </w:tcPr>
                <w:p w:rsidR="009C13C8" w:rsidRPr="00BC27C9" w:rsidRDefault="009C13C8" w:rsidP="005553FC">
                  <w:pPr>
                    <w:spacing w:line="276" w:lineRule="auto"/>
                    <w:jc w:val="center"/>
                    <w:rPr>
                      <w:sz w:val="20"/>
                      <w:szCs w:val="20"/>
                    </w:rPr>
                  </w:pPr>
                  <w:r>
                    <w:rPr>
                      <w:sz w:val="20"/>
                      <w:szCs w:val="20"/>
                    </w:rPr>
                    <w:t>12000,0</w:t>
                  </w:r>
                </w:p>
              </w:tc>
            </w:tr>
            <w:tr w:rsidR="009C13C8" w:rsidRPr="00A0447D" w:rsidTr="006137BC">
              <w:trPr>
                <w:gridAfter w:val="1"/>
                <w:wAfter w:w="236" w:type="dxa"/>
                <w:trHeight w:val="274"/>
              </w:trPr>
              <w:tc>
                <w:tcPr>
                  <w:tcW w:w="6687" w:type="dxa"/>
                  <w:tcBorders>
                    <w:top w:val="nil"/>
                    <w:left w:val="single" w:sz="8" w:space="0" w:color="auto"/>
                    <w:bottom w:val="single" w:sz="4" w:space="0" w:color="auto"/>
                    <w:right w:val="single" w:sz="4" w:space="0" w:color="auto"/>
                  </w:tcBorders>
                  <w:shd w:val="clear" w:color="auto" w:fill="auto"/>
                  <w:vAlign w:val="center"/>
                </w:tcPr>
                <w:p w:rsidR="009C13C8" w:rsidRPr="00BB75FC" w:rsidRDefault="009C13C8" w:rsidP="006137BC">
                  <w:pPr>
                    <w:spacing w:line="276" w:lineRule="auto"/>
                    <w:jc w:val="both"/>
                    <w:rPr>
                      <w:sz w:val="20"/>
                      <w:szCs w:val="20"/>
                    </w:rPr>
                  </w:pPr>
                  <w:r w:rsidRPr="00BB75FC">
                    <w:rPr>
                      <w:sz w:val="20"/>
                      <w:szCs w:val="20"/>
                    </w:rPr>
                    <w:t xml:space="preserve">Доходы от уплаты акцизов на </w:t>
                  </w:r>
                  <w:r>
                    <w:rPr>
                      <w:sz w:val="20"/>
                      <w:szCs w:val="20"/>
                    </w:rPr>
                    <w:t>прямогонный бензин, подлежащие распредели</w:t>
                  </w:r>
                  <w:r w:rsidRPr="00BB75FC">
                    <w:rPr>
                      <w:sz w:val="20"/>
                      <w:szCs w:val="20"/>
                    </w:rPr>
                    <w:t>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15" w:type="dxa"/>
                  <w:tcBorders>
                    <w:top w:val="nil"/>
                    <w:left w:val="nil"/>
                    <w:bottom w:val="single" w:sz="4" w:space="0" w:color="auto"/>
                    <w:right w:val="single" w:sz="8" w:space="0" w:color="auto"/>
                  </w:tcBorders>
                  <w:shd w:val="clear" w:color="auto" w:fill="auto"/>
                  <w:noWrap/>
                  <w:vAlign w:val="center"/>
                </w:tcPr>
                <w:p w:rsidR="009C13C8" w:rsidRDefault="009C13C8" w:rsidP="00761873">
                  <w:pPr>
                    <w:spacing w:line="276" w:lineRule="auto"/>
                    <w:jc w:val="center"/>
                    <w:rPr>
                      <w:sz w:val="20"/>
                      <w:szCs w:val="20"/>
                    </w:rPr>
                  </w:pPr>
                  <w:r>
                    <w:rPr>
                      <w:sz w:val="20"/>
                      <w:szCs w:val="20"/>
                    </w:rPr>
                    <w:t xml:space="preserve">   200,0</w:t>
                  </w:r>
                </w:p>
              </w:tc>
              <w:tc>
                <w:tcPr>
                  <w:tcW w:w="1701" w:type="dxa"/>
                  <w:tcBorders>
                    <w:top w:val="nil"/>
                    <w:left w:val="nil"/>
                    <w:bottom w:val="single" w:sz="4" w:space="0" w:color="auto"/>
                    <w:right w:val="single" w:sz="8" w:space="0" w:color="auto"/>
                  </w:tcBorders>
                  <w:vAlign w:val="center"/>
                </w:tcPr>
                <w:p w:rsidR="009C13C8" w:rsidRDefault="009C13C8" w:rsidP="005553FC">
                  <w:pPr>
                    <w:spacing w:line="276" w:lineRule="auto"/>
                    <w:jc w:val="center"/>
                    <w:rPr>
                      <w:sz w:val="20"/>
                      <w:szCs w:val="20"/>
                    </w:rPr>
                  </w:pPr>
                  <w:r>
                    <w:rPr>
                      <w:sz w:val="20"/>
                      <w:szCs w:val="20"/>
                    </w:rPr>
                    <w:t xml:space="preserve">   200,0</w:t>
                  </w:r>
                </w:p>
              </w:tc>
            </w:tr>
            <w:tr w:rsidR="009C13C8" w:rsidRPr="00A0447D" w:rsidTr="006137BC">
              <w:trPr>
                <w:gridAfter w:val="1"/>
                <w:wAfter w:w="236" w:type="dxa"/>
                <w:trHeight w:val="206"/>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BB75FC" w:rsidRDefault="009C13C8" w:rsidP="00761873">
                  <w:pPr>
                    <w:spacing w:line="276" w:lineRule="auto"/>
                    <w:rPr>
                      <w:b/>
                      <w:bCs/>
                      <w:sz w:val="20"/>
                      <w:szCs w:val="20"/>
                    </w:rPr>
                  </w:pPr>
                  <w:r w:rsidRPr="00BB75FC">
                    <w:rPr>
                      <w:b/>
                      <w:bCs/>
                      <w:sz w:val="20"/>
                      <w:szCs w:val="20"/>
                    </w:rPr>
                    <w:t>Налоги на совокупный доход</w:t>
                  </w:r>
                </w:p>
              </w:tc>
              <w:tc>
                <w:tcPr>
                  <w:tcW w:w="1715" w:type="dxa"/>
                  <w:tcBorders>
                    <w:top w:val="nil"/>
                    <w:left w:val="nil"/>
                    <w:bottom w:val="single" w:sz="4" w:space="0" w:color="auto"/>
                    <w:right w:val="single" w:sz="8" w:space="0" w:color="auto"/>
                  </w:tcBorders>
                  <w:shd w:val="clear" w:color="auto" w:fill="auto"/>
                  <w:noWrap/>
                  <w:vAlign w:val="center"/>
                </w:tcPr>
                <w:p w:rsidR="009C13C8" w:rsidRPr="00BB75FC" w:rsidRDefault="00704F35" w:rsidP="00761873">
                  <w:pPr>
                    <w:spacing w:line="276" w:lineRule="auto"/>
                    <w:jc w:val="center"/>
                    <w:rPr>
                      <w:b/>
                      <w:bCs/>
                      <w:sz w:val="20"/>
                      <w:szCs w:val="20"/>
                    </w:rPr>
                  </w:pPr>
                  <w:r>
                    <w:rPr>
                      <w:b/>
                      <w:bCs/>
                      <w:sz w:val="20"/>
                      <w:szCs w:val="20"/>
                    </w:rPr>
                    <w:t>39 272,5</w:t>
                  </w:r>
                </w:p>
              </w:tc>
              <w:tc>
                <w:tcPr>
                  <w:tcW w:w="1701" w:type="dxa"/>
                  <w:tcBorders>
                    <w:top w:val="nil"/>
                    <w:left w:val="nil"/>
                    <w:bottom w:val="single" w:sz="4" w:space="0" w:color="auto"/>
                    <w:right w:val="single" w:sz="8" w:space="0" w:color="auto"/>
                  </w:tcBorders>
                  <w:vAlign w:val="center"/>
                </w:tcPr>
                <w:p w:rsidR="009C13C8" w:rsidRPr="00BB75FC" w:rsidRDefault="009C13C8" w:rsidP="005553FC">
                  <w:pPr>
                    <w:spacing w:line="276" w:lineRule="auto"/>
                    <w:jc w:val="center"/>
                    <w:rPr>
                      <w:b/>
                      <w:bCs/>
                      <w:sz w:val="20"/>
                      <w:szCs w:val="20"/>
                    </w:rPr>
                  </w:pPr>
                  <w:r>
                    <w:rPr>
                      <w:b/>
                      <w:bCs/>
                      <w:sz w:val="20"/>
                      <w:szCs w:val="20"/>
                    </w:rPr>
                    <w:t>47641,5</w:t>
                  </w:r>
                </w:p>
              </w:tc>
            </w:tr>
            <w:tr w:rsidR="009C13C8" w:rsidRPr="00A0447D" w:rsidTr="006137BC">
              <w:trPr>
                <w:gridAfter w:val="1"/>
                <w:wAfter w:w="236" w:type="dxa"/>
                <w:trHeight w:val="279"/>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BB75FC" w:rsidRDefault="009C13C8" w:rsidP="00761873">
                  <w:pPr>
                    <w:spacing w:line="276" w:lineRule="auto"/>
                    <w:jc w:val="both"/>
                    <w:rPr>
                      <w:sz w:val="20"/>
                      <w:szCs w:val="20"/>
                    </w:rPr>
                  </w:pPr>
                  <w:r w:rsidRPr="00BB75FC">
                    <w:rPr>
                      <w:sz w:val="20"/>
                      <w:szCs w:val="20"/>
                    </w:rPr>
                    <w:t>Налог, взимаемы</w:t>
                  </w:r>
                  <w:r>
                    <w:rPr>
                      <w:sz w:val="20"/>
                      <w:szCs w:val="20"/>
                    </w:rPr>
                    <w:t>й в связи с применением упрощенн</w:t>
                  </w:r>
                  <w:r w:rsidRPr="00BB75FC">
                    <w:rPr>
                      <w:sz w:val="20"/>
                      <w:szCs w:val="20"/>
                    </w:rPr>
                    <w:t>ой системы налогообложения</w:t>
                  </w:r>
                </w:p>
              </w:tc>
              <w:tc>
                <w:tcPr>
                  <w:tcW w:w="1715" w:type="dxa"/>
                  <w:tcBorders>
                    <w:top w:val="nil"/>
                    <w:left w:val="nil"/>
                    <w:bottom w:val="single" w:sz="4" w:space="0" w:color="auto"/>
                    <w:right w:val="single" w:sz="8" w:space="0" w:color="auto"/>
                  </w:tcBorders>
                  <w:shd w:val="clear" w:color="auto" w:fill="auto"/>
                  <w:noWrap/>
                  <w:vAlign w:val="center"/>
                </w:tcPr>
                <w:p w:rsidR="009C13C8" w:rsidRPr="00BB75FC" w:rsidRDefault="00704F35" w:rsidP="00761873">
                  <w:pPr>
                    <w:spacing w:line="276" w:lineRule="auto"/>
                    <w:jc w:val="center"/>
                    <w:rPr>
                      <w:sz w:val="20"/>
                      <w:szCs w:val="20"/>
                    </w:rPr>
                  </w:pPr>
                  <w:r>
                    <w:rPr>
                      <w:sz w:val="20"/>
                      <w:szCs w:val="20"/>
                    </w:rPr>
                    <w:t>32 816,0</w:t>
                  </w:r>
                </w:p>
              </w:tc>
              <w:tc>
                <w:tcPr>
                  <w:tcW w:w="1701" w:type="dxa"/>
                  <w:tcBorders>
                    <w:top w:val="nil"/>
                    <w:left w:val="nil"/>
                    <w:bottom w:val="single" w:sz="4" w:space="0" w:color="auto"/>
                    <w:right w:val="single" w:sz="8" w:space="0" w:color="auto"/>
                  </w:tcBorders>
                  <w:vAlign w:val="center"/>
                </w:tcPr>
                <w:p w:rsidR="009C13C8" w:rsidRPr="00BB75FC" w:rsidRDefault="009C13C8" w:rsidP="005553FC">
                  <w:pPr>
                    <w:spacing w:line="276" w:lineRule="auto"/>
                    <w:jc w:val="center"/>
                    <w:rPr>
                      <w:sz w:val="20"/>
                      <w:szCs w:val="20"/>
                    </w:rPr>
                  </w:pPr>
                  <w:r>
                    <w:rPr>
                      <w:sz w:val="20"/>
                      <w:szCs w:val="20"/>
                    </w:rPr>
                    <w:t>27500,0</w:t>
                  </w:r>
                </w:p>
              </w:tc>
            </w:tr>
            <w:tr w:rsidR="009C13C8" w:rsidRPr="00A0447D" w:rsidTr="006137BC">
              <w:trPr>
                <w:gridAfter w:val="1"/>
                <w:wAfter w:w="236" w:type="dxa"/>
                <w:trHeight w:val="318"/>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BB75FC" w:rsidRDefault="009C13C8" w:rsidP="00761873">
                  <w:pPr>
                    <w:spacing w:line="276" w:lineRule="auto"/>
                    <w:jc w:val="both"/>
                    <w:rPr>
                      <w:sz w:val="20"/>
                      <w:szCs w:val="20"/>
                    </w:rPr>
                  </w:pPr>
                  <w:r w:rsidRPr="00BB75FC">
                    <w:rPr>
                      <w:sz w:val="20"/>
                      <w:szCs w:val="20"/>
                    </w:rPr>
                    <w:t>Единый налог на вмененный доход для отдельных видов деятельности</w:t>
                  </w:r>
                </w:p>
              </w:tc>
              <w:tc>
                <w:tcPr>
                  <w:tcW w:w="1715" w:type="dxa"/>
                  <w:tcBorders>
                    <w:top w:val="nil"/>
                    <w:left w:val="nil"/>
                    <w:bottom w:val="single" w:sz="4" w:space="0" w:color="auto"/>
                    <w:right w:val="single" w:sz="8" w:space="0" w:color="auto"/>
                  </w:tcBorders>
                  <w:shd w:val="clear" w:color="auto" w:fill="auto"/>
                  <w:noWrap/>
                  <w:vAlign w:val="center"/>
                </w:tcPr>
                <w:p w:rsidR="009C13C8" w:rsidRPr="00BB75FC" w:rsidRDefault="00704F35" w:rsidP="00761873">
                  <w:pPr>
                    <w:spacing w:line="276" w:lineRule="auto"/>
                    <w:jc w:val="center"/>
                    <w:rPr>
                      <w:sz w:val="20"/>
                      <w:szCs w:val="20"/>
                    </w:rPr>
                  </w:pPr>
                  <w:r>
                    <w:rPr>
                      <w:sz w:val="20"/>
                      <w:szCs w:val="20"/>
                    </w:rPr>
                    <w:t>4 609,0</w:t>
                  </w:r>
                </w:p>
              </w:tc>
              <w:tc>
                <w:tcPr>
                  <w:tcW w:w="1701" w:type="dxa"/>
                  <w:tcBorders>
                    <w:top w:val="nil"/>
                    <w:left w:val="nil"/>
                    <w:bottom w:val="single" w:sz="4" w:space="0" w:color="auto"/>
                    <w:right w:val="single" w:sz="8" w:space="0" w:color="auto"/>
                  </w:tcBorders>
                  <w:vAlign w:val="center"/>
                </w:tcPr>
                <w:p w:rsidR="009C13C8" w:rsidRPr="00BB75FC" w:rsidRDefault="009C13C8" w:rsidP="005553FC">
                  <w:pPr>
                    <w:spacing w:line="276" w:lineRule="auto"/>
                    <w:jc w:val="center"/>
                    <w:rPr>
                      <w:sz w:val="20"/>
                      <w:szCs w:val="20"/>
                    </w:rPr>
                  </w:pPr>
                  <w:r>
                    <w:rPr>
                      <w:sz w:val="20"/>
                      <w:szCs w:val="20"/>
                    </w:rPr>
                    <w:t>18974,0</w:t>
                  </w:r>
                </w:p>
              </w:tc>
            </w:tr>
            <w:tr w:rsidR="009C13C8" w:rsidRPr="00A0447D" w:rsidTr="006137BC">
              <w:trPr>
                <w:gridAfter w:val="1"/>
                <w:wAfter w:w="236" w:type="dxa"/>
                <w:trHeight w:val="280"/>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BB75FC" w:rsidRDefault="009C13C8" w:rsidP="00761873">
                  <w:pPr>
                    <w:spacing w:line="276" w:lineRule="auto"/>
                    <w:jc w:val="both"/>
                    <w:rPr>
                      <w:sz w:val="20"/>
                      <w:szCs w:val="20"/>
                    </w:rPr>
                  </w:pPr>
                  <w:r w:rsidRPr="00BB75FC">
                    <w:rPr>
                      <w:sz w:val="20"/>
                      <w:szCs w:val="20"/>
                    </w:rPr>
                    <w:t>Единый сельскохозяйственный налог</w:t>
                  </w:r>
                </w:p>
              </w:tc>
              <w:tc>
                <w:tcPr>
                  <w:tcW w:w="1715" w:type="dxa"/>
                  <w:tcBorders>
                    <w:top w:val="nil"/>
                    <w:left w:val="nil"/>
                    <w:bottom w:val="single" w:sz="4" w:space="0" w:color="auto"/>
                    <w:right w:val="single" w:sz="8" w:space="0" w:color="auto"/>
                  </w:tcBorders>
                  <w:shd w:val="clear" w:color="auto" w:fill="auto"/>
                  <w:noWrap/>
                  <w:vAlign w:val="center"/>
                </w:tcPr>
                <w:p w:rsidR="009C13C8" w:rsidRPr="00BB75FC" w:rsidRDefault="009C13C8" w:rsidP="00761873">
                  <w:pPr>
                    <w:spacing w:line="276" w:lineRule="auto"/>
                    <w:jc w:val="center"/>
                    <w:rPr>
                      <w:sz w:val="20"/>
                      <w:szCs w:val="20"/>
                    </w:rPr>
                  </w:pPr>
                  <w:r>
                    <w:rPr>
                      <w:sz w:val="20"/>
                      <w:szCs w:val="20"/>
                    </w:rPr>
                    <w:t xml:space="preserve">   </w:t>
                  </w:r>
                  <w:r w:rsidR="00704F35">
                    <w:rPr>
                      <w:sz w:val="20"/>
                      <w:szCs w:val="20"/>
                    </w:rPr>
                    <w:t>972</w:t>
                  </w:r>
                  <w:r>
                    <w:rPr>
                      <w:sz w:val="20"/>
                      <w:szCs w:val="20"/>
                    </w:rPr>
                    <w:t>,5</w:t>
                  </w:r>
                </w:p>
              </w:tc>
              <w:tc>
                <w:tcPr>
                  <w:tcW w:w="1701" w:type="dxa"/>
                  <w:tcBorders>
                    <w:top w:val="nil"/>
                    <w:left w:val="nil"/>
                    <w:bottom w:val="single" w:sz="4" w:space="0" w:color="auto"/>
                    <w:right w:val="single" w:sz="8" w:space="0" w:color="auto"/>
                  </w:tcBorders>
                  <w:vAlign w:val="center"/>
                </w:tcPr>
                <w:p w:rsidR="009C13C8" w:rsidRPr="00BB75FC" w:rsidRDefault="009C13C8" w:rsidP="005553FC">
                  <w:pPr>
                    <w:spacing w:line="276" w:lineRule="auto"/>
                    <w:jc w:val="center"/>
                    <w:rPr>
                      <w:sz w:val="20"/>
                      <w:szCs w:val="20"/>
                    </w:rPr>
                  </w:pPr>
                  <w:r>
                    <w:rPr>
                      <w:sz w:val="20"/>
                      <w:szCs w:val="20"/>
                    </w:rPr>
                    <w:t xml:space="preserve">   953,5</w:t>
                  </w:r>
                </w:p>
              </w:tc>
            </w:tr>
            <w:tr w:rsidR="009C13C8" w:rsidRPr="00A0447D" w:rsidTr="006137BC">
              <w:trPr>
                <w:gridAfter w:val="1"/>
                <w:wAfter w:w="236" w:type="dxa"/>
                <w:trHeight w:val="398"/>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BB75FC" w:rsidRDefault="009C13C8" w:rsidP="00761873">
                  <w:pPr>
                    <w:spacing w:line="276" w:lineRule="auto"/>
                    <w:jc w:val="both"/>
                    <w:rPr>
                      <w:sz w:val="20"/>
                      <w:szCs w:val="20"/>
                    </w:rPr>
                  </w:pPr>
                  <w:r w:rsidRPr="00BB75FC">
                    <w:rPr>
                      <w:sz w:val="20"/>
                      <w:szCs w:val="20"/>
                    </w:rPr>
                    <w:t>Налог, взимаемый в связи с пр</w:t>
                  </w:r>
                  <w:r>
                    <w:rPr>
                      <w:sz w:val="20"/>
                      <w:szCs w:val="20"/>
                    </w:rPr>
                    <w:t>именением патентной системы нало</w:t>
                  </w:r>
                  <w:r w:rsidRPr="00BB75FC">
                    <w:rPr>
                      <w:sz w:val="20"/>
                      <w:szCs w:val="20"/>
                    </w:rPr>
                    <w:t>гообложения</w:t>
                  </w:r>
                </w:p>
              </w:tc>
              <w:tc>
                <w:tcPr>
                  <w:tcW w:w="1715" w:type="dxa"/>
                  <w:tcBorders>
                    <w:top w:val="nil"/>
                    <w:left w:val="nil"/>
                    <w:bottom w:val="single" w:sz="4" w:space="0" w:color="auto"/>
                    <w:right w:val="single" w:sz="8" w:space="0" w:color="auto"/>
                  </w:tcBorders>
                  <w:shd w:val="clear" w:color="auto" w:fill="auto"/>
                  <w:noWrap/>
                  <w:vAlign w:val="center"/>
                </w:tcPr>
                <w:p w:rsidR="009C13C8" w:rsidRPr="00BB75FC" w:rsidRDefault="009C13C8" w:rsidP="00761873">
                  <w:pPr>
                    <w:spacing w:line="276" w:lineRule="auto"/>
                    <w:jc w:val="center"/>
                    <w:rPr>
                      <w:sz w:val="20"/>
                      <w:szCs w:val="20"/>
                    </w:rPr>
                  </w:pPr>
                  <w:r>
                    <w:rPr>
                      <w:sz w:val="20"/>
                      <w:szCs w:val="20"/>
                    </w:rPr>
                    <w:t xml:space="preserve">   </w:t>
                  </w:r>
                  <w:r w:rsidR="00704F35">
                    <w:rPr>
                      <w:sz w:val="20"/>
                      <w:szCs w:val="20"/>
                    </w:rPr>
                    <w:t>875</w:t>
                  </w:r>
                  <w:r>
                    <w:rPr>
                      <w:sz w:val="20"/>
                      <w:szCs w:val="20"/>
                    </w:rPr>
                    <w:t>,0</w:t>
                  </w:r>
                </w:p>
              </w:tc>
              <w:tc>
                <w:tcPr>
                  <w:tcW w:w="1701" w:type="dxa"/>
                  <w:tcBorders>
                    <w:top w:val="nil"/>
                    <w:left w:val="nil"/>
                    <w:bottom w:val="single" w:sz="4" w:space="0" w:color="auto"/>
                    <w:right w:val="single" w:sz="8" w:space="0" w:color="auto"/>
                  </w:tcBorders>
                  <w:vAlign w:val="center"/>
                </w:tcPr>
                <w:p w:rsidR="009C13C8" w:rsidRPr="00BB75FC" w:rsidRDefault="009C13C8" w:rsidP="005553FC">
                  <w:pPr>
                    <w:spacing w:line="276" w:lineRule="auto"/>
                    <w:jc w:val="center"/>
                    <w:rPr>
                      <w:sz w:val="20"/>
                      <w:szCs w:val="20"/>
                    </w:rPr>
                  </w:pPr>
                  <w:r>
                    <w:rPr>
                      <w:sz w:val="20"/>
                      <w:szCs w:val="20"/>
                    </w:rPr>
                    <w:t xml:space="preserve">   214,0</w:t>
                  </w:r>
                </w:p>
              </w:tc>
            </w:tr>
            <w:tr w:rsidR="009C13C8" w:rsidRPr="00A0447D" w:rsidTr="006137BC">
              <w:trPr>
                <w:gridAfter w:val="1"/>
                <w:wAfter w:w="236" w:type="dxa"/>
                <w:trHeight w:val="504"/>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BB75FC" w:rsidRDefault="009C13C8" w:rsidP="00761873">
                  <w:pPr>
                    <w:spacing w:line="276" w:lineRule="auto"/>
                    <w:jc w:val="both"/>
                    <w:rPr>
                      <w:b/>
                      <w:bCs/>
                      <w:sz w:val="20"/>
                      <w:szCs w:val="20"/>
                    </w:rPr>
                  </w:pPr>
                  <w:r w:rsidRPr="00BB75FC">
                    <w:rPr>
                      <w:b/>
                      <w:bCs/>
                      <w:sz w:val="20"/>
                      <w:szCs w:val="20"/>
                    </w:rPr>
                    <w:t>Налоги, сборы и регулярные платежи за пользование природными ресурсами</w:t>
                  </w:r>
                </w:p>
              </w:tc>
              <w:tc>
                <w:tcPr>
                  <w:tcW w:w="1715" w:type="dxa"/>
                  <w:tcBorders>
                    <w:top w:val="nil"/>
                    <w:left w:val="nil"/>
                    <w:bottom w:val="single" w:sz="4" w:space="0" w:color="auto"/>
                    <w:right w:val="single" w:sz="8" w:space="0" w:color="auto"/>
                  </w:tcBorders>
                  <w:shd w:val="clear" w:color="auto" w:fill="auto"/>
                  <w:noWrap/>
                  <w:vAlign w:val="center"/>
                </w:tcPr>
                <w:p w:rsidR="009C13C8" w:rsidRPr="00BB75FC" w:rsidRDefault="009C13C8" w:rsidP="00F26BDD">
                  <w:pPr>
                    <w:spacing w:line="276" w:lineRule="auto"/>
                    <w:jc w:val="center"/>
                    <w:rPr>
                      <w:b/>
                      <w:bCs/>
                      <w:sz w:val="20"/>
                      <w:szCs w:val="20"/>
                    </w:rPr>
                  </w:pPr>
                  <w:r>
                    <w:rPr>
                      <w:b/>
                      <w:bCs/>
                      <w:sz w:val="20"/>
                      <w:szCs w:val="20"/>
                    </w:rPr>
                    <w:t>0</w:t>
                  </w:r>
                </w:p>
              </w:tc>
              <w:tc>
                <w:tcPr>
                  <w:tcW w:w="1701" w:type="dxa"/>
                  <w:tcBorders>
                    <w:top w:val="nil"/>
                    <w:left w:val="nil"/>
                    <w:bottom w:val="single" w:sz="4" w:space="0" w:color="auto"/>
                    <w:right w:val="single" w:sz="8" w:space="0" w:color="auto"/>
                  </w:tcBorders>
                  <w:vAlign w:val="center"/>
                </w:tcPr>
                <w:p w:rsidR="009C13C8" w:rsidRPr="00BB75FC" w:rsidRDefault="009C13C8" w:rsidP="00F26BDD">
                  <w:pPr>
                    <w:spacing w:line="276" w:lineRule="auto"/>
                    <w:jc w:val="center"/>
                    <w:rPr>
                      <w:b/>
                      <w:bCs/>
                      <w:sz w:val="20"/>
                      <w:szCs w:val="20"/>
                    </w:rPr>
                  </w:pPr>
                  <w:r>
                    <w:rPr>
                      <w:b/>
                      <w:bCs/>
                      <w:sz w:val="20"/>
                      <w:szCs w:val="20"/>
                    </w:rPr>
                    <w:t>0</w:t>
                  </w:r>
                </w:p>
              </w:tc>
            </w:tr>
            <w:tr w:rsidR="009C13C8" w:rsidRPr="00A0447D" w:rsidTr="006137BC">
              <w:trPr>
                <w:gridAfter w:val="1"/>
                <w:wAfter w:w="236" w:type="dxa"/>
                <w:trHeight w:val="70"/>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BB75FC" w:rsidRDefault="009C13C8" w:rsidP="00761873">
                  <w:pPr>
                    <w:spacing w:line="276" w:lineRule="auto"/>
                    <w:jc w:val="both"/>
                    <w:rPr>
                      <w:sz w:val="20"/>
                      <w:szCs w:val="20"/>
                    </w:rPr>
                  </w:pPr>
                  <w:r w:rsidRPr="00BB75FC">
                    <w:rPr>
                      <w:sz w:val="20"/>
                      <w:szCs w:val="20"/>
                    </w:rPr>
                    <w:t>Налог на добычу общераспространенных полезных ископаемых</w:t>
                  </w:r>
                </w:p>
              </w:tc>
              <w:tc>
                <w:tcPr>
                  <w:tcW w:w="1715" w:type="dxa"/>
                  <w:tcBorders>
                    <w:top w:val="nil"/>
                    <w:left w:val="nil"/>
                    <w:bottom w:val="single" w:sz="4" w:space="0" w:color="auto"/>
                    <w:right w:val="single" w:sz="8" w:space="0" w:color="auto"/>
                  </w:tcBorders>
                  <w:shd w:val="clear" w:color="auto" w:fill="auto"/>
                  <w:noWrap/>
                  <w:vAlign w:val="center"/>
                </w:tcPr>
                <w:p w:rsidR="009C13C8" w:rsidRPr="00BB75FC" w:rsidRDefault="009C13C8" w:rsidP="00761873">
                  <w:pPr>
                    <w:spacing w:line="276" w:lineRule="auto"/>
                    <w:jc w:val="center"/>
                    <w:rPr>
                      <w:sz w:val="20"/>
                      <w:szCs w:val="20"/>
                    </w:rPr>
                  </w:pPr>
                  <w:r>
                    <w:rPr>
                      <w:sz w:val="20"/>
                      <w:szCs w:val="20"/>
                    </w:rPr>
                    <w:t>0</w:t>
                  </w:r>
                </w:p>
              </w:tc>
              <w:tc>
                <w:tcPr>
                  <w:tcW w:w="1701" w:type="dxa"/>
                  <w:tcBorders>
                    <w:top w:val="nil"/>
                    <w:left w:val="nil"/>
                    <w:bottom w:val="single" w:sz="4" w:space="0" w:color="auto"/>
                    <w:right w:val="single" w:sz="8" w:space="0" w:color="auto"/>
                  </w:tcBorders>
                  <w:vAlign w:val="center"/>
                </w:tcPr>
                <w:p w:rsidR="009C13C8" w:rsidRPr="00BB75FC" w:rsidRDefault="009C13C8" w:rsidP="005553FC">
                  <w:pPr>
                    <w:spacing w:line="276" w:lineRule="auto"/>
                    <w:jc w:val="center"/>
                    <w:rPr>
                      <w:sz w:val="20"/>
                      <w:szCs w:val="20"/>
                    </w:rPr>
                  </w:pPr>
                  <w:r>
                    <w:rPr>
                      <w:sz w:val="20"/>
                      <w:szCs w:val="20"/>
                    </w:rPr>
                    <w:t>0</w:t>
                  </w:r>
                </w:p>
              </w:tc>
            </w:tr>
            <w:tr w:rsidR="009C13C8" w:rsidRPr="00A0447D" w:rsidTr="006137BC">
              <w:trPr>
                <w:gridAfter w:val="1"/>
                <w:wAfter w:w="236" w:type="dxa"/>
                <w:trHeight w:val="234"/>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BB75FC" w:rsidRDefault="009C13C8" w:rsidP="00761873">
                  <w:pPr>
                    <w:spacing w:line="276" w:lineRule="auto"/>
                    <w:rPr>
                      <w:b/>
                      <w:bCs/>
                      <w:sz w:val="20"/>
                      <w:szCs w:val="20"/>
                    </w:rPr>
                  </w:pPr>
                  <w:r w:rsidRPr="00BB75FC">
                    <w:rPr>
                      <w:b/>
                      <w:bCs/>
                      <w:sz w:val="20"/>
                      <w:szCs w:val="20"/>
                    </w:rPr>
                    <w:t>Государственная пошлина</w:t>
                  </w:r>
                </w:p>
              </w:tc>
              <w:tc>
                <w:tcPr>
                  <w:tcW w:w="1715" w:type="dxa"/>
                  <w:tcBorders>
                    <w:top w:val="nil"/>
                    <w:left w:val="nil"/>
                    <w:bottom w:val="single" w:sz="4" w:space="0" w:color="auto"/>
                    <w:right w:val="single" w:sz="8" w:space="0" w:color="auto"/>
                  </w:tcBorders>
                  <w:shd w:val="clear" w:color="auto" w:fill="auto"/>
                  <w:noWrap/>
                  <w:vAlign w:val="center"/>
                </w:tcPr>
                <w:p w:rsidR="009C13C8" w:rsidRPr="00BB75FC" w:rsidRDefault="00704F35" w:rsidP="00761873">
                  <w:pPr>
                    <w:spacing w:line="276" w:lineRule="auto"/>
                    <w:jc w:val="center"/>
                    <w:rPr>
                      <w:b/>
                      <w:bCs/>
                      <w:sz w:val="20"/>
                      <w:szCs w:val="20"/>
                    </w:rPr>
                  </w:pPr>
                  <w:r>
                    <w:rPr>
                      <w:b/>
                      <w:bCs/>
                      <w:sz w:val="20"/>
                      <w:szCs w:val="20"/>
                    </w:rPr>
                    <w:t>7 8</w:t>
                  </w:r>
                  <w:r w:rsidR="009C13C8">
                    <w:rPr>
                      <w:b/>
                      <w:bCs/>
                      <w:sz w:val="20"/>
                      <w:szCs w:val="20"/>
                    </w:rPr>
                    <w:t>88,</w:t>
                  </w:r>
                  <w:r>
                    <w:rPr>
                      <w:b/>
                      <w:bCs/>
                      <w:sz w:val="20"/>
                      <w:szCs w:val="20"/>
                    </w:rPr>
                    <w:t>1</w:t>
                  </w:r>
                </w:p>
              </w:tc>
              <w:tc>
                <w:tcPr>
                  <w:tcW w:w="1701" w:type="dxa"/>
                  <w:tcBorders>
                    <w:top w:val="nil"/>
                    <w:left w:val="nil"/>
                    <w:bottom w:val="single" w:sz="4" w:space="0" w:color="auto"/>
                    <w:right w:val="single" w:sz="8" w:space="0" w:color="auto"/>
                  </w:tcBorders>
                  <w:vAlign w:val="center"/>
                </w:tcPr>
                <w:p w:rsidR="009C13C8" w:rsidRPr="00BB75FC" w:rsidRDefault="009C13C8" w:rsidP="005553FC">
                  <w:pPr>
                    <w:spacing w:line="276" w:lineRule="auto"/>
                    <w:jc w:val="center"/>
                    <w:rPr>
                      <w:b/>
                      <w:bCs/>
                      <w:sz w:val="20"/>
                      <w:szCs w:val="20"/>
                    </w:rPr>
                  </w:pPr>
                  <w:r>
                    <w:rPr>
                      <w:b/>
                      <w:bCs/>
                      <w:sz w:val="20"/>
                      <w:szCs w:val="20"/>
                    </w:rPr>
                    <w:t>8788,0</w:t>
                  </w:r>
                </w:p>
              </w:tc>
            </w:tr>
            <w:tr w:rsidR="009C13C8" w:rsidRPr="00A0447D" w:rsidTr="006137BC">
              <w:trPr>
                <w:gridAfter w:val="1"/>
                <w:wAfter w:w="236" w:type="dxa"/>
                <w:trHeight w:val="408"/>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BB75FC" w:rsidRDefault="009C13C8" w:rsidP="00761873">
                  <w:pPr>
                    <w:spacing w:line="276" w:lineRule="auto"/>
                    <w:jc w:val="both"/>
                    <w:rPr>
                      <w:sz w:val="20"/>
                      <w:szCs w:val="20"/>
                    </w:rPr>
                  </w:pPr>
                  <w:r w:rsidRPr="00BB75FC">
                    <w:rPr>
                      <w:sz w:val="20"/>
                      <w:szCs w:val="20"/>
                    </w:rPr>
                    <w:t>Государст</w:t>
                  </w:r>
                  <w:r w:rsidRPr="00BB75FC">
                    <w:rPr>
                      <w:sz w:val="20"/>
                      <w:szCs w:val="20"/>
                    </w:rPr>
                    <w:cr/>
                    <w:t>енная пошлина по делам, рассматриваемым в судах общей юрисдикции, мировыми судьями (за исключением Верховного Суда Российской Федерации)</w:t>
                  </w:r>
                </w:p>
              </w:tc>
              <w:tc>
                <w:tcPr>
                  <w:tcW w:w="1715" w:type="dxa"/>
                  <w:tcBorders>
                    <w:top w:val="nil"/>
                    <w:left w:val="nil"/>
                    <w:bottom w:val="single" w:sz="4" w:space="0" w:color="auto"/>
                    <w:right w:val="single" w:sz="8" w:space="0" w:color="auto"/>
                  </w:tcBorders>
                  <w:shd w:val="clear" w:color="auto" w:fill="auto"/>
                  <w:noWrap/>
                  <w:vAlign w:val="center"/>
                </w:tcPr>
                <w:p w:rsidR="009C13C8" w:rsidRPr="00BB75FC" w:rsidRDefault="00704F35" w:rsidP="008556F2">
                  <w:pPr>
                    <w:spacing w:line="276" w:lineRule="auto"/>
                    <w:jc w:val="center"/>
                    <w:rPr>
                      <w:sz w:val="20"/>
                      <w:szCs w:val="20"/>
                    </w:rPr>
                  </w:pPr>
                  <w:r>
                    <w:rPr>
                      <w:sz w:val="20"/>
                      <w:szCs w:val="20"/>
                    </w:rPr>
                    <w:t>7 888,1</w:t>
                  </w:r>
                </w:p>
              </w:tc>
              <w:tc>
                <w:tcPr>
                  <w:tcW w:w="1701" w:type="dxa"/>
                  <w:tcBorders>
                    <w:top w:val="nil"/>
                    <w:left w:val="nil"/>
                    <w:bottom w:val="single" w:sz="4" w:space="0" w:color="auto"/>
                    <w:right w:val="single" w:sz="8" w:space="0" w:color="auto"/>
                  </w:tcBorders>
                  <w:vAlign w:val="center"/>
                </w:tcPr>
                <w:p w:rsidR="009C13C8" w:rsidRPr="00BB75FC" w:rsidRDefault="009C13C8" w:rsidP="005553FC">
                  <w:pPr>
                    <w:spacing w:line="276" w:lineRule="auto"/>
                    <w:jc w:val="center"/>
                    <w:rPr>
                      <w:sz w:val="20"/>
                      <w:szCs w:val="20"/>
                    </w:rPr>
                  </w:pPr>
                  <w:r>
                    <w:rPr>
                      <w:sz w:val="20"/>
                      <w:szCs w:val="20"/>
                    </w:rPr>
                    <w:t>8783,0</w:t>
                  </w:r>
                </w:p>
              </w:tc>
            </w:tr>
            <w:tr w:rsidR="009C13C8" w:rsidRPr="00A0447D" w:rsidTr="006137BC">
              <w:trPr>
                <w:gridAfter w:val="1"/>
                <w:wAfter w:w="236" w:type="dxa"/>
                <w:trHeight w:val="386"/>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BB75FC" w:rsidRDefault="009C13C8" w:rsidP="00761873">
                  <w:pPr>
                    <w:spacing w:line="276" w:lineRule="auto"/>
                    <w:jc w:val="both"/>
                    <w:rPr>
                      <w:sz w:val="20"/>
                      <w:szCs w:val="20"/>
                    </w:rPr>
                  </w:pPr>
                  <w:r w:rsidRPr="00BB75FC">
                    <w:rPr>
                      <w:sz w:val="20"/>
                      <w:szCs w:val="20"/>
                    </w:rPr>
                    <w:t>Государственная пошлина за выдачу разрешения на установку рекламной конструкции</w:t>
                  </w:r>
                </w:p>
              </w:tc>
              <w:tc>
                <w:tcPr>
                  <w:tcW w:w="1715" w:type="dxa"/>
                  <w:tcBorders>
                    <w:top w:val="nil"/>
                    <w:left w:val="nil"/>
                    <w:bottom w:val="single" w:sz="4" w:space="0" w:color="auto"/>
                    <w:right w:val="single" w:sz="8" w:space="0" w:color="auto"/>
                  </w:tcBorders>
                  <w:shd w:val="clear" w:color="auto" w:fill="auto"/>
                  <w:noWrap/>
                  <w:vAlign w:val="center"/>
                </w:tcPr>
                <w:p w:rsidR="009C13C8" w:rsidRPr="00BB75FC" w:rsidRDefault="009C13C8" w:rsidP="00761873">
                  <w:pPr>
                    <w:spacing w:line="276" w:lineRule="auto"/>
                    <w:jc w:val="center"/>
                    <w:rPr>
                      <w:sz w:val="20"/>
                      <w:szCs w:val="20"/>
                    </w:rPr>
                  </w:pPr>
                  <w:r>
                    <w:rPr>
                      <w:sz w:val="20"/>
                      <w:szCs w:val="20"/>
                    </w:rPr>
                    <w:t xml:space="preserve">    </w:t>
                  </w:r>
                  <w:r w:rsidR="00704F35">
                    <w:rPr>
                      <w:sz w:val="20"/>
                      <w:szCs w:val="20"/>
                    </w:rPr>
                    <w:t>-</w:t>
                  </w:r>
                </w:p>
              </w:tc>
              <w:tc>
                <w:tcPr>
                  <w:tcW w:w="1701" w:type="dxa"/>
                  <w:tcBorders>
                    <w:top w:val="nil"/>
                    <w:left w:val="nil"/>
                    <w:bottom w:val="single" w:sz="4" w:space="0" w:color="auto"/>
                    <w:right w:val="single" w:sz="8" w:space="0" w:color="auto"/>
                  </w:tcBorders>
                  <w:vAlign w:val="center"/>
                </w:tcPr>
                <w:p w:rsidR="009C13C8" w:rsidRPr="00BB75FC" w:rsidRDefault="009C13C8" w:rsidP="005553FC">
                  <w:pPr>
                    <w:spacing w:line="276" w:lineRule="auto"/>
                    <w:jc w:val="center"/>
                    <w:rPr>
                      <w:sz w:val="20"/>
                      <w:szCs w:val="20"/>
                    </w:rPr>
                  </w:pPr>
                  <w:r>
                    <w:rPr>
                      <w:sz w:val="20"/>
                      <w:szCs w:val="20"/>
                    </w:rPr>
                    <w:t xml:space="preserve">    5,0</w:t>
                  </w:r>
                </w:p>
              </w:tc>
            </w:tr>
            <w:tr w:rsidR="009C13C8" w:rsidRPr="00A0447D" w:rsidTr="006137BC">
              <w:trPr>
                <w:gridAfter w:val="1"/>
                <w:wAfter w:w="236" w:type="dxa"/>
                <w:trHeight w:val="464"/>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BB75FC" w:rsidRDefault="009C13C8" w:rsidP="00761873">
                  <w:pPr>
                    <w:spacing w:line="276" w:lineRule="auto"/>
                    <w:jc w:val="both"/>
                    <w:rPr>
                      <w:b/>
                      <w:bCs/>
                      <w:sz w:val="20"/>
                      <w:szCs w:val="20"/>
                    </w:rPr>
                  </w:pPr>
                  <w:r w:rsidRPr="00BB75FC">
                    <w:rPr>
                      <w:b/>
                      <w:bCs/>
                      <w:sz w:val="20"/>
                      <w:szCs w:val="20"/>
                    </w:rPr>
                    <w:t>Доход</w:t>
                  </w:r>
                  <w:r w:rsidRPr="00BB75FC">
                    <w:rPr>
                      <w:b/>
                      <w:bCs/>
                      <w:sz w:val="20"/>
                      <w:szCs w:val="20"/>
                    </w:rPr>
                    <w:cr/>
                    <w:t xml:space="preserve"> от использования имущества, находящегося в государственной и муниципальной собственности</w:t>
                  </w:r>
                </w:p>
              </w:tc>
              <w:tc>
                <w:tcPr>
                  <w:tcW w:w="1715" w:type="dxa"/>
                  <w:tcBorders>
                    <w:top w:val="nil"/>
                    <w:left w:val="nil"/>
                    <w:bottom w:val="single" w:sz="4" w:space="0" w:color="auto"/>
                    <w:right w:val="single" w:sz="8" w:space="0" w:color="auto"/>
                  </w:tcBorders>
                  <w:shd w:val="clear" w:color="auto" w:fill="auto"/>
                  <w:noWrap/>
                  <w:vAlign w:val="center"/>
                </w:tcPr>
                <w:p w:rsidR="009C13C8" w:rsidRPr="00BB75FC" w:rsidRDefault="009C13C8" w:rsidP="00761873">
                  <w:pPr>
                    <w:spacing w:line="276" w:lineRule="auto"/>
                    <w:jc w:val="center"/>
                    <w:rPr>
                      <w:b/>
                      <w:bCs/>
                      <w:sz w:val="20"/>
                      <w:szCs w:val="20"/>
                    </w:rPr>
                  </w:pPr>
                  <w:r>
                    <w:rPr>
                      <w:b/>
                      <w:bCs/>
                      <w:sz w:val="20"/>
                      <w:szCs w:val="20"/>
                    </w:rPr>
                    <w:t>1</w:t>
                  </w:r>
                  <w:r w:rsidR="00704F35">
                    <w:rPr>
                      <w:b/>
                      <w:bCs/>
                      <w:sz w:val="20"/>
                      <w:szCs w:val="20"/>
                    </w:rPr>
                    <w:t>2 36</w:t>
                  </w:r>
                  <w:r>
                    <w:rPr>
                      <w:b/>
                      <w:bCs/>
                      <w:sz w:val="20"/>
                      <w:szCs w:val="20"/>
                    </w:rPr>
                    <w:t>0,</w:t>
                  </w:r>
                  <w:r w:rsidR="00704F35">
                    <w:rPr>
                      <w:b/>
                      <w:bCs/>
                      <w:sz w:val="20"/>
                      <w:szCs w:val="20"/>
                    </w:rPr>
                    <w:t>8</w:t>
                  </w:r>
                </w:p>
              </w:tc>
              <w:tc>
                <w:tcPr>
                  <w:tcW w:w="1701" w:type="dxa"/>
                  <w:tcBorders>
                    <w:top w:val="nil"/>
                    <w:left w:val="nil"/>
                    <w:bottom w:val="single" w:sz="4" w:space="0" w:color="auto"/>
                    <w:right w:val="single" w:sz="8" w:space="0" w:color="auto"/>
                  </w:tcBorders>
                  <w:vAlign w:val="center"/>
                </w:tcPr>
                <w:p w:rsidR="009C13C8" w:rsidRPr="00BB75FC" w:rsidRDefault="009C13C8" w:rsidP="005553FC">
                  <w:pPr>
                    <w:spacing w:line="276" w:lineRule="auto"/>
                    <w:jc w:val="center"/>
                    <w:rPr>
                      <w:b/>
                      <w:bCs/>
                      <w:sz w:val="20"/>
                      <w:szCs w:val="20"/>
                    </w:rPr>
                  </w:pPr>
                  <w:r>
                    <w:rPr>
                      <w:b/>
                      <w:bCs/>
                      <w:sz w:val="20"/>
                      <w:szCs w:val="20"/>
                    </w:rPr>
                    <w:t>12310,0</w:t>
                  </w:r>
                </w:p>
              </w:tc>
            </w:tr>
            <w:tr w:rsidR="009C13C8" w:rsidRPr="00A0447D" w:rsidTr="006137BC">
              <w:trPr>
                <w:gridAfter w:val="1"/>
                <w:wAfter w:w="236" w:type="dxa"/>
                <w:trHeight w:val="996"/>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BB75FC" w:rsidRDefault="009C13C8" w:rsidP="001526DE">
                  <w:pPr>
                    <w:spacing w:line="276" w:lineRule="auto"/>
                    <w:jc w:val="both"/>
                    <w:rPr>
                      <w:sz w:val="20"/>
                      <w:szCs w:val="20"/>
                    </w:rPr>
                  </w:pPr>
                  <w:r w:rsidRPr="00BB75FC">
                    <w:rPr>
                      <w:sz w:val="20"/>
                      <w:szCs w:val="20"/>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w:t>
                  </w:r>
                  <w:r>
                    <w:rPr>
                      <w:sz w:val="20"/>
                      <w:szCs w:val="20"/>
                    </w:rPr>
                    <w:t>городских</w:t>
                  </w:r>
                  <w:r w:rsidRPr="00BB75FC">
                    <w:rPr>
                      <w:sz w:val="20"/>
                      <w:szCs w:val="20"/>
                    </w:rPr>
                    <w:t xml:space="preserve"> поселений, а та</w:t>
                  </w:r>
                  <w:r w:rsidRPr="00BB75FC">
                    <w:rPr>
                      <w:sz w:val="20"/>
                      <w:szCs w:val="20"/>
                    </w:rPr>
                    <w:cr/>
                    <w:t>же средства от продажи права на заключение договоров аренды указанных земельных участков</w:t>
                  </w:r>
                </w:p>
              </w:tc>
              <w:tc>
                <w:tcPr>
                  <w:tcW w:w="1715" w:type="dxa"/>
                  <w:tcBorders>
                    <w:top w:val="nil"/>
                    <w:left w:val="nil"/>
                    <w:bottom w:val="single" w:sz="4" w:space="0" w:color="auto"/>
                    <w:right w:val="single" w:sz="8" w:space="0" w:color="auto"/>
                  </w:tcBorders>
                  <w:shd w:val="clear" w:color="auto" w:fill="auto"/>
                  <w:noWrap/>
                  <w:vAlign w:val="center"/>
                </w:tcPr>
                <w:p w:rsidR="009C13C8" w:rsidRPr="00F26BDD" w:rsidRDefault="008376F7" w:rsidP="00761873">
                  <w:pPr>
                    <w:spacing w:line="276" w:lineRule="auto"/>
                    <w:jc w:val="center"/>
                    <w:rPr>
                      <w:sz w:val="20"/>
                      <w:szCs w:val="20"/>
                    </w:rPr>
                  </w:pPr>
                  <w:r w:rsidRPr="00F26BDD">
                    <w:rPr>
                      <w:sz w:val="20"/>
                      <w:szCs w:val="20"/>
                    </w:rPr>
                    <w:t>10 161,1</w:t>
                  </w:r>
                </w:p>
              </w:tc>
              <w:tc>
                <w:tcPr>
                  <w:tcW w:w="1701" w:type="dxa"/>
                  <w:tcBorders>
                    <w:top w:val="nil"/>
                    <w:left w:val="nil"/>
                    <w:bottom w:val="single" w:sz="4" w:space="0" w:color="auto"/>
                    <w:right w:val="single" w:sz="8" w:space="0" w:color="auto"/>
                  </w:tcBorders>
                  <w:vAlign w:val="center"/>
                </w:tcPr>
                <w:p w:rsidR="009C13C8" w:rsidRPr="00BB75FC" w:rsidRDefault="009C13C8" w:rsidP="005553FC">
                  <w:pPr>
                    <w:spacing w:line="276" w:lineRule="auto"/>
                    <w:jc w:val="center"/>
                    <w:rPr>
                      <w:sz w:val="20"/>
                      <w:szCs w:val="20"/>
                    </w:rPr>
                  </w:pPr>
                  <w:r>
                    <w:rPr>
                      <w:sz w:val="20"/>
                      <w:szCs w:val="20"/>
                    </w:rPr>
                    <w:t>8485,7</w:t>
                  </w:r>
                </w:p>
              </w:tc>
            </w:tr>
            <w:tr w:rsidR="009C13C8" w:rsidRPr="00A0447D" w:rsidTr="006137BC">
              <w:trPr>
                <w:gridAfter w:val="1"/>
                <w:wAfter w:w="236" w:type="dxa"/>
                <w:trHeight w:val="1097"/>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BB75FC" w:rsidRDefault="009C13C8" w:rsidP="001526DE">
                  <w:pPr>
                    <w:spacing w:line="276" w:lineRule="auto"/>
                    <w:jc w:val="both"/>
                    <w:rPr>
                      <w:sz w:val="20"/>
                      <w:szCs w:val="20"/>
                    </w:rPr>
                  </w:pPr>
                  <w:r w:rsidRPr="00BB75FC">
                    <w:rPr>
                      <w:sz w:val="20"/>
                      <w:szCs w:val="20"/>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w:t>
                  </w:r>
                  <w:r>
                    <w:rPr>
                      <w:sz w:val="20"/>
                      <w:szCs w:val="20"/>
                    </w:rPr>
                    <w:t xml:space="preserve">границах </w:t>
                  </w:r>
                  <w:r w:rsidRPr="00AA1716">
                    <w:rPr>
                      <w:sz w:val="20"/>
                      <w:szCs w:val="20"/>
                    </w:rPr>
                    <w:t>межселенных</w:t>
                  </w:r>
                  <w:r>
                    <w:rPr>
                      <w:sz w:val="20"/>
                      <w:szCs w:val="20"/>
                    </w:rPr>
                    <w:t xml:space="preserve"> территорий муниципальных районов</w:t>
                  </w:r>
                  <w:r w:rsidRPr="00BB75FC">
                    <w:rPr>
                      <w:sz w:val="20"/>
                      <w:szCs w:val="20"/>
                    </w:rPr>
                    <w:t>, а также средства от продажи права на заключение договоров аренды указанных земельных участков</w:t>
                  </w:r>
                </w:p>
              </w:tc>
              <w:tc>
                <w:tcPr>
                  <w:tcW w:w="1715" w:type="dxa"/>
                  <w:tcBorders>
                    <w:top w:val="nil"/>
                    <w:left w:val="nil"/>
                    <w:bottom w:val="single" w:sz="4" w:space="0" w:color="auto"/>
                    <w:right w:val="single" w:sz="8" w:space="0" w:color="auto"/>
                  </w:tcBorders>
                  <w:shd w:val="clear" w:color="auto" w:fill="auto"/>
                  <w:noWrap/>
                  <w:vAlign w:val="center"/>
                </w:tcPr>
                <w:p w:rsidR="009C13C8" w:rsidRPr="00F26BDD" w:rsidRDefault="00F26BDD" w:rsidP="00761873">
                  <w:pPr>
                    <w:spacing w:line="276" w:lineRule="auto"/>
                    <w:jc w:val="center"/>
                    <w:rPr>
                      <w:sz w:val="20"/>
                      <w:szCs w:val="20"/>
                    </w:rPr>
                  </w:pPr>
                  <w:r>
                    <w:rPr>
                      <w:sz w:val="20"/>
                      <w:szCs w:val="20"/>
                    </w:rPr>
                    <w:t>0</w:t>
                  </w:r>
                </w:p>
              </w:tc>
              <w:tc>
                <w:tcPr>
                  <w:tcW w:w="1701" w:type="dxa"/>
                  <w:tcBorders>
                    <w:top w:val="nil"/>
                    <w:left w:val="nil"/>
                    <w:bottom w:val="single" w:sz="4" w:space="0" w:color="auto"/>
                    <w:right w:val="single" w:sz="8" w:space="0" w:color="auto"/>
                  </w:tcBorders>
                  <w:vAlign w:val="center"/>
                </w:tcPr>
                <w:p w:rsidR="009C13C8" w:rsidRPr="00BB75FC" w:rsidRDefault="009C13C8" w:rsidP="005553FC">
                  <w:pPr>
                    <w:spacing w:line="276" w:lineRule="auto"/>
                    <w:jc w:val="center"/>
                    <w:rPr>
                      <w:sz w:val="20"/>
                      <w:szCs w:val="20"/>
                    </w:rPr>
                  </w:pPr>
                  <w:r>
                    <w:rPr>
                      <w:sz w:val="20"/>
                      <w:szCs w:val="20"/>
                    </w:rPr>
                    <w:t>1250,2</w:t>
                  </w:r>
                </w:p>
              </w:tc>
            </w:tr>
            <w:tr w:rsidR="009C13C8" w:rsidRPr="00A0447D" w:rsidTr="006137BC">
              <w:trPr>
                <w:gridAfter w:val="1"/>
                <w:wAfter w:w="236" w:type="dxa"/>
                <w:trHeight w:val="1097"/>
              </w:trPr>
              <w:tc>
                <w:tcPr>
                  <w:tcW w:w="6687" w:type="dxa"/>
                  <w:tcBorders>
                    <w:top w:val="nil"/>
                    <w:left w:val="single" w:sz="8" w:space="0" w:color="auto"/>
                    <w:bottom w:val="single" w:sz="4" w:space="0" w:color="auto"/>
                    <w:right w:val="single" w:sz="4" w:space="0" w:color="auto"/>
                  </w:tcBorders>
                  <w:shd w:val="clear" w:color="auto" w:fill="auto"/>
                  <w:vAlign w:val="center"/>
                </w:tcPr>
                <w:p w:rsidR="009C13C8" w:rsidRPr="00BB75FC" w:rsidRDefault="009C13C8" w:rsidP="00630EBD">
                  <w:pPr>
                    <w:spacing w:line="276" w:lineRule="auto"/>
                    <w:jc w:val="both"/>
                    <w:rPr>
                      <w:sz w:val="20"/>
                      <w:szCs w:val="20"/>
                    </w:rPr>
                  </w:pPr>
                  <w:r w:rsidRPr="00BB75FC">
                    <w:rPr>
                      <w:sz w:val="20"/>
                      <w:szCs w:val="20"/>
                    </w:rPr>
                    <w:t xml:space="preserve">Доходы, получаемые в виде арендной платы а также средства от продажи права на заключение договоров аренды </w:t>
                  </w:r>
                  <w:r>
                    <w:rPr>
                      <w:sz w:val="20"/>
                      <w:szCs w:val="20"/>
                    </w:rPr>
                    <w:t>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715" w:type="dxa"/>
                  <w:tcBorders>
                    <w:top w:val="nil"/>
                    <w:left w:val="nil"/>
                    <w:bottom w:val="single" w:sz="4" w:space="0" w:color="auto"/>
                    <w:right w:val="single" w:sz="8" w:space="0" w:color="auto"/>
                  </w:tcBorders>
                  <w:shd w:val="clear" w:color="auto" w:fill="auto"/>
                  <w:noWrap/>
                  <w:vAlign w:val="center"/>
                </w:tcPr>
                <w:p w:rsidR="009C13C8" w:rsidRPr="00F26BDD" w:rsidRDefault="009C13C8" w:rsidP="00AE7C44">
                  <w:pPr>
                    <w:spacing w:line="276" w:lineRule="auto"/>
                    <w:jc w:val="center"/>
                    <w:rPr>
                      <w:sz w:val="20"/>
                      <w:szCs w:val="20"/>
                    </w:rPr>
                  </w:pPr>
                  <w:r w:rsidRPr="00F26BDD">
                    <w:rPr>
                      <w:sz w:val="20"/>
                      <w:szCs w:val="20"/>
                    </w:rPr>
                    <w:t xml:space="preserve"> </w:t>
                  </w:r>
                  <w:r w:rsidR="00AE7C44" w:rsidRPr="00F26BDD">
                    <w:rPr>
                      <w:sz w:val="20"/>
                      <w:szCs w:val="20"/>
                    </w:rPr>
                    <w:t>217,6</w:t>
                  </w:r>
                </w:p>
              </w:tc>
              <w:tc>
                <w:tcPr>
                  <w:tcW w:w="1701" w:type="dxa"/>
                  <w:tcBorders>
                    <w:top w:val="nil"/>
                    <w:left w:val="nil"/>
                    <w:bottom w:val="single" w:sz="4" w:space="0" w:color="auto"/>
                    <w:right w:val="single" w:sz="8" w:space="0" w:color="auto"/>
                  </w:tcBorders>
                  <w:vAlign w:val="center"/>
                </w:tcPr>
                <w:p w:rsidR="009C13C8" w:rsidRDefault="009C13C8" w:rsidP="005553FC">
                  <w:pPr>
                    <w:spacing w:line="276" w:lineRule="auto"/>
                    <w:jc w:val="center"/>
                    <w:rPr>
                      <w:sz w:val="20"/>
                      <w:szCs w:val="20"/>
                    </w:rPr>
                  </w:pPr>
                  <w:r>
                    <w:rPr>
                      <w:sz w:val="20"/>
                      <w:szCs w:val="20"/>
                    </w:rPr>
                    <w:t xml:space="preserve"> 196,6</w:t>
                  </w:r>
                </w:p>
              </w:tc>
            </w:tr>
            <w:tr w:rsidR="009C13C8" w:rsidRPr="00A0447D" w:rsidTr="006137BC">
              <w:trPr>
                <w:gridAfter w:val="1"/>
                <w:wAfter w:w="236" w:type="dxa"/>
                <w:trHeight w:val="832"/>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BB75FC" w:rsidRDefault="009C13C8" w:rsidP="00761873">
                  <w:pPr>
                    <w:spacing w:line="276" w:lineRule="auto"/>
                    <w:jc w:val="both"/>
                    <w:rPr>
                      <w:sz w:val="20"/>
                      <w:szCs w:val="20"/>
                    </w:rPr>
                  </w:pPr>
                  <w:r w:rsidRPr="00BB75FC">
                    <w:rPr>
                      <w:sz w:val="20"/>
                      <w:szCs w:val="20"/>
                    </w:rPr>
                    <w:t>Доходы от сдачи в аренду имущества, находящегося в оперативном управлении органов управления муниципальны</w:t>
                  </w:r>
                  <w:r w:rsidRPr="00BB75FC">
                    <w:rPr>
                      <w:sz w:val="20"/>
                      <w:szCs w:val="20"/>
                    </w:rPr>
                    <w:cr/>
                    <w:t xml:space="preserve"> районов и созданных ими учреждений (за исключением имущества муниципальных бюджетных и автономных учреждений)</w:t>
                  </w:r>
                </w:p>
              </w:tc>
              <w:tc>
                <w:tcPr>
                  <w:tcW w:w="1715" w:type="dxa"/>
                  <w:tcBorders>
                    <w:top w:val="nil"/>
                    <w:left w:val="nil"/>
                    <w:bottom w:val="single" w:sz="4" w:space="0" w:color="auto"/>
                    <w:right w:val="single" w:sz="8" w:space="0" w:color="auto"/>
                  </w:tcBorders>
                  <w:shd w:val="clear" w:color="auto" w:fill="auto"/>
                  <w:noWrap/>
                  <w:vAlign w:val="center"/>
                </w:tcPr>
                <w:p w:rsidR="009C13C8" w:rsidRPr="00F26BDD" w:rsidRDefault="009C13C8" w:rsidP="00AE7C44">
                  <w:pPr>
                    <w:spacing w:line="276" w:lineRule="auto"/>
                    <w:jc w:val="center"/>
                    <w:rPr>
                      <w:sz w:val="20"/>
                      <w:szCs w:val="20"/>
                    </w:rPr>
                  </w:pPr>
                  <w:r w:rsidRPr="00F26BDD">
                    <w:rPr>
                      <w:sz w:val="20"/>
                      <w:szCs w:val="20"/>
                    </w:rPr>
                    <w:t xml:space="preserve"> </w:t>
                  </w:r>
                  <w:r w:rsidR="00AE7C44" w:rsidRPr="00F26BDD">
                    <w:rPr>
                      <w:sz w:val="20"/>
                      <w:szCs w:val="20"/>
                    </w:rPr>
                    <w:t>509,1</w:t>
                  </w:r>
                </w:p>
              </w:tc>
              <w:tc>
                <w:tcPr>
                  <w:tcW w:w="1701" w:type="dxa"/>
                  <w:tcBorders>
                    <w:top w:val="nil"/>
                    <w:left w:val="nil"/>
                    <w:bottom w:val="single" w:sz="4" w:space="0" w:color="auto"/>
                    <w:right w:val="single" w:sz="8" w:space="0" w:color="auto"/>
                  </w:tcBorders>
                  <w:vAlign w:val="center"/>
                </w:tcPr>
                <w:p w:rsidR="009C13C8" w:rsidRPr="00BB75FC" w:rsidRDefault="009C13C8" w:rsidP="005553FC">
                  <w:pPr>
                    <w:spacing w:line="276" w:lineRule="auto"/>
                    <w:jc w:val="center"/>
                    <w:rPr>
                      <w:sz w:val="20"/>
                      <w:szCs w:val="20"/>
                    </w:rPr>
                  </w:pPr>
                  <w:r>
                    <w:rPr>
                      <w:sz w:val="20"/>
                      <w:szCs w:val="20"/>
                    </w:rPr>
                    <w:t xml:space="preserve"> 429,0</w:t>
                  </w:r>
                </w:p>
              </w:tc>
            </w:tr>
            <w:tr w:rsidR="009C13C8" w:rsidRPr="00A0447D" w:rsidTr="006137BC">
              <w:trPr>
                <w:gridAfter w:val="1"/>
                <w:wAfter w:w="236" w:type="dxa"/>
                <w:trHeight w:val="70"/>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BB75FC" w:rsidRDefault="009C13C8" w:rsidP="00981AF5">
                  <w:pPr>
                    <w:spacing w:line="276" w:lineRule="auto"/>
                    <w:jc w:val="both"/>
                    <w:rPr>
                      <w:sz w:val="20"/>
                      <w:szCs w:val="20"/>
                    </w:rPr>
                  </w:pPr>
                  <w:r>
                    <w:rPr>
                      <w:sz w:val="20"/>
                      <w:szCs w:val="20"/>
                    </w:rPr>
                    <w:t>Средства, получаемые от передачи имущества, находящегося в государственной и муниципальной собственности в залог, в доверительное управление</w:t>
                  </w:r>
                </w:p>
              </w:tc>
              <w:tc>
                <w:tcPr>
                  <w:tcW w:w="1715" w:type="dxa"/>
                  <w:tcBorders>
                    <w:top w:val="nil"/>
                    <w:left w:val="nil"/>
                    <w:bottom w:val="single" w:sz="4" w:space="0" w:color="auto"/>
                    <w:right w:val="single" w:sz="8" w:space="0" w:color="auto"/>
                  </w:tcBorders>
                  <w:shd w:val="clear" w:color="auto" w:fill="auto"/>
                  <w:noWrap/>
                  <w:vAlign w:val="center"/>
                </w:tcPr>
                <w:p w:rsidR="009C13C8" w:rsidRPr="00F26BDD" w:rsidRDefault="00F26BDD" w:rsidP="00761873">
                  <w:pPr>
                    <w:spacing w:line="276" w:lineRule="auto"/>
                    <w:jc w:val="center"/>
                    <w:rPr>
                      <w:sz w:val="20"/>
                      <w:szCs w:val="20"/>
                    </w:rPr>
                  </w:pPr>
                  <w:r>
                    <w:rPr>
                      <w:sz w:val="20"/>
                      <w:szCs w:val="20"/>
                    </w:rPr>
                    <w:t>0</w:t>
                  </w:r>
                  <w:r w:rsidR="009C13C8" w:rsidRPr="00F26BDD">
                    <w:rPr>
                      <w:sz w:val="20"/>
                      <w:szCs w:val="20"/>
                    </w:rPr>
                    <w:t xml:space="preserve"> </w:t>
                  </w:r>
                </w:p>
              </w:tc>
              <w:tc>
                <w:tcPr>
                  <w:tcW w:w="1701" w:type="dxa"/>
                  <w:tcBorders>
                    <w:top w:val="nil"/>
                    <w:left w:val="nil"/>
                    <w:bottom w:val="single" w:sz="4" w:space="0" w:color="auto"/>
                    <w:right w:val="single" w:sz="8" w:space="0" w:color="auto"/>
                  </w:tcBorders>
                  <w:vAlign w:val="center"/>
                </w:tcPr>
                <w:p w:rsidR="009C13C8" w:rsidRPr="00BB75FC" w:rsidRDefault="009C13C8" w:rsidP="005553FC">
                  <w:pPr>
                    <w:spacing w:line="276" w:lineRule="auto"/>
                    <w:jc w:val="center"/>
                    <w:rPr>
                      <w:sz w:val="20"/>
                      <w:szCs w:val="20"/>
                    </w:rPr>
                  </w:pPr>
                  <w:r>
                    <w:rPr>
                      <w:sz w:val="20"/>
                      <w:szCs w:val="20"/>
                    </w:rPr>
                    <w:t xml:space="preserve"> 938,5</w:t>
                  </w:r>
                </w:p>
              </w:tc>
            </w:tr>
            <w:tr w:rsidR="009C13C8" w:rsidRPr="00A0447D" w:rsidTr="006137BC">
              <w:trPr>
                <w:gridAfter w:val="1"/>
                <w:wAfter w:w="236" w:type="dxa"/>
                <w:trHeight w:val="712"/>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BB75FC" w:rsidRDefault="009C13C8" w:rsidP="00761873">
                  <w:pPr>
                    <w:spacing w:line="276" w:lineRule="auto"/>
                    <w:jc w:val="both"/>
                    <w:rPr>
                      <w:sz w:val="20"/>
                      <w:szCs w:val="20"/>
                    </w:rPr>
                  </w:pPr>
                  <w:r>
                    <w:rPr>
                      <w:sz w:val="20"/>
                      <w:szCs w:val="20"/>
                    </w:rPr>
                    <w:t>Прочие доходы от использования имущества и прав, находящихся в государственной и муниципальной собственности (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15" w:type="dxa"/>
                  <w:tcBorders>
                    <w:top w:val="nil"/>
                    <w:left w:val="nil"/>
                    <w:bottom w:val="single" w:sz="4" w:space="0" w:color="auto"/>
                    <w:right w:val="single" w:sz="8" w:space="0" w:color="auto"/>
                  </w:tcBorders>
                  <w:shd w:val="clear" w:color="auto" w:fill="auto"/>
                  <w:noWrap/>
                  <w:vAlign w:val="center"/>
                </w:tcPr>
                <w:p w:rsidR="009C13C8" w:rsidRPr="00F26BDD" w:rsidRDefault="008376F7" w:rsidP="00761873">
                  <w:pPr>
                    <w:spacing w:line="276" w:lineRule="auto"/>
                    <w:jc w:val="center"/>
                    <w:rPr>
                      <w:sz w:val="20"/>
                      <w:szCs w:val="20"/>
                    </w:rPr>
                  </w:pPr>
                  <w:r w:rsidRPr="00F26BDD">
                    <w:rPr>
                      <w:sz w:val="20"/>
                      <w:szCs w:val="20"/>
                    </w:rPr>
                    <w:t>1 473,0</w:t>
                  </w:r>
                </w:p>
              </w:tc>
              <w:tc>
                <w:tcPr>
                  <w:tcW w:w="1701" w:type="dxa"/>
                  <w:tcBorders>
                    <w:top w:val="nil"/>
                    <w:left w:val="nil"/>
                    <w:bottom w:val="single" w:sz="4" w:space="0" w:color="auto"/>
                    <w:right w:val="single" w:sz="8" w:space="0" w:color="auto"/>
                  </w:tcBorders>
                  <w:vAlign w:val="center"/>
                </w:tcPr>
                <w:p w:rsidR="009C13C8" w:rsidRPr="00BB75FC" w:rsidRDefault="009C13C8" w:rsidP="005553FC">
                  <w:pPr>
                    <w:spacing w:line="276" w:lineRule="auto"/>
                    <w:jc w:val="center"/>
                    <w:rPr>
                      <w:sz w:val="20"/>
                      <w:szCs w:val="20"/>
                    </w:rPr>
                  </w:pPr>
                  <w:r>
                    <w:rPr>
                      <w:sz w:val="20"/>
                      <w:szCs w:val="20"/>
                    </w:rPr>
                    <w:t>1010,0</w:t>
                  </w:r>
                </w:p>
              </w:tc>
            </w:tr>
            <w:tr w:rsidR="009C13C8" w:rsidRPr="00A0447D" w:rsidTr="006137BC">
              <w:trPr>
                <w:gridAfter w:val="1"/>
                <w:wAfter w:w="236" w:type="dxa"/>
                <w:trHeight w:val="127"/>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BB75FC" w:rsidRDefault="009C13C8" w:rsidP="00761873">
                  <w:pPr>
                    <w:spacing w:line="276" w:lineRule="auto"/>
                    <w:jc w:val="both"/>
                    <w:rPr>
                      <w:b/>
                      <w:bCs/>
                      <w:sz w:val="20"/>
                      <w:szCs w:val="20"/>
                    </w:rPr>
                  </w:pPr>
                  <w:r w:rsidRPr="00BB75FC">
                    <w:rPr>
                      <w:b/>
                      <w:bCs/>
                      <w:sz w:val="20"/>
                      <w:szCs w:val="20"/>
                    </w:rPr>
                    <w:t>Платежи при пользовании природными ресурсами</w:t>
                  </w:r>
                </w:p>
              </w:tc>
              <w:tc>
                <w:tcPr>
                  <w:tcW w:w="1715" w:type="dxa"/>
                  <w:tcBorders>
                    <w:top w:val="nil"/>
                    <w:left w:val="nil"/>
                    <w:bottom w:val="single" w:sz="4" w:space="0" w:color="auto"/>
                    <w:right w:val="single" w:sz="8" w:space="0" w:color="auto"/>
                  </w:tcBorders>
                  <w:shd w:val="clear" w:color="auto" w:fill="auto"/>
                  <w:noWrap/>
                  <w:vAlign w:val="center"/>
                </w:tcPr>
                <w:p w:rsidR="009C13C8" w:rsidRPr="00BB75FC" w:rsidRDefault="009C13C8" w:rsidP="00761873">
                  <w:pPr>
                    <w:spacing w:line="276" w:lineRule="auto"/>
                    <w:jc w:val="center"/>
                    <w:rPr>
                      <w:b/>
                      <w:bCs/>
                      <w:sz w:val="20"/>
                      <w:szCs w:val="20"/>
                    </w:rPr>
                  </w:pPr>
                  <w:r>
                    <w:rPr>
                      <w:b/>
                      <w:bCs/>
                      <w:sz w:val="20"/>
                      <w:szCs w:val="20"/>
                    </w:rPr>
                    <w:t xml:space="preserve">  </w:t>
                  </w:r>
                  <w:r w:rsidR="008376F7">
                    <w:rPr>
                      <w:b/>
                      <w:bCs/>
                      <w:sz w:val="20"/>
                      <w:szCs w:val="20"/>
                    </w:rPr>
                    <w:t>448</w:t>
                  </w:r>
                  <w:r>
                    <w:rPr>
                      <w:b/>
                      <w:bCs/>
                      <w:sz w:val="20"/>
                      <w:szCs w:val="20"/>
                    </w:rPr>
                    <w:t>,0</w:t>
                  </w:r>
                </w:p>
              </w:tc>
              <w:tc>
                <w:tcPr>
                  <w:tcW w:w="1701" w:type="dxa"/>
                  <w:tcBorders>
                    <w:top w:val="nil"/>
                    <w:left w:val="nil"/>
                    <w:bottom w:val="single" w:sz="4" w:space="0" w:color="auto"/>
                    <w:right w:val="single" w:sz="8" w:space="0" w:color="auto"/>
                  </w:tcBorders>
                  <w:vAlign w:val="center"/>
                </w:tcPr>
                <w:p w:rsidR="009C13C8" w:rsidRPr="00BB75FC" w:rsidRDefault="009C13C8" w:rsidP="005553FC">
                  <w:pPr>
                    <w:spacing w:line="276" w:lineRule="auto"/>
                    <w:jc w:val="center"/>
                    <w:rPr>
                      <w:b/>
                      <w:bCs/>
                      <w:sz w:val="20"/>
                      <w:szCs w:val="20"/>
                    </w:rPr>
                  </w:pPr>
                  <w:r>
                    <w:rPr>
                      <w:b/>
                      <w:bCs/>
                      <w:sz w:val="20"/>
                      <w:szCs w:val="20"/>
                    </w:rPr>
                    <w:t xml:space="preserve">  473,0</w:t>
                  </w:r>
                </w:p>
              </w:tc>
            </w:tr>
            <w:tr w:rsidR="009C13C8" w:rsidRPr="00A0447D" w:rsidTr="006137BC">
              <w:trPr>
                <w:gridAfter w:val="1"/>
                <w:wAfter w:w="236" w:type="dxa"/>
                <w:trHeight w:val="348"/>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BB75FC" w:rsidRDefault="009C13C8" w:rsidP="00761873">
                  <w:pPr>
                    <w:spacing w:line="276" w:lineRule="auto"/>
                    <w:jc w:val="both"/>
                    <w:rPr>
                      <w:sz w:val="20"/>
                      <w:szCs w:val="20"/>
                    </w:rPr>
                  </w:pPr>
                  <w:r>
                    <w:rPr>
                      <w:sz w:val="20"/>
                      <w:szCs w:val="20"/>
                    </w:rPr>
                    <w:t>Плата за выбро</w:t>
                  </w:r>
                  <w:r w:rsidRPr="00BB75FC">
                    <w:rPr>
                      <w:sz w:val="20"/>
                      <w:szCs w:val="20"/>
                    </w:rPr>
                    <w:t>сы загрязняющих веществ в атмосферный воздух стационарными объектами</w:t>
                  </w:r>
                </w:p>
              </w:tc>
              <w:tc>
                <w:tcPr>
                  <w:tcW w:w="1715" w:type="dxa"/>
                  <w:tcBorders>
                    <w:top w:val="nil"/>
                    <w:left w:val="nil"/>
                    <w:bottom w:val="single" w:sz="4" w:space="0" w:color="auto"/>
                    <w:right w:val="single" w:sz="8" w:space="0" w:color="auto"/>
                  </w:tcBorders>
                  <w:shd w:val="clear" w:color="auto" w:fill="auto"/>
                  <w:noWrap/>
                  <w:vAlign w:val="center"/>
                </w:tcPr>
                <w:p w:rsidR="009C13C8" w:rsidRPr="00BB75FC" w:rsidRDefault="009C13C8" w:rsidP="00761873">
                  <w:pPr>
                    <w:spacing w:line="276" w:lineRule="auto"/>
                    <w:jc w:val="center"/>
                    <w:rPr>
                      <w:sz w:val="20"/>
                      <w:szCs w:val="20"/>
                    </w:rPr>
                  </w:pPr>
                  <w:r>
                    <w:rPr>
                      <w:sz w:val="20"/>
                      <w:szCs w:val="20"/>
                    </w:rPr>
                    <w:t xml:space="preserve"> 1</w:t>
                  </w:r>
                  <w:r w:rsidR="008376F7">
                    <w:rPr>
                      <w:sz w:val="20"/>
                      <w:szCs w:val="20"/>
                    </w:rPr>
                    <w:t>00</w:t>
                  </w:r>
                  <w:r>
                    <w:rPr>
                      <w:sz w:val="20"/>
                      <w:szCs w:val="20"/>
                    </w:rPr>
                    <w:t>,0</w:t>
                  </w:r>
                </w:p>
              </w:tc>
              <w:tc>
                <w:tcPr>
                  <w:tcW w:w="1701" w:type="dxa"/>
                  <w:tcBorders>
                    <w:top w:val="nil"/>
                    <w:left w:val="nil"/>
                    <w:bottom w:val="single" w:sz="4" w:space="0" w:color="auto"/>
                    <w:right w:val="single" w:sz="8" w:space="0" w:color="auto"/>
                  </w:tcBorders>
                  <w:vAlign w:val="center"/>
                </w:tcPr>
                <w:p w:rsidR="009C13C8" w:rsidRPr="00BB75FC" w:rsidRDefault="009C13C8" w:rsidP="005553FC">
                  <w:pPr>
                    <w:spacing w:line="276" w:lineRule="auto"/>
                    <w:jc w:val="center"/>
                    <w:rPr>
                      <w:sz w:val="20"/>
                      <w:szCs w:val="20"/>
                    </w:rPr>
                  </w:pPr>
                  <w:r>
                    <w:rPr>
                      <w:sz w:val="20"/>
                      <w:szCs w:val="20"/>
                    </w:rPr>
                    <w:t xml:space="preserve"> 137,0</w:t>
                  </w:r>
                </w:p>
              </w:tc>
            </w:tr>
            <w:tr w:rsidR="009C13C8" w:rsidRPr="00A0447D" w:rsidTr="006137BC">
              <w:trPr>
                <w:gridAfter w:val="1"/>
                <w:wAfter w:w="236" w:type="dxa"/>
                <w:trHeight w:val="271"/>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BB75FC" w:rsidRDefault="009C13C8" w:rsidP="00761873">
                  <w:pPr>
                    <w:spacing w:line="276" w:lineRule="auto"/>
                    <w:jc w:val="both"/>
                    <w:rPr>
                      <w:sz w:val="20"/>
                      <w:szCs w:val="20"/>
                    </w:rPr>
                  </w:pPr>
                  <w:r w:rsidRPr="00BB75FC">
                    <w:rPr>
                      <w:sz w:val="20"/>
                      <w:szCs w:val="20"/>
                    </w:rPr>
                    <w:t>Плата за сбросы загрязняющих веществ в водные объекты</w:t>
                  </w:r>
                </w:p>
              </w:tc>
              <w:tc>
                <w:tcPr>
                  <w:tcW w:w="1715" w:type="dxa"/>
                  <w:tcBorders>
                    <w:top w:val="nil"/>
                    <w:left w:val="nil"/>
                    <w:bottom w:val="single" w:sz="4" w:space="0" w:color="auto"/>
                    <w:right w:val="single" w:sz="8" w:space="0" w:color="auto"/>
                  </w:tcBorders>
                  <w:shd w:val="clear" w:color="auto" w:fill="auto"/>
                  <w:noWrap/>
                  <w:vAlign w:val="center"/>
                </w:tcPr>
                <w:p w:rsidR="009C13C8" w:rsidRPr="00BB75FC" w:rsidRDefault="009C13C8" w:rsidP="00761873">
                  <w:pPr>
                    <w:spacing w:line="276" w:lineRule="auto"/>
                    <w:jc w:val="center"/>
                    <w:rPr>
                      <w:sz w:val="20"/>
                      <w:szCs w:val="20"/>
                    </w:rPr>
                  </w:pPr>
                  <w:r>
                    <w:rPr>
                      <w:sz w:val="20"/>
                      <w:szCs w:val="20"/>
                    </w:rPr>
                    <w:t xml:space="preserve"> </w:t>
                  </w:r>
                  <w:r w:rsidR="008376F7">
                    <w:rPr>
                      <w:sz w:val="20"/>
                      <w:szCs w:val="20"/>
                    </w:rPr>
                    <w:t>48</w:t>
                  </w:r>
                  <w:r>
                    <w:rPr>
                      <w:sz w:val="20"/>
                      <w:szCs w:val="20"/>
                    </w:rPr>
                    <w:t>,0</w:t>
                  </w:r>
                </w:p>
              </w:tc>
              <w:tc>
                <w:tcPr>
                  <w:tcW w:w="1701" w:type="dxa"/>
                  <w:tcBorders>
                    <w:top w:val="nil"/>
                    <w:left w:val="nil"/>
                    <w:bottom w:val="single" w:sz="4" w:space="0" w:color="auto"/>
                    <w:right w:val="single" w:sz="8" w:space="0" w:color="auto"/>
                  </w:tcBorders>
                  <w:vAlign w:val="center"/>
                </w:tcPr>
                <w:p w:rsidR="009C13C8" w:rsidRPr="00BB75FC" w:rsidRDefault="009C13C8" w:rsidP="005553FC">
                  <w:pPr>
                    <w:spacing w:line="276" w:lineRule="auto"/>
                    <w:jc w:val="center"/>
                    <w:rPr>
                      <w:sz w:val="20"/>
                      <w:szCs w:val="20"/>
                    </w:rPr>
                  </w:pPr>
                  <w:r>
                    <w:rPr>
                      <w:sz w:val="20"/>
                      <w:szCs w:val="20"/>
                    </w:rPr>
                    <w:t xml:space="preserve"> 100,0</w:t>
                  </w:r>
                </w:p>
              </w:tc>
            </w:tr>
            <w:tr w:rsidR="009C13C8" w:rsidRPr="00A0447D" w:rsidTr="006137BC">
              <w:trPr>
                <w:gridAfter w:val="1"/>
                <w:wAfter w:w="236" w:type="dxa"/>
                <w:trHeight w:val="132"/>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BB75FC" w:rsidRDefault="009C13C8" w:rsidP="00761873">
                  <w:pPr>
                    <w:spacing w:line="276" w:lineRule="auto"/>
                    <w:jc w:val="both"/>
                    <w:rPr>
                      <w:sz w:val="20"/>
                      <w:szCs w:val="20"/>
                    </w:rPr>
                  </w:pPr>
                  <w:r w:rsidRPr="00BB75FC">
                    <w:rPr>
                      <w:sz w:val="20"/>
                      <w:szCs w:val="20"/>
                    </w:rPr>
                    <w:t>Плата за размещение отходов производства и потребления</w:t>
                  </w:r>
                </w:p>
              </w:tc>
              <w:tc>
                <w:tcPr>
                  <w:tcW w:w="1715" w:type="dxa"/>
                  <w:tcBorders>
                    <w:top w:val="nil"/>
                    <w:left w:val="nil"/>
                    <w:bottom w:val="single" w:sz="4" w:space="0" w:color="auto"/>
                    <w:right w:val="single" w:sz="8" w:space="0" w:color="auto"/>
                  </w:tcBorders>
                  <w:shd w:val="clear" w:color="auto" w:fill="auto"/>
                  <w:noWrap/>
                  <w:vAlign w:val="center"/>
                </w:tcPr>
                <w:p w:rsidR="009C13C8" w:rsidRPr="00BB75FC" w:rsidRDefault="009C13C8" w:rsidP="00761873">
                  <w:pPr>
                    <w:spacing w:line="276" w:lineRule="auto"/>
                    <w:jc w:val="center"/>
                    <w:rPr>
                      <w:sz w:val="20"/>
                      <w:szCs w:val="20"/>
                    </w:rPr>
                  </w:pPr>
                  <w:r>
                    <w:rPr>
                      <w:sz w:val="20"/>
                      <w:szCs w:val="20"/>
                    </w:rPr>
                    <w:t xml:space="preserve"> </w:t>
                  </w:r>
                  <w:r w:rsidR="008376F7">
                    <w:rPr>
                      <w:sz w:val="20"/>
                      <w:szCs w:val="20"/>
                    </w:rPr>
                    <w:t>300</w:t>
                  </w:r>
                  <w:r>
                    <w:rPr>
                      <w:sz w:val="20"/>
                      <w:szCs w:val="20"/>
                    </w:rPr>
                    <w:t>,0</w:t>
                  </w:r>
                </w:p>
              </w:tc>
              <w:tc>
                <w:tcPr>
                  <w:tcW w:w="1701" w:type="dxa"/>
                  <w:tcBorders>
                    <w:top w:val="nil"/>
                    <w:left w:val="nil"/>
                    <w:bottom w:val="single" w:sz="4" w:space="0" w:color="auto"/>
                    <w:right w:val="single" w:sz="8" w:space="0" w:color="auto"/>
                  </w:tcBorders>
                  <w:vAlign w:val="center"/>
                </w:tcPr>
                <w:p w:rsidR="009C13C8" w:rsidRPr="00BB75FC" w:rsidRDefault="009C13C8" w:rsidP="005553FC">
                  <w:pPr>
                    <w:spacing w:line="276" w:lineRule="auto"/>
                    <w:jc w:val="center"/>
                    <w:rPr>
                      <w:sz w:val="20"/>
                      <w:szCs w:val="20"/>
                    </w:rPr>
                  </w:pPr>
                  <w:r>
                    <w:rPr>
                      <w:sz w:val="20"/>
                      <w:szCs w:val="20"/>
                    </w:rPr>
                    <w:t xml:space="preserve"> 236,0</w:t>
                  </w:r>
                </w:p>
              </w:tc>
            </w:tr>
            <w:tr w:rsidR="009C13C8" w:rsidRPr="00A0447D" w:rsidTr="006137BC">
              <w:trPr>
                <w:gridAfter w:val="1"/>
                <w:wAfter w:w="236" w:type="dxa"/>
                <w:trHeight w:val="132"/>
              </w:trPr>
              <w:tc>
                <w:tcPr>
                  <w:tcW w:w="6687" w:type="dxa"/>
                  <w:tcBorders>
                    <w:top w:val="nil"/>
                    <w:left w:val="single" w:sz="8" w:space="0" w:color="auto"/>
                    <w:bottom w:val="single" w:sz="4" w:space="0" w:color="auto"/>
                    <w:right w:val="single" w:sz="4" w:space="0" w:color="auto"/>
                  </w:tcBorders>
                  <w:shd w:val="clear" w:color="auto" w:fill="auto"/>
                  <w:vAlign w:val="center"/>
                </w:tcPr>
                <w:p w:rsidR="009C13C8" w:rsidRPr="00BB75FC" w:rsidRDefault="009C13C8" w:rsidP="00761873">
                  <w:pPr>
                    <w:spacing w:line="276" w:lineRule="auto"/>
                    <w:jc w:val="both"/>
                    <w:rPr>
                      <w:sz w:val="20"/>
                      <w:szCs w:val="20"/>
                    </w:rPr>
                  </w:pPr>
                  <w:r>
                    <w:rPr>
                      <w:sz w:val="20"/>
                      <w:szCs w:val="20"/>
                    </w:rPr>
                    <w:t>Плата за прочие негативные воздействия</w:t>
                  </w:r>
                </w:p>
              </w:tc>
              <w:tc>
                <w:tcPr>
                  <w:tcW w:w="1715" w:type="dxa"/>
                  <w:tcBorders>
                    <w:top w:val="nil"/>
                    <w:left w:val="nil"/>
                    <w:bottom w:val="single" w:sz="4" w:space="0" w:color="auto"/>
                    <w:right w:val="single" w:sz="8" w:space="0" w:color="auto"/>
                  </w:tcBorders>
                  <w:shd w:val="clear" w:color="auto" w:fill="auto"/>
                  <w:noWrap/>
                  <w:vAlign w:val="center"/>
                </w:tcPr>
                <w:p w:rsidR="009C13C8" w:rsidRDefault="009C13C8" w:rsidP="00761873">
                  <w:pPr>
                    <w:spacing w:line="276" w:lineRule="auto"/>
                    <w:jc w:val="center"/>
                    <w:rPr>
                      <w:sz w:val="20"/>
                      <w:szCs w:val="20"/>
                    </w:rPr>
                  </w:pPr>
                  <w:r>
                    <w:rPr>
                      <w:sz w:val="20"/>
                      <w:szCs w:val="20"/>
                    </w:rPr>
                    <w:t>0</w:t>
                  </w:r>
                </w:p>
              </w:tc>
              <w:tc>
                <w:tcPr>
                  <w:tcW w:w="1701" w:type="dxa"/>
                  <w:tcBorders>
                    <w:top w:val="nil"/>
                    <w:left w:val="nil"/>
                    <w:bottom w:val="single" w:sz="4" w:space="0" w:color="auto"/>
                    <w:right w:val="single" w:sz="8" w:space="0" w:color="auto"/>
                  </w:tcBorders>
                  <w:vAlign w:val="center"/>
                </w:tcPr>
                <w:p w:rsidR="009C13C8" w:rsidRDefault="009C13C8" w:rsidP="005553FC">
                  <w:pPr>
                    <w:spacing w:line="276" w:lineRule="auto"/>
                    <w:jc w:val="center"/>
                    <w:rPr>
                      <w:sz w:val="20"/>
                      <w:szCs w:val="20"/>
                    </w:rPr>
                  </w:pPr>
                  <w:r>
                    <w:rPr>
                      <w:sz w:val="20"/>
                      <w:szCs w:val="20"/>
                    </w:rPr>
                    <w:t>0</w:t>
                  </w:r>
                </w:p>
              </w:tc>
            </w:tr>
            <w:tr w:rsidR="009C13C8" w:rsidRPr="00A0447D" w:rsidTr="006137BC">
              <w:trPr>
                <w:gridAfter w:val="1"/>
                <w:wAfter w:w="236" w:type="dxa"/>
                <w:trHeight w:val="284"/>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BB75FC" w:rsidRDefault="009C13C8" w:rsidP="00761873">
                  <w:pPr>
                    <w:spacing w:line="276" w:lineRule="auto"/>
                    <w:jc w:val="both"/>
                    <w:rPr>
                      <w:b/>
                      <w:bCs/>
                      <w:sz w:val="20"/>
                      <w:szCs w:val="20"/>
                    </w:rPr>
                  </w:pPr>
                  <w:r w:rsidRPr="00BB75FC">
                    <w:rPr>
                      <w:b/>
                      <w:bCs/>
                      <w:sz w:val="20"/>
                      <w:szCs w:val="20"/>
                    </w:rPr>
                    <w:t>Доходы от продажи материальных и нематериальных активов</w:t>
                  </w:r>
                </w:p>
              </w:tc>
              <w:tc>
                <w:tcPr>
                  <w:tcW w:w="1715" w:type="dxa"/>
                  <w:tcBorders>
                    <w:top w:val="nil"/>
                    <w:left w:val="nil"/>
                    <w:bottom w:val="single" w:sz="4" w:space="0" w:color="auto"/>
                    <w:right w:val="single" w:sz="8" w:space="0" w:color="auto"/>
                  </w:tcBorders>
                  <w:shd w:val="clear" w:color="auto" w:fill="auto"/>
                  <w:noWrap/>
                  <w:vAlign w:val="center"/>
                </w:tcPr>
                <w:p w:rsidR="009C13C8" w:rsidRPr="00BB75FC" w:rsidRDefault="009C13C8" w:rsidP="001609C8">
                  <w:pPr>
                    <w:spacing w:line="276" w:lineRule="auto"/>
                    <w:rPr>
                      <w:b/>
                      <w:bCs/>
                      <w:sz w:val="20"/>
                      <w:szCs w:val="20"/>
                    </w:rPr>
                  </w:pPr>
                  <w:r>
                    <w:rPr>
                      <w:b/>
                      <w:bCs/>
                      <w:sz w:val="20"/>
                      <w:szCs w:val="20"/>
                    </w:rPr>
                    <w:t xml:space="preserve">         </w:t>
                  </w:r>
                  <w:r w:rsidR="008376F7">
                    <w:rPr>
                      <w:b/>
                      <w:bCs/>
                      <w:sz w:val="20"/>
                      <w:szCs w:val="20"/>
                    </w:rPr>
                    <w:t>2 705</w:t>
                  </w:r>
                  <w:r>
                    <w:rPr>
                      <w:b/>
                      <w:bCs/>
                      <w:sz w:val="20"/>
                      <w:szCs w:val="20"/>
                    </w:rPr>
                    <w:t>,0</w:t>
                  </w:r>
                </w:p>
              </w:tc>
              <w:tc>
                <w:tcPr>
                  <w:tcW w:w="1701" w:type="dxa"/>
                  <w:tcBorders>
                    <w:top w:val="nil"/>
                    <w:left w:val="nil"/>
                    <w:bottom w:val="single" w:sz="4" w:space="0" w:color="auto"/>
                    <w:right w:val="single" w:sz="8" w:space="0" w:color="auto"/>
                  </w:tcBorders>
                  <w:vAlign w:val="center"/>
                </w:tcPr>
                <w:p w:rsidR="009C13C8" w:rsidRPr="00BB75FC" w:rsidRDefault="009C13C8" w:rsidP="005553FC">
                  <w:pPr>
                    <w:spacing w:line="276" w:lineRule="auto"/>
                    <w:rPr>
                      <w:b/>
                      <w:bCs/>
                      <w:sz w:val="20"/>
                      <w:szCs w:val="20"/>
                    </w:rPr>
                  </w:pPr>
                  <w:r>
                    <w:rPr>
                      <w:b/>
                      <w:bCs/>
                      <w:sz w:val="20"/>
                      <w:szCs w:val="20"/>
                    </w:rPr>
                    <w:t xml:space="preserve">         2415,0</w:t>
                  </w:r>
                </w:p>
              </w:tc>
            </w:tr>
            <w:tr w:rsidR="009C13C8" w:rsidRPr="00A0447D" w:rsidTr="006137BC">
              <w:trPr>
                <w:gridAfter w:val="1"/>
                <w:wAfter w:w="236" w:type="dxa"/>
                <w:trHeight w:val="969"/>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BB75FC" w:rsidRDefault="009C13C8" w:rsidP="00761873">
                  <w:pPr>
                    <w:spacing w:line="276" w:lineRule="auto"/>
                    <w:jc w:val="both"/>
                    <w:rPr>
                      <w:sz w:val="20"/>
                      <w:szCs w:val="20"/>
                    </w:rPr>
                  </w:pPr>
                  <w:r>
                    <w:rPr>
                      <w:sz w:val="20"/>
                      <w:szCs w:val="2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15" w:type="dxa"/>
                  <w:tcBorders>
                    <w:top w:val="nil"/>
                    <w:left w:val="nil"/>
                    <w:bottom w:val="single" w:sz="4" w:space="0" w:color="auto"/>
                    <w:right w:val="single" w:sz="8" w:space="0" w:color="auto"/>
                  </w:tcBorders>
                  <w:shd w:val="clear" w:color="auto" w:fill="auto"/>
                  <w:noWrap/>
                  <w:vAlign w:val="center"/>
                </w:tcPr>
                <w:p w:rsidR="009C13C8" w:rsidRPr="00BB75FC" w:rsidRDefault="008376F7" w:rsidP="00761873">
                  <w:pPr>
                    <w:spacing w:line="276" w:lineRule="auto"/>
                    <w:jc w:val="center"/>
                    <w:rPr>
                      <w:sz w:val="20"/>
                      <w:szCs w:val="20"/>
                    </w:rPr>
                  </w:pPr>
                  <w:r>
                    <w:rPr>
                      <w:sz w:val="20"/>
                      <w:szCs w:val="20"/>
                    </w:rPr>
                    <w:t>900</w:t>
                  </w:r>
                  <w:r w:rsidR="009C13C8">
                    <w:rPr>
                      <w:sz w:val="20"/>
                      <w:szCs w:val="20"/>
                    </w:rPr>
                    <w:t>,0</w:t>
                  </w:r>
                </w:p>
              </w:tc>
              <w:tc>
                <w:tcPr>
                  <w:tcW w:w="1701" w:type="dxa"/>
                  <w:tcBorders>
                    <w:top w:val="nil"/>
                    <w:left w:val="nil"/>
                    <w:bottom w:val="single" w:sz="4" w:space="0" w:color="auto"/>
                    <w:right w:val="single" w:sz="8" w:space="0" w:color="auto"/>
                  </w:tcBorders>
                  <w:vAlign w:val="center"/>
                </w:tcPr>
                <w:p w:rsidR="009C13C8" w:rsidRPr="00BB75FC" w:rsidRDefault="009C13C8" w:rsidP="005553FC">
                  <w:pPr>
                    <w:spacing w:line="276" w:lineRule="auto"/>
                    <w:jc w:val="center"/>
                    <w:rPr>
                      <w:sz w:val="20"/>
                      <w:szCs w:val="20"/>
                    </w:rPr>
                  </w:pPr>
                  <w:r>
                    <w:rPr>
                      <w:sz w:val="20"/>
                      <w:szCs w:val="20"/>
                    </w:rPr>
                    <w:t>925,0</w:t>
                  </w:r>
                </w:p>
              </w:tc>
            </w:tr>
            <w:tr w:rsidR="009C13C8" w:rsidRPr="00A0447D" w:rsidTr="006137BC">
              <w:trPr>
                <w:gridAfter w:val="1"/>
                <w:wAfter w:w="236" w:type="dxa"/>
                <w:trHeight w:val="674"/>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BB75FC" w:rsidRDefault="009C13C8" w:rsidP="009D7207">
                  <w:pPr>
                    <w:spacing w:line="276" w:lineRule="auto"/>
                    <w:jc w:val="both"/>
                    <w:rPr>
                      <w:sz w:val="20"/>
                      <w:szCs w:val="20"/>
                    </w:rPr>
                  </w:pPr>
                  <w:r w:rsidRPr="00BB75FC">
                    <w:rPr>
                      <w:sz w:val="20"/>
                      <w:szCs w:val="20"/>
                    </w:rPr>
                    <w:t xml:space="preserve">Доходы от продажи земельных участков, </w:t>
                  </w:r>
                  <w:r>
                    <w:rPr>
                      <w:sz w:val="20"/>
                      <w:szCs w:val="20"/>
                    </w:rPr>
                    <w:t>государственная собственность на которые не разграничена</w:t>
                  </w:r>
                </w:p>
              </w:tc>
              <w:tc>
                <w:tcPr>
                  <w:tcW w:w="1715" w:type="dxa"/>
                  <w:tcBorders>
                    <w:top w:val="nil"/>
                    <w:left w:val="nil"/>
                    <w:bottom w:val="single" w:sz="4" w:space="0" w:color="auto"/>
                    <w:right w:val="single" w:sz="8" w:space="0" w:color="auto"/>
                  </w:tcBorders>
                  <w:shd w:val="clear" w:color="auto" w:fill="auto"/>
                  <w:noWrap/>
                  <w:vAlign w:val="center"/>
                </w:tcPr>
                <w:p w:rsidR="009C13C8" w:rsidRPr="00BB75FC" w:rsidRDefault="008376F7" w:rsidP="00761873">
                  <w:pPr>
                    <w:spacing w:line="276" w:lineRule="auto"/>
                    <w:jc w:val="center"/>
                    <w:rPr>
                      <w:sz w:val="20"/>
                      <w:szCs w:val="20"/>
                    </w:rPr>
                  </w:pPr>
                  <w:r>
                    <w:rPr>
                      <w:sz w:val="20"/>
                      <w:szCs w:val="20"/>
                    </w:rPr>
                    <w:t>1 505,0</w:t>
                  </w:r>
                </w:p>
              </w:tc>
              <w:tc>
                <w:tcPr>
                  <w:tcW w:w="1701" w:type="dxa"/>
                  <w:tcBorders>
                    <w:top w:val="nil"/>
                    <w:left w:val="nil"/>
                    <w:bottom w:val="single" w:sz="4" w:space="0" w:color="auto"/>
                    <w:right w:val="single" w:sz="8" w:space="0" w:color="auto"/>
                  </w:tcBorders>
                  <w:vAlign w:val="center"/>
                </w:tcPr>
                <w:p w:rsidR="009C13C8" w:rsidRPr="00BB75FC" w:rsidRDefault="009C13C8" w:rsidP="005553FC">
                  <w:pPr>
                    <w:spacing w:line="276" w:lineRule="auto"/>
                    <w:jc w:val="center"/>
                    <w:rPr>
                      <w:sz w:val="20"/>
                      <w:szCs w:val="20"/>
                    </w:rPr>
                  </w:pPr>
                  <w:r>
                    <w:rPr>
                      <w:sz w:val="20"/>
                      <w:szCs w:val="20"/>
                    </w:rPr>
                    <w:t>0</w:t>
                  </w:r>
                </w:p>
              </w:tc>
            </w:tr>
            <w:tr w:rsidR="009C13C8" w:rsidRPr="00A0447D" w:rsidTr="006137BC">
              <w:trPr>
                <w:gridAfter w:val="1"/>
                <w:wAfter w:w="236" w:type="dxa"/>
                <w:trHeight w:val="528"/>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BB75FC" w:rsidRDefault="009C13C8" w:rsidP="009D7207">
                  <w:pPr>
                    <w:spacing w:line="276" w:lineRule="auto"/>
                    <w:jc w:val="both"/>
                    <w:rPr>
                      <w:sz w:val="20"/>
                      <w:szCs w:val="20"/>
                    </w:rPr>
                  </w:pPr>
                  <w:r w:rsidRPr="00BB75FC">
                    <w:rPr>
                      <w:sz w:val="20"/>
                      <w:szCs w:val="20"/>
                    </w:rPr>
                    <w:t xml:space="preserve">Доходы от продажи земельных участков, </w:t>
                  </w:r>
                  <w:r>
                    <w:rPr>
                      <w:sz w:val="20"/>
                      <w:szCs w:val="20"/>
                    </w:rPr>
                    <w:t>находящихся в собственности муниципальных районов</w:t>
                  </w:r>
                </w:p>
              </w:tc>
              <w:tc>
                <w:tcPr>
                  <w:tcW w:w="1715" w:type="dxa"/>
                  <w:tcBorders>
                    <w:top w:val="nil"/>
                    <w:left w:val="nil"/>
                    <w:bottom w:val="single" w:sz="4" w:space="0" w:color="auto"/>
                    <w:right w:val="single" w:sz="8" w:space="0" w:color="auto"/>
                  </w:tcBorders>
                  <w:shd w:val="clear" w:color="auto" w:fill="auto"/>
                  <w:noWrap/>
                  <w:vAlign w:val="center"/>
                </w:tcPr>
                <w:p w:rsidR="009C13C8" w:rsidRPr="00BB75FC" w:rsidRDefault="00CA0EB2" w:rsidP="00761873">
                  <w:pPr>
                    <w:spacing w:line="276" w:lineRule="auto"/>
                    <w:jc w:val="center"/>
                    <w:rPr>
                      <w:sz w:val="20"/>
                      <w:szCs w:val="20"/>
                    </w:rPr>
                  </w:pPr>
                  <w:r>
                    <w:rPr>
                      <w:sz w:val="20"/>
                      <w:szCs w:val="20"/>
                    </w:rPr>
                    <w:t>300</w:t>
                  </w:r>
                  <w:r w:rsidR="009C13C8">
                    <w:rPr>
                      <w:sz w:val="20"/>
                      <w:szCs w:val="20"/>
                    </w:rPr>
                    <w:t>,0</w:t>
                  </w:r>
                </w:p>
              </w:tc>
              <w:tc>
                <w:tcPr>
                  <w:tcW w:w="1701" w:type="dxa"/>
                  <w:tcBorders>
                    <w:top w:val="nil"/>
                    <w:left w:val="nil"/>
                    <w:bottom w:val="single" w:sz="4" w:space="0" w:color="auto"/>
                    <w:right w:val="single" w:sz="8" w:space="0" w:color="auto"/>
                  </w:tcBorders>
                  <w:vAlign w:val="center"/>
                </w:tcPr>
                <w:p w:rsidR="009C13C8" w:rsidRPr="00BB75FC" w:rsidRDefault="009C13C8" w:rsidP="005553FC">
                  <w:pPr>
                    <w:spacing w:line="276" w:lineRule="auto"/>
                    <w:jc w:val="center"/>
                    <w:rPr>
                      <w:sz w:val="20"/>
                      <w:szCs w:val="20"/>
                    </w:rPr>
                  </w:pPr>
                  <w:r>
                    <w:rPr>
                      <w:sz w:val="20"/>
                      <w:szCs w:val="20"/>
                    </w:rPr>
                    <w:t>1 490,0</w:t>
                  </w:r>
                </w:p>
              </w:tc>
            </w:tr>
            <w:tr w:rsidR="009C13C8" w:rsidRPr="00A0447D" w:rsidTr="006137BC">
              <w:trPr>
                <w:gridAfter w:val="1"/>
                <w:wAfter w:w="236" w:type="dxa"/>
                <w:trHeight w:val="254"/>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BB75FC" w:rsidRDefault="009C13C8" w:rsidP="00761873">
                  <w:pPr>
                    <w:spacing w:line="276" w:lineRule="auto"/>
                    <w:jc w:val="both"/>
                    <w:rPr>
                      <w:b/>
                      <w:bCs/>
                      <w:sz w:val="20"/>
                      <w:szCs w:val="20"/>
                    </w:rPr>
                  </w:pPr>
                  <w:r w:rsidRPr="00BB75FC">
                    <w:rPr>
                      <w:b/>
                      <w:bCs/>
                      <w:sz w:val="20"/>
                      <w:szCs w:val="20"/>
                    </w:rPr>
                    <w:t>Штрафы, санкции, возмещен</w:t>
                  </w:r>
                  <w:r w:rsidRPr="00BB75FC">
                    <w:rPr>
                      <w:b/>
                      <w:bCs/>
                      <w:sz w:val="20"/>
                      <w:szCs w:val="20"/>
                    </w:rPr>
                    <w:cr/>
                    <w:t>е ущерба</w:t>
                  </w:r>
                </w:p>
              </w:tc>
              <w:tc>
                <w:tcPr>
                  <w:tcW w:w="1715" w:type="dxa"/>
                  <w:tcBorders>
                    <w:top w:val="nil"/>
                    <w:left w:val="nil"/>
                    <w:bottom w:val="single" w:sz="4" w:space="0" w:color="auto"/>
                    <w:right w:val="single" w:sz="8" w:space="0" w:color="auto"/>
                  </w:tcBorders>
                  <w:shd w:val="clear" w:color="auto" w:fill="auto"/>
                  <w:noWrap/>
                  <w:vAlign w:val="center"/>
                </w:tcPr>
                <w:p w:rsidR="009C13C8" w:rsidRPr="00BB75FC" w:rsidRDefault="00CA0EB2" w:rsidP="00761873">
                  <w:pPr>
                    <w:spacing w:line="276" w:lineRule="auto"/>
                    <w:jc w:val="center"/>
                    <w:rPr>
                      <w:b/>
                      <w:bCs/>
                      <w:sz w:val="20"/>
                      <w:szCs w:val="20"/>
                    </w:rPr>
                  </w:pPr>
                  <w:r>
                    <w:rPr>
                      <w:b/>
                      <w:bCs/>
                      <w:sz w:val="20"/>
                      <w:szCs w:val="20"/>
                    </w:rPr>
                    <w:t>2 354</w:t>
                  </w:r>
                  <w:r w:rsidR="009C13C8">
                    <w:rPr>
                      <w:b/>
                      <w:bCs/>
                      <w:sz w:val="20"/>
                      <w:szCs w:val="20"/>
                    </w:rPr>
                    <w:t>,0</w:t>
                  </w:r>
                </w:p>
              </w:tc>
              <w:tc>
                <w:tcPr>
                  <w:tcW w:w="1701" w:type="dxa"/>
                  <w:tcBorders>
                    <w:top w:val="nil"/>
                    <w:left w:val="nil"/>
                    <w:bottom w:val="single" w:sz="4" w:space="0" w:color="auto"/>
                    <w:right w:val="single" w:sz="8" w:space="0" w:color="auto"/>
                  </w:tcBorders>
                  <w:vAlign w:val="center"/>
                </w:tcPr>
                <w:p w:rsidR="009C13C8" w:rsidRPr="00BB75FC" w:rsidRDefault="009C13C8" w:rsidP="005553FC">
                  <w:pPr>
                    <w:spacing w:line="276" w:lineRule="auto"/>
                    <w:jc w:val="center"/>
                    <w:rPr>
                      <w:b/>
                      <w:bCs/>
                      <w:sz w:val="20"/>
                      <w:szCs w:val="20"/>
                    </w:rPr>
                  </w:pPr>
                  <w:r>
                    <w:rPr>
                      <w:b/>
                      <w:bCs/>
                      <w:sz w:val="20"/>
                      <w:szCs w:val="20"/>
                    </w:rPr>
                    <w:t>1402,0</w:t>
                  </w:r>
                </w:p>
              </w:tc>
            </w:tr>
            <w:tr w:rsidR="009C13C8" w:rsidRPr="00A0447D" w:rsidTr="006137BC">
              <w:trPr>
                <w:gridAfter w:val="1"/>
                <w:wAfter w:w="236" w:type="dxa"/>
                <w:trHeight w:val="988"/>
              </w:trPr>
              <w:tc>
                <w:tcPr>
                  <w:tcW w:w="6687" w:type="dxa"/>
                  <w:tcBorders>
                    <w:top w:val="nil"/>
                    <w:left w:val="single" w:sz="8" w:space="0" w:color="auto"/>
                    <w:bottom w:val="single" w:sz="4" w:space="0" w:color="auto"/>
                    <w:right w:val="single" w:sz="4" w:space="0" w:color="auto"/>
                  </w:tcBorders>
                  <w:shd w:val="clear" w:color="auto" w:fill="auto"/>
                  <w:vAlign w:val="center"/>
                </w:tcPr>
                <w:p w:rsidR="009C13C8" w:rsidRPr="00BB75FC" w:rsidRDefault="009C13C8" w:rsidP="00287E09">
                  <w:pPr>
                    <w:spacing w:line="276" w:lineRule="auto"/>
                    <w:rPr>
                      <w:sz w:val="20"/>
                      <w:szCs w:val="20"/>
                    </w:rPr>
                  </w:pPr>
                  <w:r>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бюджетных средств,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трансферов, нарушением условий предоставления инвестицей, субсидий  юридическим лицам, индивидуальным предпринимателям и физическим лицам, подлежащие зачислению в бюджет муниципального образования</w:t>
                  </w:r>
                </w:p>
              </w:tc>
              <w:tc>
                <w:tcPr>
                  <w:tcW w:w="1715" w:type="dxa"/>
                  <w:tcBorders>
                    <w:top w:val="nil"/>
                    <w:left w:val="nil"/>
                    <w:bottom w:val="single" w:sz="4" w:space="0" w:color="auto"/>
                    <w:right w:val="single" w:sz="8" w:space="0" w:color="auto"/>
                  </w:tcBorders>
                  <w:shd w:val="clear" w:color="auto" w:fill="auto"/>
                  <w:noWrap/>
                  <w:vAlign w:val="center"/>
                </w:tcPr>
                <w:p w:rsidR="009C13C8" w:rsidRDefault="009C13C8" w:rsidP="00CA0EB2">
                  <w:pPr>
                    <w:spacing w:line="276" w:lineRule="auto"/>
                    <w:jc w:val="center"/>
                    <w:rPr>
                      <w:sz w:val="20"/>
                      <w:szCs w:val="20"/>
                    </w:rPr>
                  </w:pPr>
                  <w:r>
                    <w:rPr>
                      <w:sz w:val="20"/>
                      <w:szCs w:val="20"/>
                    </w:rPr>
                    <w:t xml:space="preserve">  </w:t>
                  </w:r>
                  <w:r w:rsidR="00CA0EB2">
                    <w:rPr>
                      <w:sz w:val="20"/>
                      <w:szCs w:val="20"/>
                    </w:rPr>
                    <w:t>100</w:t>
                  </w:r>
                  <w:r>
                    <w:rPr>
                      <w:sz w:val="20"/>
                      <w:szCs w:val="20"/>
                    </w:rPr>
                    <w:t>,0</w:t>
                  </w:r>
                </w:p>
              </w:tc>
              <w:tc>
                <w:tcPr>
                  <w:tcW w:w="1701" w:type="dxa"/>
                  <w:tcBorders>
                    <w:top w:val="nil"/>
                    <w:left w:val="nil"/>
                    <w:bottom w:val="single" w:sz="4" w:space="0" w:color="auto"/>
                    <w:right w:val="single" w:sz="8" w:space="0" w:color="auto"/>
                  </w:tcBorders>
                  <w:vAlign w:val="center"/>
                </w:tcPr>
                <w:p w:rsidR="009C13C8" w:rsidRDefault="009C13C8" w:rsidP="005553FC">
                  <w:pPr>
                    <w:spacing w:line="276" w:lineRule="auto"/>
                    <w:jc w:val="center"/>
                    <w:rPr>
                      <w:sz w:val="20"/>
                      <w:szCs w:val="20"/>
                    </w:rPr>
                  </w:pPr>
                  <w:r>
                    <w:rPr>
                      <w:sz w:val="20"/>
                      <w:szCs w:val="20"/>
                    </w:rPr>
                    <w:t xml:space="preserve">  402,0</w:t>
                  </w:r>
                </w:p>
              </w:tc>
            </w:tr>
            <w:tr w:rsidR="009C13C8" w:rsidRPr="00A0447D" w:rsidTr="006137BC">
              <w:trPr>
                <w:gridAfter w:val="1"/>
                <w:wAfter w:w="236" w:type="dxa"/>
                <w:trHeight w:val="988"/>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BB75FC" w:rsidRDefault="009C13C8" w:rsidP="00761873">
                  <w:pPr>
                    <w:spacing w:line="276" w:lineRule="auto"/>
                    <w:jc w:val="both"/>
                    <w:rPr>
                      <w:sz w:val="20"/>
                      <w:szCs w:val="20"/>
                    </w:rPr>
                  </w:pPr>
                  <w:r w:rsidRPr="00BB75FC">
                    <w:rPr>
                      <w:sz w:val="20"/>
                      <w:szCs w:val="20"/>
                    </w:rPr>
                    <w:t>Денежные взыскания (штрафы) за нарушение законодательства о налогах и сборах, предусмотренные статьями 116, 118, 119.1, пунктами 1 и 2 статьи 120, статьями 125,126,128,129,129.1,132,133,134,135,135.1 НК РФ, а также штрафы, взыскание которых осуществляется на основании ранее действовавшей статьи 117 НК РФ</w:t>
                  </w:r>
                </w:p>
              </w:tc>
              <w:tc>
                <w:tcPr>
                  <w:tcW w:w="1715" w:type="dxa"/>
                  <w:tcBorders>
                    <w:top w:val="nil"/>
                    <w:left w:val="nil"/>
                    <w:bottom w:val="single" w:sz="4" w:space="0" w:color="auto"/>
                    <w:right w:val="single" w:sz="8" w:space="0" w:color="auto"/>
                  </w:tcBorders>
                  <w:shd w:val="clear" w:color="auto" w:fill="auto"/>
                  <w:noWrap/>
                  <w:vAlign w:val="center"/>
                </w:tcPr>
                <w:p w:rsidR="009C13C8" w:rsidRPr="00BB75FC" w:rsidRDefault="009C13C8" w:rsidP="00761873">
                  <w:pPr>
                    <w:spacing w:line="276" w:lineRule="auto"/>
                    <w:jc w:val="center"/>
                    <w:rPr>
                      <w:sz w:val="20"/>
                      <w:szCs w:val="20"/>
                    </w:rPr>
                  </w:pPr>
                  <w:r>
                    <w:rPr>
                      <w:sz w:val="20"/>
                      <w:szCs w:val="20"/>
                    </w:rPr>
                    <w:t>0</w:t>
                  </w:r>
                </w:p>
              </w:tc>
              <w:tc>
                <w:tcPr>
                  <w:tcW w:w="1701" w:type="dxa"/>
                  <w:tcBorders>
                    <w:top w:val="nil"/>
                    <w:left w:val="nil"/>
                    <w:bottom w:val="single" w:sz="4" w:space="0" w:color="auto"/>
                    <w:right w:val="single" w:sz="8" w:space="0" w:color="auto"/>
                  </w:tcBorders>
                  <w:vAlign w:val="center"/>
                </w:tcPr>
                <w:p w:rsidR="009C13C8" w:rsidRPr="00BB75FC" w:rsidRDefault="009C13C8" w:rsidP="005553FC">
                  <w:pPr>
                    <w:spacing w:line="276" w:lineRule="auto"/>
                    <w:jc w:val="center"/>
                    <w:rPr>
                      <w:sz w:val="20"/>
                      <w:szCs w:val="20"/>
                    </w:rPr>
                  </w:pPr>
                  <w:r>
                    <w:rPr>
                      <w:sz w:val="20"/>
                      <w:szCs w:val="20"/>
                    </w:rPr>
                    <w:t>0</w:t>
                  </w:r>
                </w:p>
              </w:tc>
            </w:tr>
            <w:tr w:rsidR="009C13C8" w:rsidRPr="00A0447D" w:rsidTr="006137BC">
              <w:trPr>
                <w:gridAfter w:val="1"/>
                <w:wAfter w:w="236" w:type="dxa"/>
                <w:trHeight w:val="672"/>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BB75FC" w:rsidRDefault="009C13C8" w:rsidP="00761873">
                  <w:pPr>
                    <w:spacing w:line="276" w:lineRule="auto"/>
                    <w:jc w:val="both"/>
                    <w:rPr>
                      <w:sz w:val="20"/>
                      <w:szCs w:val="20"/>
                    </w:rPr>
                  </w:pPr>
                  <w:r w:rsidRPr="00BB75FC">
                    <w:rPr>
                      <w:sz w:val="20"/>
                      <w:szCs w:val="20"/>
                    </w:rPr>
                    <w:t>Денежные взыскания (штрафы) за административные правонарушения в области налогов и сборов, предусмотренные Кодексом РФ об административных правонарушениях</w:t>
                  </w:r>
                </w:p>
              </w:tc>
              <w:tc>
                <w:tcPr>
                  <w:tcW w:w="1715" w:type="dxa"/>
                  <w:tcBorders>
                    <w:top w:val="nil"/>
                    <w:left w:val="nil"/>
                    <w:bottom w:val="single" w:sz="4" w:space="0" w:color="auto"/>
                    <w:right w:val="single" w:sz="8" w:space="0" w:color="auto"/>
                  </w:tcBorders>
                  <w:shd w:val="clear" w:color="auto" w:fill="auto"/>
                  <w:noWrap/>
                  <w:vAlign w:val="center"/>
                </w:tcPr>
                <w:p w:rsidR="009C13C8" w:rsidRPr="00BB75FC" w:rsidRDefault="009C13C8" w:rsidP="00761873">
                  <w:pPr>
                    <w:spacing w:line="276" w:lineRule="auto"/>
                    <w:jc w:val="center"/>
                    <w:rPr>
                      <w:sz w:val="20"/>
                      <w:szCs w:val="20"/>
                    </w:rPr>
                  </w:pPr>
                  <w:r>
                    <w:rPr>
                      <w:sz w:val="20"/>
                      <w:szCs w:val="20"/>
                    </w:rPr>
                    <w:t>0</w:t>
                  </w:r>
                </w:p>
              </w:tc>
              <w:tc>
                <w:tcPr>
                  <w:tcW w:w="1701" w:type="dxa"/>
                  <w:tcBorders>
                    <w:top w:val="nil"/>
                    <w:left w:val="nil"/>
                    <w:bottom w:val="single" w:sz="4" w:space="0" w:color="auto"/>
                    <w:right w:val="single" w:sz="8" w:space="0" w:color="auto"/>
                  </w:tcBorders>
                  <w:vAlign w:val="center"/>
                </w:tcPr>
                <w:p w:rsidR="009C13C8" w:rsidRPr="00BB75FC" w:rsidRDefault="009C13C8" w:rsidP="005553FC">
                  <w:pPr>
                    <w:spacing w:line="276" w:lineRule="auto"/>
                    <w:jc w:val="center"/>
                    <w:rPr>
                      <w:sz w:val="20"/>
                      <w:szCs w:val="20"/>
                    </w:rPr>
                  </w:pPr>
                  <w:r>
                    <w:rPr>
                      <w:sz w:val="20"/>
                      <w:szCs w:val="20"/>
                    </w:rPr>
                    <w:t>0</w:t>
                  </w:r>
                </w:p>
              </w:tc>
            </w:tr>
            <w:tr w:rsidR="009C13C8" w:rsidRPr="00A0447D" w:rsidTr="006137BC">
              <w:trPr>
                <w:gridAfter w:val="1"/>
                <w:wAfter w:w="236" w:type="dxa"/>
                <w:trHeight w:val="418"/>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BB75FC" w:rsidRDefault="009C13C8" w:rsidP="00761873">
                  <w:pPr>
                    <w:spacing w:line="276" w:lineRule="auto"/>
                    <w:jc w:val="both"/>
                    <w:rPr>
                      <w:sz w:val="20"/>
                      <w:szCs w:val="20"/>
                    </w:rPr>
                  </w:pPr>
                  <w:r w:rsidRPr="00BB75FC">
                    <w:rPr>
                      <w:sz w:val="20"/>
                      <w:szCs w:val="20"/>
                    </w:rPr>
                    <w:t>Денежные взыскания (штрафы) за нарушение законодательства о применении контрольно-кассо</w:t>
                  </w:r>
                  <w:r w:rsidRPr="00BB75FC">
                    <w:rPr>
                      <w:sz w:val="20"/>
                      <w:szCs w:val="20"/>
                    </w:rPr>
                    <w:cr/>
                    <w:t>ой техники при осуществлении наличных денежных расчетов и (или) расчетов с использованием платежных карт</w:t>
                  </w:r>
                </w:p>
              </w:tc>
              <w:tc>
                <w:tcPr>
                  <w:tcW w:w="1715" w:type="dxa"/>
                  <w:tcBorders>
                    <w:top w:val="nil"/>
                    <w:left w:val="nil"/>
                    <w:bottom w:val="single" w:sz="4" w:space="0" w:color="auto"/>
                    <w:right w:val="single" w:sz="8" w:space="0" w:color="auto"/>
                  </w:tcBorders>
                  <w:shd w:val="clear" w:color="auto" w:fill="auto"/>
                  <w:noWrap/>
                  <w:vAlign w:val="center"/>
                </w:tcPr>
                <w:p w:rsidR="009C13C8" w:rsidRPr="00BB75FC" w:rsidRDefault="009C13C8" w:rsidP="00761873">
                  <w:pPr>
                    <w:spacing w:line="276" w:lineRule="auto"/>
                    <w:jc w:val="center"/>
                    <w:rPr>
                      <w:sz w:val="20"/>
                      <w:szCs w:val="20"/>
                    </w:rPr>
                  </w:pPr>
                  <w:r>
                    <w:rPr>
                      <w:sz w:val="20"/>
                      <w:szCs w:val="20"/>
                    </w:rPr>
                    <w:t>0</w:t>
                  </w:r>
                </w:p>
              </w:tc>
              <w:tc>
                <w:tcPr>
                  <w:tcW w:w="1701" w:type="dxa"/>
                  <w:tcBorders>
                    <w:top w:val="nil"/>
                    <w:left w:val="nil"/>
                    <w:bottom w:val="single" w:sz="4" w:space="0" w:color="auto"/>
                    <w:right w:val="single" w:sz="8" w:space="0" w:color="auto"/>
                  </w:tcBorders>
                  <w:vAlign w:val="center"/>
                </w:tcPr>
                <w:p w:rsidR="009C13C8" w:rsidRPr="00BB75FC" w:rsidRDefault="009C13C8" w:rsidP="005553FC">
                  <w:pPr>
                    <w:spacing w:line="276" w:lineRule="auto"/>
                    <w:jc w:val="center"/>
                    <w:rPr>
                      <w:sz w:val="20"/>
                      <w:szCs w:val="20"/>
                    </w:rPr>
                  </w:pPr>
                  <w:r>
                    <w:rPr>
                      <w:sz w:val="20"/>
                      <w:szCs w:val="20"/>
                    </w:rPr>
                    <w:t>0</w:t>
                  </w:r>
                </w:p>
              </w:tc>
            </w:tr>
            <w:tr w:rsidR="009C13C8" w:rsidRPr="00A0447D" w:rsidTr="006137BC">
              <w:trPr>
                <w:gridAfter w:val="1"/>
                <w:wAfter w:w="236" w:type="dxa"/>
                <w:trHeight w:val="691"/>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BB75FC" w:rsidRDefault="009C13C8" w:rsidP="00761873">
                  <w:pPr>
                    <w:spacing w:line="276" w:lineRule="auto"/>
                    <w:jc w:val="both"/>
                    <w:rPr>
                      <w:sz w:val="20"/>
                      <w:szCs w:val="20"/>
                    </w:rPr>
                  </w:pPr>
                  <w:r w:rsidRPr="00BB75FC">
                    <w:rPr>
                      <w:sz w:val="20"/>
                      <w:szCs w:val="20"/>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та</w:t>
                  </w:r>
                  <w:r w:rsidRPr="00BB75FC">
                    <w:rPr>
                      <w:sz w:val="20"/>
                      <w:szCs w:val="20"/>
                    </w:rPr>
                    <w:cr/>
                    <w:t>ачной продукции</w:t>
                  </w:r>
                </w:p>
              </w:tc>
              <w:tc>
                <w:tcPr>
                  <w:tcW w:w="1715" w:type="dxa"/>
                  <w:tcBorders>
                    <w:top w:val="nil"/>
                    <w:left w:val="nil"/>
                    <w:bottom w:val="single" w:sz="4" w:space="0" w:color="auto"/>
                    <w:right w:val="single" w:sz="8" w:space="0" w:color="auto"/>
                  </w:tcBorders>
                  <w:shd w:val="clear" w:color="auto" w:fill="auto"/>
                  <w:noWrap/>
                  <w:vAlign w:val="center"/>
                </w:tcPr>
                <w:p w:rsidR="009C13C8" w:rsidRPr="00BB75FC" w:rsidRDefault="009C13C8" w:rsidP="00761873">
                  <w:pPr>
                    <w:spacing w:line="276" w:lineRule="auto"/>
                    <w:jc w:val="center"/>
                    <w:rPr>
                      <w:sz w:val="20"/>
                      <w:szCs w:val="20"/>
                    </w:rPr>
                  </w:pPr>
                  <w:r>
                    <w:rPr>
                      <w:sz w:val="20"/>
                      <w:szCs w:val="20"/>
                    </w:rPr>
                    <w:t>0</w:t>
                  </w:r>
                </w:p>
              </w:tc>
              <w:tc>
                <w:tcPr>
                  <w:tcW w:w="1701" w:type="dxa"/>
                  <w:tcBorders>
                    <w:top w:val="nil"/>
                    <w:left w:val="nil"/>
                    <w:bottom w:val="single" w:sz="4" w:space="0" w:color="auto"/>
                    <w:right w:val="single" w:sz="8" w:space="0" w:color="auto"/>
                  </w:tcBorders>
                  <w:vAlign w:val="center"/>
                </w:tcPr>
                <w:p w:rsidR="009C13C8" w:rsidRPr="00BB75FC" w:rsidRDefault="009C13C8" w:rsidP="005553FC">
                  <w:pPr>
                    <w:spacing w:line="276" w:lineRule="auto"/>
                    <w:jc w:val="center"/>
                    <w:rPr>
                      <w:sz w:val="20"/>
                      <w:szCs w:val="20"/>
                    </w:rPr>
                  </w:pPr>
                  <w:r>
                    <w:rPr>
                      <w:sz w:val="20"/>
                      <w:szCs w:val="20"/>
                    </w:rPr>
                    <w:t>0</w:t>
                  </w:r>
                </w:p>
              </w:tc>
            </w:tr>
            <w:tr w:rsidR="009C13C8" w:rsidRPr="00A0447D" w:rsidTr="006137BC">
              <w:trPr>
                <w:gridAfter w:val="1"/>
                <w:wAfter w:w="236" w:type="dxa"/>
                <w:trHeight w:val="263"/>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BB75FC" w:rsidRDefault="009C13C8" w:rsidP="00761873">
                  <w:pPr>
                    <w:spacing w:line="276" w:lineRule="auto"/>
                    <w:jc w:val="both"/>
                    <w:rPr>
                      <w:sz w:val="20"/>
                      <w:szCs w:val="20"/>
                    </w:rPr>
                  </w:pPr>
                  <w:r w:rsidRPr="00BB75FC">
                    <w:rPr>
                      <w:sz w:val="20"/>
                      <w:szCs w:val="20"/>
                    </w:rPr>
                    <w:t>Денежные взыскания (штрафы) и иные суммы, взыскиваемые с лиц, виновных в совершении прест</w:t>
                  </w:r>
                  <w:r w:rsidRPr="00BB75FC">
                    <w:rPr>
                      <w:sz w:val="20"/>
                      <w:szCs w:val="20"/>
                    </w:rPr>
                    <w:cr/>
                    <w:t>плений</w:t>
                  </w:r>
                </w:p>
              </w:tc>
              <w:tc>
                <w:tcPr>
                  <w:tcW w:w="1715" w:type="dxa"/>
                  <w:tcBorders>
                    <w:top w:val="nil"/>
                    <w:left w:val="nil"/>
                    <w:bottom w:val="single" w:sz="4" w:space="0" w:color="auto"/>
                    <w:right w:val="single" w:sz="8" w:space="0" w:color="auto"/>
                  </w:tcBorders>
                  <w:shd w:val="clear" w:color="auto" w:fill="auto"/>
                  <w:noWrap/>
                  <w:vAlign w:val="center"/>
                </w:tcPr>
                <w:p w:rsidR="009C13C8" w:rsidRPr="00BB75FC" w:rsidRDefault="009C13C8" w:rsidP="00761873">
                  <w:pPr>
                    <w:spacing w:line="276" w:lineRule="auto"/>
                    <w:jc w:val="center"/>
                    <w:rPr>
                      <w:sz w:val="20"/>
                      <w:szCs w:val="20"/>
                    </w:rPr>
                  </w:pPr>
                  <w:r>
                    <w:rPr>
                      <w:sz w:val="20"/>
                      <w:szCs w:val="20"/>
                    </w:rPr>
                    <w:t>0</w:t>
                  </w:r>
                </w:p>
              </w:tc>
              <w:tc>
                <w:tcPr>
                  <w:tcW w:w="1701" w:type="dxa"/>
                  <w:tcBorders>
                    <w:top w:val="nil"/>
                    <w:left w:val="nil"/>
                    <w:bottom w:val="single" w:sz="4" w:space="0" w:color="auto"/>
                    <w:right w:val="single" w:sz="8" w:space="0" w:color="auto"/>
                  </w:tcBorders>
                  <w:vAlign w:val="center"/>
                </w:tcPr>
                <w:p w:rsidR="009C13C8" w:rsidRPr="00BB75FC" w:rsidRDefault="009C13C8" w:rsidP="005553FC">
                  <w:pPr>
                    <w:spacing w:line="276" w:lineRule="auto"/>
                    <w:jc w:val="center"/>
                    <w:rPr>
                      <w:sz w:val="20"/>
                      <w:szCs w:val="20"/>
                    </w:rPr>
                  </w:pPr>
                  <w:r>
                    <w:rPr>
                      <w:sz w:val="20"/>
                      <w:szCs w:val="20"/>
                    </w:rPr>
                    <w:t>0</w:t>
                  </w:r>
                </w:p>
              </w:tc>
            </w:tr>
            <w:tr w:rsidR="009C13C8" w:rsidRPr="00A0447D" w:rsidTr="006137BC">
              <w:trPr>
                <w:gridAfter w:val="1"/>
                <w:wAfter w:w="236" w:type="dxa"/>
                <w:trHeight w:val="368"/>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BB75FC" w:rsidRDefault="009C13C8" w:rsidP="00761873">
                  <w:pPr>
                    <w:spacing w:line="276" w:lineRule="auto"/>
                    <w:jc w:val="both"/>
                    <w:rPr>
                      <w:sz w:val="20"/>
                      <w:szCs w:val="20"/>
                    </w:rPr>
                  </w:pPr>
                  <w:r w:rsidRPr="00BB75FC">
                    <w:rPr>
                      <w:sz w:val="20"/>
                      <w:szCs w:val="20"/>
                    </w:rPr>
                    <w:t>Денежные взыскания (штрафы) за нарушение законодательства об особо охраняемых природных территориях</w:t>
                  </w:r>
                </w:p>
              </w:tc>
              <w:tc>
                <w:tcPr>
                  <w:tcW w:w="1715" w:type="dxa"/>
                  <w:tcBorders>
                    <w:top w:val="nil"/>
                    <w:left w:val="nil"/>
                    <w:bottom w:val="single" w:sz="4" w:space="0" w:color="auto"/>
                    <w:right w:val="single" w:sz="8" w:space="0" w:color="auto"/>
                  </w:tcBorders>
                  <w:shd w:val="clear" w:color="auto" w:fill="auto"/>
                  <w:noWrap/>
                  <w:vAlign w:val="center"/>
                </w:tcPr>
                <w:p w:rsidR="009C13C8" w:rsidRPr="00BB75FC" w:rsidRDefault="009C13C8" w:rsidP="00761873">
                  <w:pPr>
                    <w:spacing w:line="276" w:lineRule="auto"/>
                    <w:jc w:val="center"/>
                    <w:rPr>
                      <w:sz w:val="20"/>
                      <w:szCs w:val="20"/>
                    </w:rPr>
                  </w:pPr>
                  <w:r>
                    <w:rPr>
                      <w:sz w:val="20"/>
                      <w:szCs w:val="20"/>
                    </w:rPr>
                    <w:t>0</w:t>
                  </w:r>
                </w:p>
              </w:tc>
              <w:tc>
                <w:tcPr>
                  <w:tcW w:w="1701" w:type="dxa"/>
                  <w:tcBorders>
                    <w:top w:val="nil"/>
                    <w:left w:val="nil"/>
                    <w:bottom w:val="single" w:sz="4" w:space="0" w:color="auto"/>
                    <w:right w:val="single" w:sz="8" w:space="0" w:color="auto"/>
                  </w:tcBorders>
                  <w:vAlign w:val="center"/>
                </w:tcPr>
                <w:p w:rsidR="009C13C8" w:rsidRPr="00BB75FC" w:rsidRDefault="009C13C8" w:rsidP="005553FC">
                  <w:pPr>
                    <w:spacing w:line="276" w:lineRule="auto"/>
                    <w:jc w:val="center"/>
                    <w:rPr>
                      <w:sz w:val="20"/>
                      <w:szCs w:val="20"/>
                    </w:rPr>
                  </w:pPr>
                  <w:r>
                    <w:rPr>
                      <w:sz w:val="20"/>
                      <w:szCs w:val="20"/>
                    </w:rPr>
                    <w:t>0</w:t>
                  </w:r>
                </w:p>
              </w:tc>
            </w:tr>
            <w:tr w:rsidR="009C13C8" w:rsidRPr="00A0447D" w:rsidTr="006137BC">
              <w:trPr>
                <w:gridAfter w:val="1"/>
                <w:wAfter w:w="236" w:type="dxa"/>
                <w:trHeight w:val="474"/>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BB75FC" w:rsidRDefault="009C13C8" w:rsidP="00761873">
                  <w:pPr>
                    <w:spacing w:line="276" w:lineRule="auto"/>
                    <w:jc w:val="both"/>
                    <w:rPr>
                      <w:sz w:val="20"/>
                      <w:szCs w:val="20"/>
                    </w:rPr>
                  </w:pPr>
                  <w:r w:rsidRPr="00BB75FC">
                    <w:rPr>
                      <w:sz w:val="20"/>
                      <w:szCs w:val="20"/>
                    </w:rPr>
                    <w:t>Денежные взыскания (штрафы) за нарушение законодател</w:t>
                  </w:r>
                  <w:r>
                    <w:rPr>
                      <w:sz w:val="20"/>
                      <w:szCs w:val="20"/>
                    </w:rPr>
                    <w:t>ьства в области охраны окружающе</w:t>
                  </w:r>
                  <w:r w:rsidRPr="00BB75FC">
                    <w:rPr>
                      <w:sz w:val="20"/>
                      <w:szCs w:val="20"/>
                    </w:rPr>
                    <w:t xml:space="preserve">й среды </w:t>
                  </w:r>
                </w:p>
              </w:tc>
              <w:tc>
                <w:tcPr>
                  <w:tcW w:w="1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3C8" w:rsidRPr="00BB75FC" w:rsidRDefault="009C13C8" w:rsidP="00761873">
                  <w:pPr>
                    <w:spacing w:line="276" w:lineRule="auto"/>
                    <w:jc w:val="center"/>
                    <w:rPr>
                      <w:sz w:val="20"/>
                      <w:szCs w:val="20"/>
                    </w:rPr>
                  </w:pPr>
                  <w:r>
                    <w:rPr>
                      <w:sz w:val="20"/>
                      <w:szCs w:val="20"/>
                    </w:rPr>
                    <w:t>0</w:t>
                  </w:r>
                </w:p>
              </w:tc>
              <w:tc>
                <w:tcPr>
                  <w:tcW w:w="1701" w:type="dxa"/>
                  <w:tcBorders>
                    <w:top w:val="single" w:sz="4" w:space="0" w:color="auto"/>
                    <w:left w:val="single" w:sz="4" w:space="0" w:color="auto"/>
                    <w:bottom w:val="single" w:sz="4" w:space="0" w:color="auto"/>
                    <w:right w:val="single" w:sz="4" w:space="0" w:color="auto"/>
                  </w:tcBorders>
                  <w:vAlign w:val="center"/>
                </w:tcPr>
                <w:p w:rsidR="009C13C8" w:rsidRPr="00BB75FC" w:rsidRDefault="009C13C8" w:rsidP="005553FC">
                  <w:pPr>
                    <w:spacing w:line="276" w:lineRule="auto"/>
                    <w:jc w:val="center"/>
                    <w:rPr>
                      <w:sz w:val="20"/>
                      <w:szCs w:val="20"/>
                    </w:rPr>
                  </w:pPr>
                  <w:r>
                    <w:rPr>
                      <w:sz w:val="20"/>
                      <w:szCs w:val="20"/>
                    </w:rPr>
                    <w:t>0</w:t>
                  </w:r>
                </w:p>
              </w:tc>
            </w:tr>
            <w:tr w:rsidR="009C13C8" w:rsidRPr="00A0447D" w:rsidTr="006137BC">
              <w:trPr>
                <w:gridAfter w:val="1"/>
                <w:wAfter w:w="236" w:type="dxa"/>
                <w:trHeight w:val="277"/>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BB75FC" w:rsidRDefault="009C13C8" w:rsidP="00761873">
                  <w:pPr>
                    <w:spacing w:line="276" w:lineRule="auto"/>
                    <w:jc w:val="both"/>
                    <w:rPr>
                      <w:sz w:val="20"/>
                      <w:szCs w:val="20"/>
                    </w:rPr>
                  </w:pPr>
                  <w:r w:rsidRPr="00BB75FC">
                    <w:rPr>
                      <w:sz w:val="20"/>
                      <w:szCs w:val="20"/>
                    </w:rPr>
                    <w:t>Денежные взыскания (штрафы) за нарушение земельного законодательства</w:t>
                  </w:r>
                </w:p>
              </w:tc>
              <w:tc>
                <w:tcPr>
                  <w:tcW w:w="1715" w:type="dxa"/>
                  <w:tcBorders>
                    <w:top w:val="nil"/>
                    <w:left w:val="nil"/>
                    <w:bottom w:val="single" w:sz="4" w:space="0" w:color="auto"/>
                    <w:right w:val="single" w:sz="8" w:space="0" w:color="auto"/>
                  </w:tcBorders>
                  <w:shd w:val="clear" w:color="auto" w:fill="auto"/>
                  <w:noWrap/>
                  <w:vAlign w:val="center"/>
                </w:tcPr>
                <w:p w:rsidR="009C13C8" w:rsidRPr="00BB75FC" w:rsidRDefault="009C13C8" w:rsidP="00761873">
                  <w:pPr>
                    <w:spacing w:line="276" w:lineRule="auto"/>
                    <w:jc w:val="center"/>
                    <w:rPr>
                      <w:sz w:val="20"/>
                      <w:szCs w:val="20"/>
                    </w:rPr>
                  </w:pPr>
                  <w:r>
                    <w:rPr>
                      <w:sz w:val="20"/>
                      <w:szCs w:val="20"/>
                    </w:rPr>
                    <w:t>0</w:t>
                  </w:r>
                </w:p>
              </w:tc>
              <w:tc>
                <w:tcPr>
                  <w:tcW w:w="1701" w:type="dxa"/>
                  <w:tcBorders>
                    <w:top w:val="nil"/>
                    <w:left w:val="nil"/>
                    <w:bottom w:val="single" w:sz="4" w:space="0" w:color="auto"/>
                    <w:right w:val="single" w:sz="8" w:space="0" w:color="auto"/>
                  </w:tcBorders>
                  <w:vAlign w:val="center"/>
                </w:tcPr>
                <w:p w:rsidR="009C13C8" w:rsidRPr="00BB75FC" w:rsidRDefault="009C13C8" w:rsidP="005553FC">
                  <w:pPr>
                    <w:spacing w:line="276" w:lineRule="auto"/>
                    <w:jc w:val="center"/>
                    <w:rPr>
                      <w:sz w:val="20"/>
                      <w:szCs w:val="20"/>
                    </w:rPr>
                  </w:pPr>
                  <w:r>
                    <w:rPr>
                      <w:sz w:val="20"/>
                      <w:szCs w:val="20"/>
                    </w:rPr>
                    <w:t>0</w:t>
                  </w:r>
                </w:p>
              </w:tc>
            </w:tr>
            <w:tr w:rsidR="009C13C8" w:rsidRPr="00A0447D" w:rsidTr="006137BC">
              <w:trPr>
                <w:gridAfter w:val="1"/>
                <w:wAfter w:w="236" w:type="dxa"/>
                <w:trHeight w:val="277"/>
              </w:trPr>
              <w:tc>
                <w:tcPr>
                  <w:tcW w:w="6687" w:type="dxa"/>
                  <w:tcBorders>
                    <w:top w:val="nil"/>
                    <w:left w:val="single" w:sz="8" w:space="0" w:color="auto"/>
                    <w:bottom w:val="single" w:sz="4" w:space="0" w:color="auto"/>
                    <w:right w:val="single" w:sz="4" w:space="0" w:color="auto"/>
                  </w:tcBorders>
                  <w:shd w:val="clear" w:color="auto" w:fill="auto"/>
                  <w:vAlign w:val="center"/>
                </w:tcPr>
                <w:p w:rsidR="009C13C8" w:rsidRPr="00BB75FC" w:rsidRDefault="009C13C8" w:rsidP="00761873">
                  <w:pPr>
                    <w:spacing w:line="276" w:lineRule="auto"/>
                    <w:jc w:val="both"/>
                    <w:rPr>
                      <w:sz w:val="20"/>
                      <w:szCs w:val="20"/>
                    </w:rPr>
                  </w:pPr>
                  <w:r>
                    <w:rPr>
                      <w:sz w:val="20"/>
                      <w:szCs w:val="20"/>
                    </w:rPr>
                    <w:t>Денежные взыскания за нарушение законодательства РФ об охране и использовании животного мира</w:t>
                  </w:r>
                </w:p>
              </w:tc>
              <w:tc>
                <w:tcPr>
                  <w:tcW w:w="1715" w:type="dxa"/>
                  <w:tcBorders>
                    <w:top w:val="nil"/>
                    <w:left w:val="nil"/>
                    <w:bottom w:val="single" w:sz="4" w:space="0" w:color="auto"/>
                    <w:right w:val="single" w:sz="8" w:space="0" w:color="auto"/>
                  </w:tcBorders>
                  <w:shd w:val="clear" w:color="auto" w:fill="auto"/>
                  <w:noWrap/>
                  <w:vAlign w:val="center"/>
                </w:tcPr>
                <w:p w:rsidR="009C13C8" w:rsidRDefault="009C13C8" w:rsidP="00761873">
                  <w:pPr>
                    <w:spacing w:line="276" w:lineRule="auto"/>
                    <w:jc w:val="center"/>
                    <w:rPr>
                      <w:sz w:val="20"/>
                      <w:szCs w:val="20"/>
                    </w:rPr>
                  </w:pPr>
                  <w:r>
                    <w:rPr>
                      <w:sz w:val="20"/>
                      <w:szCs w:val="20"/>
                    </w:rPr>
                    <w:t>0</w:t>
                  </w:r>
                </w:p>
              </w:tc>
              <w:tc>
                <w:tcPr>
                  <w:tcW w:w="1701" w:type="dxa"/>
                  <w:tcBorders>
                    <w:top w:val="nil"/>
                    <w:left w:val="nil"/>
                    <w:bottom w:val="single" w:sz="4" w:space="0" w:color="auto"/>
                    <w:right w:val="single" w:sz="8" w:space="0" w:color="auto"/>
                  </w:tcBorders>
                  <w:vAlign w:val="center"/>
                </w:tcPr>
                <w:p w:rsidR="009C13C8" w:rsidRDefault="009C13C8" w:rsidP="005553FC">
                  <w:pPr>
                    <w:spacing w:line="276" w:lineRule="auto"/>
                    <w:jc w:val="center"/>
                    <w:rPr>
                      <w:sz w:val="20"/>
                      <w:szCs w:val="20"/>
                    </w:rPr>
                  </w:pPr>
                  <w:r>
                    <w:rPr>
                      <w:sz w:val="20"/>
                      <w:szCs w:val="20"/>
                    </w:rPr>
                    <w:t>0</w:t>
                  </w:r>
                </w:p>
              </w:tc>
            </w:tr>
            <w:tr w:rsidR="009C13C8" w:rsidRPr="00A0447D" w:rsidTr="006137BC">
              <w:trPr>
                <w:gridAfter w:val="1"/>
                <w:wAfter w:w="236" w:type="dxa"/>
                <w:trHeight w:val="731"/>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BB75FC" w:rsidRDefault="009C13C8" w:rsidP="00761873">
                  <w:pPr>
                    <w:spacing w:line="276" w:lineRule="auto"/>
                    <w:jc w:val="both"/>
                    <w:rPr>
                      <w:sz w:val="20"/>
                      <w:szCs w:val="20"/>
                    </w:rPr>
                  </w:pPr>
                  <w:r w:rsidRPr="00BB75FC">
                    <w:rPr>
                      <w:sz w:val="20"/>
                      <w:szCs w:val="20"/>
                    </w:rPr>
                    <w:t xml:space="preserve">Денежные взыскания (штрафы) за нарушение законодательства в области обеспечения санитарно-эпидемиологического благополучия человека и законодательства в сфере </w:t>
                  </w:r>
                  <w:r w:rsidRPr="00BB75FC">
                    <w:rPr>
                      <w:sz w:val="20"/>
                      <w:szCs w:val="20"/>
                    </w:rPr>
                    <w:cr/>
                    <w:t>ащиты прав потребителей</w:t>
                  </w:r>
                </w:p>
              </w:tc>
              <w:tc>
                <w:tcPr>
                  <w:tcW w:w="1715" w:type="dxa"/>
                  <w:tcBorders>
                    <w:top w:val="nil"/>
                    <w:left w:val="nil"/>
                    <w:bottom w:val="single" w:sz="4" w:space="0" w:color="auto"/>
                    <w:right w:val="single" w:sz="8" w:space="0" w:color="auto"/>
                  </w:tcBorders>
                  <w:shd w:val="clear" w:color="auto" w:fill="auto"/>
                  <w:noWrap/>
                  <w:vAlign w:val="center"/>
                </w:tcPr>
                <w:p w:rsidR="009C13C8" w:rsidRPr="00BB75FC" w:rsidRDefault="009C13C8" w:rsidP="00761873">
                  <w:pPr>
                    <w:spacing w:line="276" w:lineRule="auto"/>
                    <w:jc w:val="center"/>
                    <w:rPr>
                      <w:sz w:val="20"/>
                      <w:szCs w:val="20"/>
                    </w:rPr>
                  </w:pPr>
                  <w:r>
                    <w:rPr>
                      <w:sz w:val="20"/>
                      <w:szCs w:val="20"/>
                    </w:rPr>
                    <w:t>0</w:t>
                  </w:r>
                </w:p>
              </w:tc>
              <w:tc>
                <w:tcPr>
                  <w:tcW w:w="1701" w:type="dxa"/>
                  <w:tcBorders>
                    <w:top w:val="nil"/>
                    <w:left w:val="nil"/>
                    <w:bottom w:val="single" w:sz="4" w:space="0" w:color="auto"/>
                    <w:right w:val="single" w:sz="8" w:space="0" w:color="auto"/>
                  </w:tcBorders>
                  <w:vAlign w:val="center"/>
                </w:tcPr>
                <w:p w:rsidR="009C13C8" w:rsidRPr="00BB75FC" w:rsidRDefault="009C13C8" w:rsidP="005553FC">
                  <w:pPr>
                    <w:spacing w:line="276" w:lineRule="auto"/>
                    <w:jc w:val="center"/>
                    <w:rPr>
                      <w:sz w:val="20"/>
                      <w:szCs w:val="20"/>
                    </w:rPr>
                  </w:pPr>
                  <w:r>
                    <w:rPr>
                      <w:sz w:val="20"/>
                      <w:szCs w:val="20"/>
                    </w:rPr>
                    <w:t>0</w:t>
                  </w:r>
                </w:p>
              </w:tc>
            </w:tr>
            <w:tr w:rsidR="009C13C8" w:rsidRPr="00A0447D" w:rsidTr="006137BC">
              <w:trPr>
                <w:gridAfter w:val="1"/>
                <w:wAfter w:w="236" w:type="dxa"/>
                <w:trHeight w:val="731"/>
              </w:trPr>
              <w:tc>
                <w:tcPr>
                  <w:tcW w:w="6687" w:type="dxa"/>
                  <w:tcBorders>
                    <w:top w:val="nil"/>
                    <w:left w:val="single" w:sz="8" w:space="0" w:color="auto"/>
                    <w:bottom w:val="single" w:sz="4" w:space="0" w:color="auto"/>
                    <w:right w:val="single" w:sz="4" w:space="0" w:color="auto"/>
                  </w:tcBorders>
                  <w:shd w:val="clear" w:color="auto" w:fill="auto"/>
                  <w:vAlign w:val="center"/>
                </w:tcPr>
                <w:p w:rsidR="009C13C8" w:rsidRPr="00BB75FC" w:rsidRDefault="009C13C8" w:rsidP="00732924">
                  <w:pPr>
                    <w:spacing w:line="276" w:lineRule="auto"/>
                    <w:jc w:val="both"/>
                    <w:rPr>
                      <w:sz w:val="20"/>
                      <w:szCs w:val="20"/>
                    </w:rPr>
                  </w:pPr>
                  <w:r w:rsidRPr="00BB75FC">
                    <w:rPr>
                      <w:sz w:val="20"/>
                      <w:szCs w:val="20"/>
                    </w:rPr>
                    <w:t>Денежные взыскания (штрафы)</w:t>
                  </w:r>
                  <w:r>
                    <w:rPr>
                      <w:sz w:val="20"/>
                      <w:szCs w:val="20"/>
                    </w:rPr>
                    <w:t>, налагаемые в возмещении ущерба, причиненного в результате незаконного или нецелевого использования бюджетных средств</w:t>
                  </w:r>
                  <w:r w:rsidRPr="00BB75FC">
                    <w:rPr>
                      <w:sz w:val="20"/>
                      <w:szCs w:val="20"/>
                    </w:rPr>
                    <w:t xml:space="preserve"> </w:t>
                  </w:r>
                </w:p>
              </w:tc>
              <w:tc>
                <w:tcPr>
                  <w:tcW w:w="1715" w:type="dxa"/>
                  <w:tcBorders>
                    <w:top w:val="nil"/>
                    <w:left w:val="nil"/>
                    <w:bottom w:val="single" w:sz="4" w:space="0" w:color="auto"/>
                    <w:right w:val="single" w:sz="8" w:space="0" w:color="auto"/>
                  </w:tcBorders>
                  <w:shd w:val="clear" w:color="auto" w:fill="auto"/>
                  <w:noWrap/>
                  <w:vAlign w:val="center"/>
                </w:tcPr>
                <w:p w:rsidR="009C13C8" w:rsidRDefault="009C13C8" w:rsidP="00761873">
                  <w:pPr>
                    <w:spacing w:line="276" w:lineRule="auto"/>
                    <w:jc w:val="center"/>
                    <w:rPr>
                      <w:sz w:val="20"/>
                      <w:szCs w:val="20"/>
                    </w:rPr>
                  </w:pPr>
                  <w:r>
                    <w:rPr>
                      <w:sz w:val="20"/>
                      <w:szCs w:val="20"/>
                    </w:rPr>
                    <w:t>0</w:t>
                  </w:r>
                </w:p>
              </w:tc>
              <w:tc>
                <w:tcPr>
                  <w:tcW w:w="1701" w:type="dxa"/>
                  <w:tcBorders>
                    <w:top w:val="nil"/>
                    <w:left w:val="nil"/>
                    <w:bottom w:val="single" w:sz="4" w:space="0" w:color="auto"/>
                    <w:right w:val="single" w:sz="8" w:space="0" w:color="auto"/>
                  </w:tcBorders>
                  <w:vAlign w:val="center"/>
                </w:tcPr>
                <w:p w:rsidR="009C13C8" w:rsidRDefault="009C13C8" w:rsidP="005553FC">
                  <w:pPr>
                    <w:spacing w:line="276" w:lineRule="auto"/>
                    <w:jc w:val="center"/>
                    <w:rPr>
                      <w:sz w:val="20"/>
                      <w:szCs w:val="20"/>
                    </w:rPr>
                  </w:pPr>
                  <w:r>
                    <w:rPr>
                      <w:sz w:val="20"/>
                      <w:szCs w:val="20"/>
                    </w:rPr>
                    <w:t>0</w:t>
                  </w:r>
                </w:p>
              </w:tc>
            </w:tr>
            <w:tr w:rsidR="009C13C8" w:rsidRPr="00A0447D" w:rsidTr="006137BC">
              <w:trPr>
                <w:gridAfter w:val="1"/>
                <w:wAfter w:w="236" w:type="dxa"/>
                <w:trHeight w:val="842"/>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BB75FC" w:rsidRDefault="009C13C8" w:rsidP="00761873">
                  <w:pPr>
                    <w:spacing w:line="276" w:lineRule="auto"/>
                    <w:jc w:val="both"/>
                    <w:rPr>
                      <w:sz w:val="20"/>
                      <w:szCs w:val="20"/>
                    </w:rPr>
                  </w:pPr>
                  <w:r w:rsidRPr="00BB75FC">
                    <w:rPr>
                      <w:sz w:val="20"/>
                      <w:szCs w:val="20"/>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муниципальных ра</w:t>
                  </w:r>
                  <w:r w:rsidRPr="00BB75FC">
                    <w:rPr>
                      <w:sz w:val="20"/>
                      <w:szCs w:val="20"/>
                    </w:rPr>
                    <w:cr/>
                    <w:t>онов</w:t>
                  </w:r>
                </w:p>
              </w:tc>
              <w:tc>
                <w:tcPr>
                  <w:tcW w:w="1715" w:type="dxa"/>
                  <w:tcBorders>
                    <w:top w:val="nil"/>
                    <w:left w:val="nil"/>
                    <w:bottom w:val="single" w:sz="4" w:space="0" w:color="auto"/>
                    <w:right w:val="single" w:sz="8" w:space="0" w:color="auto"/>
                  </w:tcBorders>
                  <w:shd w:val="clear" w:color="auto" w:fill="auto"/>
                  <w:noWrap/>
                  <w:vAlign w:val="center"/>
                </w:tcPr>
                <w:p w:rsidR="009C13C8" w:rsidRPr="00BB75FC" w:rsidRDefault="009C13C8" w:rsidP="00761873">
                  <w:pPr>
                    <w:spacing w:line="276" w:lineRule="auto"/>
                    <w:jc w:val="center"/>
                    <w:rPr>
                      <w:sz w:val="20"/>
                      <w:szCs w:val="20"/>
                    </w:rPr>
                  </w:pPr>
                  <w:r>
                    <w:rPr>
                      <w:sz w:val="20"/>
                      <w:szCs w:val="20"/>
                    </w:rPr>
                    <w:t>0</w:t>
                  </w:r>
                </w:p>
              </w:tc>
              <w:tc>
                <w:tcPr>
                  <w:tcW w:w="1701" w:type="dxa"/>
                  <w:tcBorders>
                    <w:top w:val="nil"/>
                    <w:left w:val="nil"/>
                    <w:bottom w:val="single" w:sz="4" w:space="0" w:color="auto"/>
                    <w:right w:val="single" w:sz="8" w:space="0" w:color="auto"/>
                  </w:tcBorders>
                  <w:vAlign w:val="center"/>
                </w:tcPr>
                <w:p w:rsidR="009C13C8" w:rsidRPr="00BB75FC" w:rsidRDefault="009C13C8" w:rsidP="005553FC">
                  <w:pPr>
                    <w:spacing w:line="276" w:lineRule="auto"/>
                    <w:jc w:val="center"/>
                    <w:rPr>
                      <w:sz w:val="20"/>
                      <w:szCs w:val="20"/>
                    </w:rPr>
                  </w:pPr>
                  <w:r>
                    <w:rPr>
                      <w:sz w:val="20"/>
                      <w:szCs w:val="20"/>
                    </w:rPr>
                    <w:t>0</w:t>
                  </w:r>
                </w:p>
              </w:tc>
            </w:tr>
            <w:tr w:rsidR="009C13C8" w:rsidRPr="00A0447D" w:rsidTr="006137BC">
              <w:trPr>
                <w:gridAfter w:val="1"/>
                <w:wAfter w:w="236" w:type="dxa"/>
                <w:trHeight w:val="1029"/>
              </w:trPr>
              <w:tc>
                <w:tcPr>
                  <w:tcW w:w="66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13C8" w:rsidRPr="00BB75FC" w:rsidRDefault="009C13C8" w:rsidP="00761873">
                  <w:pPr>
                    <w:spacing w:line="276" w:lineRule="auto"/>
                    <w:jc w:val="both"/>
                    <w:rPr>
                      <w:sz w:val="20"/>
                      <w:szCs w:val="20"/>
                    </w:rPr>
                  </w:pPr>
                  <w:r w:rsidRPr="00BB75FC">
                    <w:rPr>
                      <w:sz w:val="20"/>
                      <w:szCs w:val="20"/>
                    </w:rPr>
                    <w:t>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w:t>
                  </w:r>
                </w:p>
              </w:tc>
              <w:tc>
                <w:tcPr>
                  <w:tcW w:w="1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3C8" w:rsidRPr="00BB75FC" w:rsidRDefault="009C13C8" w:rsidP="00761873">
                  <w:pPr>
                    <w:spacing w:line="276" w:lineRule="auto"/>
                    <w:jc w:val="center"/>
                    <w:rPr>
                      <w:sz w:val="20"/>
                      <w:szCs w:val="20"/>
                    </w:rPr>
                  </w:pPr>
                  <w:r>
                    <w:rPr>
                      <w:sz w:val="20"/>
                      <w:szCs w:val="20"/>
                    </w:rPr>
                    <w:t>0</w:t>
                  </w:r>
                </w:p>
              </w:tc>
              <w:tc>
                <w:tcPr>
                  <w:tcW w:w="1701" w:type="dxa"/>
                  <w:tcBorders>
                    <w:top w:val="single" w:sz="4" w:space="0" w:color="auto"/>
                    <w:left w:val="single" w:sz="4" w:space="0" w:color="auto"/>
                    <w:bottom w:val="single" w:sz="4" w:space="0" w:color="auto"/>
                    <w:right w:val="single" w:sz="4" w:space="0" w:color="auto"/>
                  </w:tcBorders>
                  <w:vAlign w:val="center"/>
                </w:tcPr>
                <w:p w:rsidR="009C13C8" w:rsidRPr="00BB75FC" w:rsidRDefault="009C13C8" w:rsidP="005553FC">
                  <w:pPr>
                    <w:spacing w:line="276" w:lineRule="auto"/>
                    <w:jc w:val="center"/>
                    <w:rPr>
                      <w:sz w:val="20"/>
                      <w:szCs w:val="20"/>
                    </w:rPr>
                  </w:pPr>
                  <w:r>
                    <w:rPr>
                      <w:sz w:val="20"/>
                      <w:szCs w:val="20"/>
                    </w:rPr>
                    <w:t>0</w:t>
                  </w:r>
                </w:p>
              </w:tc>
            </w:tr>
            <w:tr w:rsidR="009C13C8" w:rsidRPr="00A0447D" w:rsidTr="005263DD">
              <w:trPr>
                <w:gridAfter w:val="1"/>
                <w:wAfter w:w="236" w:type="dxa"/>
                <w:trHeight w:val="704"/>
              </w:trPr>
              <w:tc>
                <w:tcPr>
                  <w:tcW w:w="6687" w:type="dxa"/>
                  <w:tcBorders>
                    <w:top w:val="single" w:sz="4" w:space="0" w:color="auto"/>
                    <w:left w:val="single" w:sz="4" w:space="0" w:color="auto"/>
                    <w:bottom w:val="single" w:sz="4" w:space="0" w:color="auto"/>
                    <w:right w:val="single" w:sz="4" w:space="0" w:color="auto"/>
                  </w:tcBorders>
                  <w:shd w:val="clear" w:color="auto" w:fill="auto"/>
                  <w:vAlign w:val="center"/>
                </w:tcPr>
                <w:p w:rsidR="009C13C8" w:rsidRPr="00BB75FC" w:rsidRDefault="009C13C8" w:rsidP="00383273">
                  <w:pPr>
                    <w:spacing w:line="276" w:lineRule="auto"/>
                    <w:jc w:val="both"/>
                    <w:rPr>
                      <w:sz w:val="20"/>
                      <w:szCs w:val="20"/>
                    </w:rPr>
                  </w:pPr>
                  <w:r w:rsidRPr="00BB75FC">
                    <w:rPr>
                      <w:sz w:val="20"/>
                      <w:szCs w:val="20"/>
                    </w:rPr>
                    <w:t xml:space="preserve">Денежные взыскания (штрафы) за нарушение законодательства Российской Федерации об </w:t>
                  </w:r>
                  <w:r>
                    <w:rPr>
                      <w:sz w:val="20"/>
                      <w:szCs w:val="20"/>
                    </w:rPr>
                    <w:t>энергетике</w:t>
                  </w:r>
                </w:p>
              </w:tc>
              <w:tc>
                <w:tcPr>
                  <w:tcW w:w="1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3C8" w:rsidRDefault="009C13C8" w:rsidP="00162821">
                  <w:pPr>
                    <w:spacing w:line="276" w:lineRule="auto"/>
                    <w:rPr>
                      <w:sz w:val="20"/>
                      <w:szCs w:val="20"/>
                    </w:rPr>
                  </w:pPr>
                  <w:r>
                    <w:rPr>
                      <w:sz w:val="20"/>
                      <w:szCs w:val="20"/>
                    </w:rPr>
                    <w:t xml:space="preserve">             0</w:t>
                  </w:r>
                </w:p>
              </w:tc>
              <w:tc>
                <w:tcPr>
                  <w:tcW w:w="1701" w:type="dxa"/>
                  <w:tcBorders>
                    <w:top w:val="single" w:sz="4" w:space="0" w:color="auto"/>
                    <w:left w:val="single" w:sz="4" w:space="0" w:color="auto"/>
                    <w:bottom w:val="single" w:sz="4" w:space="0" w:color="auto"/>
                    <w:right w:val="single" w:sz="4" w:space="0" w:color="auto"/>
                  </w:tcBorders>
                  <w:vAlign w:val="center"/>
                </w:tcPr>
                <w:p w:rsidR="009C13C8" w:rsidRDefault="009C13C8" w:rsidP="005553FC">
                  <w:pPr>
                    <w:spacing w:line="276" w:lineRule="auto"/>
                    <w:rPr>
                      <w:sz w:val="20"/>
                      <w:szCs w:val="20"/>
                    </w:rPr>
                  </w:pPr>
                  <w:r>
                    <w:rPr>
                      <w:sz w:val="20"/>
                      <w:szCs w:val="20"/>
                    </w:rPr>
                    <w:t xml:space="preserve">             0</w:t>
                  </w:r>
                </w:p>
              </w:tc>
            </w:tr>
            <w:tr w:rsidR="009C13C8" w:rsidRPr="00A0447D" w:rsidTr="005263DD">
              <w:trPr>
                <w:gridAfter w:val="1"/>
                <w:wAfter w:w="236" w:type="dxa"/>
                <w:trHeight w:val="686"/>
              </w:trPr>
              <w:tc>
                <w:tcPr>
                  <w:tcW w:w="6687" w:type="dxa"/>
                  <w:tcBorders>
                    <w:top w:val="single" w:sz="4" w:space="0" w:color="auto"/>
                    <w:left w:val="single" w:sz="4" w:space="0" w:color="auto"/>
                    <w:bottom w:val="single" w:sz="4" w:space="0" w:color="auto"/>
                    <w:right w:val="single" w:sz="4" w:space="0" w:color="auto"/>
                  </w:tcBorders>
                  <w:shd w:val="clear" w:color="auto" w:fill="auto"/>
                  <w:vAlign w:val="center"/>
                </w:tcPr>
                <w:p w:rsidR="009C13C8" w:rsidRPr="00BB75FC" w:rsidRDefault="009C13C8" w:rsidP="003E440E">
                  <w:pPr>
                    <w:spacing w:line="276" w:lineRule="auto"/>
                    <w:jc w:val="both"/>
                    <w:rPr>
                      <w:sz w:val="20"/>
                      <w:szCs w:val="20"/>
                    </w:rPr>
                  </w:pPr>
                  <w:r w:rsidRPr="00BB75FC">
                    <w:rPr>
                      <w:sz w:val="20"/>
                      <w:szCs w:val="20"/>
                    </w:rPr>
                    <w:t>Денежные взыскания (штрафы) за нарушение законодательства Российской Федерации о</w:t>
                  </w:r>
                  <w:r>
                    <w:rPr>
                      <w:sz w:val="20"/>
                      <w:szCs w:val="20"/>
                    </w:rPr>
                    <w:t xml:space="preserve"> промышленной безопасности</w:t>
                  </w:r>
                </w:p>
              </w:tc>
              <w:tc>
                <w:tcPr>
                  <w:tcW w:w="1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13C8" w:rsidRDefault="009C13C8" w:rsidP="00761873">
                  <w:pPr>
                    <w:spacing w:line="276" w:lineRule="auto"/>
                    <w:jc w:val="center"/>
                    <w:rPr>
                      <w:sz w:val="20"/>
                      <w:szCs w:val="20"/>
                    </w:rPr>
                  </w:pPr>
                  <w:r>
                    <w:rPr>
                      <w:sz w:val="20"/>
                      <w:szCs w:val="20"/>
                    </w:rPr>
                    <w:t>0</w:t>
                  </w:r>
                </w:p>
              </w:tc>
              <w:tc>
                <w:tcPr>
                  <w:tcW w:w="1701" w:type="dxa"/>
                  <w:tcBorders>
                    <w:top w:val="single" w:sz="4" w:space="0" w:color="auto"/>
                    <w:left w:val="single" w:sz="4" w:space="0" w:color="auto"/>
                    <w:bottom w:val="single" w:sz="4" w:space="0" w:color="auto"/>
                    <w:right w:val="single" w:sz="4" w:space="0" w:color="auto"/>
                  </w:tcBorders>
                  <w:vAlign w:val="center"/>
                </w:tcPr>
                <w:p w:rsidR="009C13C8" w:rsidRDefault="009C13C8" w:rsidP="005553FC">
                  <w:pPr>
                    <w:spacing w:line="276" w:lineRule="auto"/>
                    <w:jc w:val="center"/>
                    <w:rPr>
                      <w:sz w:val="20"/>
                      <w:szCs w:val="20"/>
                    </w:rPr>
                  </w:pPr>
                  <w:r>
                    <w:rPr>
                      <w:sz w:val="20"/>
                      <w:szCs w:val="20"/>
                    </w:rPr>
                    <w:t>0</w:t>
                  </w:r>
                </w:p>
              </w:tc>
            </w:tr>
            <w:tr w:rsidR="009C13C8" w:rsidRPr="00A0447D" w:rsidTr="006137BC">
              <w:trPr>
                <w:gridAfter w:val="1"/>
                <w:wAfter w:w="236" w:type="dxa"/>
                <w:trHeight w:val="70"/>
              </w:trPr>
              <w:tc>
                <w:tcPr>
                  <w:tcW w:w="6687" w:type="dxa"/>
                  <w:tcBorders>
                    <w:top w:val="single" w:sz="4" w:space="0" w:color="auto"/>
                    <w:left w:val="single" w:sz="8" w:space="0" w:color="auto"/>
                    <w:bottom w:val="single" w:sz="4" w:space="0" w:color="auto"/>
                    <w:right w:val="single" w:sz="4" w:space="0" w:color="auto"/>
                  </w:tcBorders>
                  <w:shd w:val="clear" w:color="auto" w:fill="auto"/>
                  <w:vAlign w:val="center"/>
                </w:tcPr>
                <w:p w:rsidR="009C13C8" w:rsidRPr="00BB75FC" w:rsidRDefault="009C13C8" w:rsidP="00761873">
                  <w:pPr>
                    <w:spacing w:line="276" w:lineRule="auto"/>
                    <w:jc w:val="both"/>
                    <w:rPr>
                      <w:sz w:val="20"/>
                      <w:szCs w:val="20"/>
                    </w:rPr>
                  </w:pPr>
                  <w:r>
                    <w:rPr>
                      <w:sz w:val="20"/>
                      <w:szCs w:val="20"/>
                    </w:rPr>
                    <w:t>Прочие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715" w:type="dxa"/>
                  <w:tcBorders>
                    <w:top w:val="single" w:sz="4" w:space="0" w:color="auto"/>
                    <w:left w:val="nil"/>
                    <w:bottom w:val="single" w:sz="4" w:space="0" w:color="auto"/>
                    <w:right w:val="single" w:sz="8" w:space="0" w:color="auto"/>
                  </w:tcBorders>
                  <w:shd w:val="clear" w:color="auto" w:fill="auto"/>
                  <w:noWrap/>
                  <w:vAlign w:val="center"/>
                </w:tcPr>
                <w:p w:rsidR="009C13C8" w:rsidRDefault="009C13C8" w:rsidP="00761873">
                  <w:pPr>
                    <w:spacing w:line="276" w:lineRule="auto"/>
                    <w:jc w:val="center"/>
                    <w:rPr>
                      <w:sz w:val="20"/>
                      <w:szCs w:val="20"/>
                    </w:rPr>
                  </w:pPr>
                  <w:r>
                    <w:rPr>
                      <w:sz w:val="20"/>
                      <w:szCs w:val="20"/>
                    </w:rPr>
                    <w:t>200,0</w:t>
                  </w:r>
                </w:p>
              </w:tc>
              <w:tc>
                <w:tcPr>
                  <w:tcW w:w="1701" w:type="dxa"/>
                  <w:tcBorders>
                    <w:top w:val="single" w:sz="4" w:space="0" w:color="auto"/>
                    <w:left w:val="nil"/>
                    <w:bottom w:val="single" w:sz="4" w:space="0" w:color="auto"/>
                    <w:right w:val="single" w:sz="8" w:space="0" w:color="auto"/>
                  </w:tcBorders>
                  <w:vAlign w:val="center"/>
                </w:tcPr>
                <w:p w:rsidR="009C13C8" w:rsidRDefault="009C13C8" w:rsidP="005553FC">
                  <w:pPr>
                    <w:spacing w:line="276" w:lineRule="auto"/>
                    <w:jc w:val="center"/>
                    <w:rPr>
                      <w:sz w:val="20"/>
                      <w:szCs w:val="20"/>
                    </w:rPr>
                  </w:pPr>
                  <w:r>
                    <w:rPr>
                      <w:sz w:val="20"/>
                      <w:szCs w:val="20"/>
                    </w:rPr>
                    <w:t>200,0</w:t>
                  </w:r>
                </w:p>
              </w:tc>
            </w:tr>
            <w:tr w:rsidR="009C13C8" w:rsidRPr="00A0447D" w:rsidTr="006137BC">
              <w:trPr>
                <w:gridAfter w:val="1"/>
                <w:wAfter w:w="236" w:type="dxa"/>
                <w:trHeight w:val="70"/>
              </w:trPr>
              <w:tc>
                <w:tcPr>
                  <w:tcW w:w="668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C13C8" w:rsidRPr="00BB75FC" w:rsidRDefault="009C13C8" w:rsidP="00761873">
                  <w:pPr>
                    <w:spacing w:line="276" w:lineRule="auto"/>
                    <w:jc w:val="both"/>
                    <w:rPr>
                      <w:sz w:val="20"/>
                      <w:szCs w:val="20"/>
                    </w:rPr>
                  </w:pPr>
                  <w:r w:rsidRPr="00BB75FC">
                    <w:rPr>
                      <w:sz w:val="20"/>
                      <w:szCs w:val="20"/>
                    </w:rPr>
                    <w:t>Прочие поступления от денежных взысканий (штрафов) и иных сумм в возмещение ущерба, зачисляемые в бюджеты муниципальных районов</w:t>
                  </w:r>
                </w:p>
              </w:tc>
              <w:tc>
                <w:tcPr>
                  <w:tcW w:w="1715" w:type="dxa"/>
                  <w:tcBorders>
                    <w:top w:val="single" w:sz="4" w:space="0" w:color="auto"/>
                    <w:left w:val="nil"/>
                    <w:bottom w:val="single" w:sz="4" w:space="0" w:color="auto"/>
                    <w:right w:val="single" w:sz="8" w:space="0" w:color="auto"/>
                  </w:tcBorders>
                  <w:shd w:val="clear" w:color="auto" w:fill="auto"/>
                  <w:noWrap/>
                  <w:vAlign w:val="center"/>
                </w:tcPr>
                <w:p w:rsidR="009C13C8" w:rsidRPr="00BB75FC" w:rsidRDefault="009C13C8" w:rsidP="00761873">
                  <w:pPr>
                    <w:spacing w:line="276" w:lineRule="auto"/>
                    <w:jc w:val="center"/>
                    <w:rPr>
                      <w:sz w:val="20"/>
                      <w:szCs w:val="20"/>
                    </w:rPr>
                  </w:pPr>
                  <w:r>
                    <w:rPr>
                      <w:sz w:val="20"/>
                      <w:szCs w:val="20"/>
                    </w:rPr>
                    <w:t>0</w:t>
                  </w:r>
                </w:p>
              </w:tc>
              <w:tc>
                <w:tcPr>
                  <w:tcW w:w="1701" w:type="dxa"/>
                  <w:tcBorders>
                    <w:top w:val="single" w:sz="4" w:space="0" w:color="auto"/>
                    <w:left w:val="nil"/>
                    <w:bottom w:val="single" w:sz="4" w:space="0" w:color="auto"/>
                    <w:right w:val="single" w:sz="8" w:space="0" w:color="auto"/>
                  </w:tcBorders>
                  <w:vAlign w:val="center"/>
                </w:tcPr>
                <w:p w:rsidR="009C13C8" w:rsidRPr="00BB75FC" w:rsidRDefault="009C13C8" w:rsidP="005553FC">
                  <w:pPr>
                    <w:spacing w:line="276" w:lineRule="auto"/>
                    <w:jc w:val="center"/>
                    <w:rPr>
                      <w:sz w:val="20"/>
                      <w:szCs w:val="20"/>
                    </w:rPr>
                  </w:pPr>
                  <w:r>
                    <w:rPr>
                      <w:sz w:val="20"/>
                      <w:szCs w:val="20"/>
                    </w:rPr>
                    <w:t>0</w:t>
                  </w:r>
                </w:p>
              </w:tc>
            </w:tr>
            <w:tr w:rsidR="009C13C8" w:rsidRPr="00A0447D" w:rsidTr="006137BC">
              <w:trPr>
                <w:gridAfter w:val="1"/>
                <w:wAfter w:w="236" w:type="dxa"/>
                <w:trHeight w:val="70"/>
              </w:trPr>
              <w:tc>
                <w:tcPr>
                  <w:tcW w:w="6687" w:type="dxa"/>
                  <w:tcBorders>
                    <w:top w:val="single" w:sz="4" w:space="0" w:color="auto"/>
                    <w:left w:val="single" w:sz="8" w:space="0" w:color="auto"/>
                    <w:bottom w:val="single" w:sz="4" w:space="0" w:color="auto"/>
                    <w:right w:val="single" w:sz="4" w:space="0" w:color="auto"/>
                  </w:tcBorders>
                  <w:shd w:val="clear" w:color="auto" w:fill="auto"/>
                  <w:vAlign w:val="center"/>
                </w:tcPr>
                <w:p w:rsidR="009C13C8" w:rsidRPr="00BB75FC" w:rsidRDefault="009C13C8" w:rsidP="00761873">
                  <w:pPr>
                    <w:spacing w:line="276" w:lineRule="auto"/>
                    <w:jc w:val="both"/>
                    <w:rPr>
                      <w:sz w:val="20"/>
                      <w:szCs w:val="20"/>
                    </w:rPr>
                  </w:pPr>
                  <w:r>
                    <w:rPr>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715" w:type="dxa"/>
                  <w:tcBorders>
                    <w:top w:val="single" w:sz="4" w:space="0" w:color="auto"/>
                    <w:left w:val="nil"/>
                    <w:bottom w:val="single" w:sz="4" w:space="0" w:color="auto"/>
                    <w:right w:val="single" w:sz="8" w:space="0" w:color="auto"/>
                  </w:tcBorders>
                  <w:shd w:val="clear" w:color="auto" w:fill="auto"/>
                  <w:noWrap/>
                  <w:vAlign w:val="center"/>
                </w:tcPr>
                <w:p w:rsidR="009C13C8" w:rsidRDefault="00CA0EB2" w:rsidP="00761873">
                  <w:pPr>
                    <w:spacing w:line="276" w:lineRule="auto"/>
                    <w:jc w:val="center"/>
                    <w:rPr>
                      <w:sz w:val="20"/>
                      <w:szCs w:val="20"/>
                    </w:rPr>
                  </w:pPr>
                  <w:r>
                    <w:rPr>
                      <w:sz w:val="20"/>
                      <w:szCs w:val="20"/>
                    </w:rPr>
                    <w:t>2</w:t>
                  </w:r>
                  <w:r w:rsidR="009C13C8">
                    <w:rPr>
                      <w:sz w:val="20"/>
                      <w:szCs w:val="20"/>
                    </w:rPr>
                    <w:t>00,0</w:t>
                  </w:r>
                </w:p>
              </w:tc>
              <w:tc>
                <w:tcPr>
                  <w:tcW w:w="1701" w:type="dxa"/>
                  <w:tcBorders>
                    <w:top w:val="single" w:sz="4" w:space="0" w:color="auto"/>
                    <w:left w:val="nil"/>
                    <w:bottom w:val="single" w:sz="4" w:space="0" w:color="auto"/>
                    <w:right w:val="single" w:sz="8" w:space="0" w:color="auto"/>
                  </w:tcBorders>
                  <w:vAlign w:val="center"/>
                </w:tcPr>
                <w:p w:rsidR="009C13C8" w:rsidRDefault="009C13C8" w:rsidP="005553FC">
                  <w:pPr>
                    <w:spacing w:line="276" w:lineRule="auto"/>
                    <w:jc w:val="center"/>
                    <w:rPr>
                      <w:sz w:val="20"/>
                      <w:szCs w:val="20"/>
                    </w:rPr>
                  </w:pPr>
                  <w:r>
                    <w:rPr>
                      <w:sz w:val="20"/>
                      <w:szCs w:val="20"/>
                    </w:rPr>
                    <w:t>3</w:t>
                  </w:r>
                  <w:r>
                    <w:rPr>
                      <w:sz w:val="20"/>
                      <w:szCs w:val="20"/>
                    </w:rPr>
                    <w:cr/>
                    <w:t>0,0</w:t>
                  </w:r>
                </w:p>
              </w:tc>
            </w:tr>
            <w:tr w:rsidR="009C13C8" w:rsidRPr="00A0447D" w:rsidTr="006137BC">
              <w:trPr>
                <w:gridAfter w:val="1"/>
                <w:wAfter w:w="236" w:type="dxa"/>
                <w:trHeight w:val="70"/>
              </w:trPr>
              <w:tc>
                <w:tcPr>
                  <w:tcW w:w="6687" w:type="dxa"/>
                  <w:tcBorders>
                    <w:top w:val="single" w:sz="4" w:space="0" w:color="auto"/>
                    <w:left w:val="single" w:sz="8" w:space="0" w:color="auto"/>
                    <w:bottom w:val="single" w:sz="4" w:space="0" w:color="auto"/>
                    <w:right w:val="single" w:sz="4" w:space="0" w:color="auto"/>
                  </w:tcBorders>
                  <w:shd w:val="clear" w:color="auto" w:fill="auto"/>
                  <w:vAlign w:val="center"/>
                </w:tcPr>
                <w:p w:rsidR="009C13C8" w:rsidRDefault="009C13C8" w:rsidP="00761873">
                  <w:pPr>
                    <w:spacing w:line="276" w:lineRule="auto"/>
                    <w:jc w:val="both"/>
                    <w:rPr>
                      <w:sz w:val="20"/>
                      <w:szCs w:val="20"/>
                    </w:rPr>
                  </w:pPr>
                  <w:r>
                    <w:rPr>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 за исключением вреда, причиненного окружающей среде на особо охраняемых природных территориях), подлежащие зачислению в бюджет муниципального образования</w:t>
                  </w:r>
                </w:p>
              </w:tc>
              <w:tc>
                <w:tcPr>
                  <w:tcW w:w="1715" w:type="dxa"/>
                  <w:tcBorders>
                    <w:top w:val="single" w:sz="4" w:space="0" w:color="auto"/>
                    <w:left w:val="nil"/>
                    <w:bottom w:val="single" w:sz="4" w:space="0" w:color="auto"/>
                    <w:right w:val="single" w:sz="8" w:space="0" w:color="auto"/>
                  </w:tcBorders>
                  <w:shd w:val="clear" w:color="auto" w:fill="auto"/>
                  <w:noWrap/>
                  <w:vAlign w:val="center"/>
                </w:tcPr>
                <w:p w:rsidR="009C13C8" w:rsidRDefault="00CA0EB2" w:rsidP="00761873">
                  <w:pPr>
                    <w:spacing w:line="276" w:lineRule="auto"/>
                    <w:jc w:val="center"/>
                    <w:rPr>
                      <w:sz w:val="20"/>
                      <w:szCs w:val="20"/>
                    </w:rPr>
                  </w:pPr>
                  <w:r>
                    <w:rPr>
                      <w:sz w:val="20"/>
                      <w:szCs w:val="20"/>
                    </w:rPr>
                    <w:t>3</w:t>
                  </w:r>
                  <w:r w:rsidR="009C13C8">
                    <w:rPr>
                      <w:sz w:val="20"/>
                      <w:szCs w:val="20"/>
                    </w:rPr>
                    <w:t>00,0</w:t>
                  </w:r>
                </w:p>
              </w:tc>
              <w:tc>
                <w:tcPr>
                  <w:tcW w:w="1701" w:type="dxa"/>
                  <w:tcBorders>
                    <w:top w:val="single" w:sz="4" w:space="0" w:color="auto"/>
                    <w:left w:val="nil"/>
                    <w:bottom w:val="single" w:sz="4" w:space="0" w:color="auto"/>
                    <w:right w:val="single" w:sz="8" w:space="0" w:color="auto"/>
                  </w:tcBorders>
                  <w:vAlign w:val="center"/>
                </w:tcPr>
                <w:p w:rsidR="009C13C8" w:rsidRDefault="009C13C8" w:rsidP="005553FC">
                  <w:pPr>
                    <w:spacing w:line="276" w:lineRule="auto"/>
                    <w:jc w:val="center"/>
                    <w:rPr>
                      <w:sz w:val="20"/>
                      <w:szCs w:val="20"/>
                    </w:rPr>
                  </w:pPr>
                  <w:r>
                    <w:rPr>
                      <w:sz w:val="20"/>
                      <w:szCs w:val="20"/>
                    </w:rPr>
                    <w:t>500,0</w:t>
                  </w:r>
                </w:p>
              </w:tc>
            </w:tr>
            <w:tr w:rsidR="009C13C8" w:rsidRPr="00A0447D" w:rsidTr="006137BC">
              <w:trPr>
                <w:gridAfter w:val="1"/>
                <w:wAfter w:w="236" w:type="dxa"/>
                <w:trHeight w:val="229"/>
              </w:trPr>
              <w:tc>
                <w:tcPr>
                  <w:tcW w:w="6687" w:type="dxa"/>
                  <w:tcBorders>
                    <w:top w:val="nil"/>
                    <w:left w:val="single" w:sz="8" w:space="0" w:color="auto"/>
                    <w:bottom w:val="single" w:sz="4" w:space="0" w:color="auto"/>
                    <w:right w:val="single" w:sz="4" w:space="0" w:color="auto"/>
                  </w:tcBorders>
                  <w:shd w:val="clear" w:color="auto" w:fill="auto"/>
                  <w:hideMark/>
                </w:tcPr>
                <w:p w:rsidR="009C13C8" w:rsidRPr="00BB75FC" w:rsidRDefault="009C13C8" w:rsidP="00761873">
                  <w:pPr>
                    <w:spacing w:line="276" w:lineRule="auto"/>
                    <w:jc w:val="both"/>
                    <w:rPr>
                      <w:b/>
                      <w:bCs/>
                      <w:sz w:val="20"/>
                      <w:szCs w:val="20"/>
                    </w:rPr>
                  </w:pPr>
                  <w:r w:rsidRPr="00BB75FC">
                    <w:rPr>
                      <w:b/>
                      <w:bCs/>
                      <w:sz w:val="20"/>
                      <w:szCs w:val="20"/>
                    </w:rPr>
                    <w:t>Безвозмездные поступления</w:t>
                  </w:r>
                </w:p>
              </w:tc>
              <w:tc>
                <w:tcPr>
                  <w:tcW w:w="1715" w:type="dxa"/>
                  <w:tcBorders>
                    <w:top w:val="nil"/>
                    <w:left w:val="nil"/>
                    <w:bottom w:val="single" w:sz="4" w:space="0" w:color="auto"/>
                    <w:right w:val="single" w:sz="8" w:space="0" w:color="auto"/>
                  </w:tcBorders>
                  <w:shd w:val="clear" w:color="auto" w:fill="auto"/>
                  <w:noWrap/>
                  <w:vAlign w:val="center"/>
                </w:tcPr>
                <w:p w:rsidR="009C13C8" w:rsidRPr="00BB75FC" w:rsidRDefault="009C13C8" w:rsidP="00CA0EB2">
                  <w:pPr>
                    <w:spacing w:line="276" w:lineRule="auto"/>
                    <w:rPr>
                      <w:b/>
                      <w:bCs/>
                      <w:sz w:val="20"/>
                      <w:szCs w:val="20"/>
                    </w:rPr>
                  </w:pPr>
                  <w:r>
                    <w:rPr>
                      <w:b/>
                      <w:bCs/>
                      <w:sz w:val="20"/>
                      <w:szCs w:val="20"/>
                    </w:rPr>
                    <w:t xml:space="preserve">    </w:t>
                  </w:r>
                  <w:r w:rsidR="00CA0EB2">
                    <w:rPr>
                      <w:b/>
                      <w:bCs/>
                      <w:sz w:val="20"/>
                      <w:szCs w:val="20"/>
                    </w:rPr>
                    <w:t>1 039 218,04</w:t>
                  </w:r>
                </w:p>
              </w:tc>
              <w:tc>
                <w:tcPr>
                  <w:tcW w:w="1701" w:type="dxa"/>
                  <w:tcBorders>
                    <w:top w:val="nil"/>
                    <w:left w:val="nil"/>
                    <w:bottom w:val="single" w:sz="4" w:space="0" w:color="auto"/>
                    <w:right w:val="single" w:sz="8" w:space="0" w:color="auto"/>
                  </w:tcBorders>
                  <w:shd w:val="clear" w:color="auto" w:fill="auto"/>
                  <w:vAlign w:val="center"/>
                </w:tcPr>
                <w:p w:rsidR="009C13C8" w:rsidRPr="00BB75FC" w:rsidRDefault="009C13C8" w:rsidP="005553FC">
                  <w:pPr>
                    <w:spacing w:line="276" w:lineRule="auto"/>
                    <w:rPr>
                      <w:b/>
                      <w:bCs/>
                      <w:sz w:val="20"/>
                      <w:szCs w:val="20"/>
                    </w:rPr>
                  </w:pPr>
                  <w:r>
                    <w:rPr>
                      <w:b/>
                      <w:bCs/>
                      <w:sz w:val="20"/>
                      <w:szCs w:val="20"/>
                    </w:rPr>
                    <w:t xml:space="preserve">    803 420,62</w:t>
                  </w:r>
                </w:p>
              </w:tc>
            </w:tr>
            <w:tr w:rsidR="009C13C8" w:rsidRPr="00A0447D" w:rsidTr="006137BC">
              <w:trPr>
                <w:gridAfter w:val="1"/>
                <w:wAfter w:w="236" w:type="dxa"/>
                <w:trHeight w:val="133"/>
              </w:trPr>
              <w:tc>
                <w:tcPr>
                  <w:tcW w:w="6687" w:type="dxa"/>
                  <w:tcBorders>
                    <w:top w:val="nil"/>
                    <w:left w:val="single" w:sz="8" w:space="0" w:color="auto"/>
                    <w:bottom w:val="single" w:sz="4" w:space="0" w:color="auto"/>
                    <w:right w:val="single" w:sz="4" w:space="0" w:color="auto"/>
                  </w:tcBorders>
                  <w:shd w:val="clear" w:color="auto" w:fill="auto"/>
                  <w:noWrap/>
                  <w:hideMark/>
                </w:tcPr>
                <w:p w:rsidR="009C13C8" w:rsidRPr="00BB75FC" w:rsidRDefault="009C13C8" w:rsidP="00761873">
                  <w:pPr>
                    <w:spacing w:line="276" w:lineRule="auto"/>
                    <w:rPr>
                      <w:b/>
                      <w:bCs/>
                      <w:sz w:val="20"/>
                      <w:szCs w:val="20"/>
                    </w:rPr>
                  </w:pPr>
                  <w:r w:rsidRPr="00BB75FC">
                    <w:rPr>
                      <w:b/>
                      <w:bCs/>
                      <w:sz w:val="20"/>
                      <w:szCs w:val="20"/>
                    </w:rPr>
                    <w:t xml:space="preserve"> Субсидии</w:t>
                  </w:r>
                  <w:r>
                    <w:rPr>
                      <w:b/>
                      <w:bCs/>
                      <w:sz w:val="20"/>
                      <w:szCs w:val="20"/>
                    </w:rPr>
                    <w:t xml:space="preserve">, дотации </w:t>
                  </w:r>
                  <w:r w:rsidRPr="00BB75FC">
                    <w:rPr>
                      <w:b/>
                      <w:bCs/>
                      <w:sz w:val="20"/>
                      <w:szCs w:val="20"/>
                    </w:rPr>
                    <w:t xml:space="preserve"> всего:</w:t>
                  </w:r>
                </w:p>
              </w:tc>
              <w:tc>
                <w:tcPr>
                  <w:tcW w:w="1715" w:type="dxa"/>
                  <w:tcBorders>
                    <w:top w:val="nil"/>
                    <w:left w:val="nil"/>
                    <w:bottom w:val="single" w:sz="4" w:space="0" w:color="auto"/>
                    <w:right w:val="single" w:sz="8" w:space="0" w:color="auto"/>
                  </w:tcBorders>
                  <w:shd w:val="clear" w:color="auto" w:fill="auto"/>
                  <w:noWrap/>
                  <w:vAlign w:val="center"/>
                </w:tcPr>
                <w:p w:rsidR="009C13C8" w:rsidRPr="00CA0EB2" w:rsidRDefault="009C13C8" w:rsidP="00CA0EB2">
                  <w:pPr>
                    <w:spacing w:line="276" w:lineRule="auto"/>
                    <w:rPr>
                      <w:b/>
                      <w:bCs/>
                      <w:sz w:val="20"/>
                      <w:szCs w:val="20"/>
                    </w:rPr>
                  </w:pPr>
                  <w:r>
                    <w:rPr>
                      <w:b/>
                      <w:bCs/>
                      <w:sz w:val="20"/>
                      <w:szCs w:val="20"/>
                    </w:rPr>
                    <w:t xml:space="preserve">    </w:t>
                  </w:r>
                  <w:r w:rsidR="00CA0EB2" w:rsidRPr="00CA0EB2">
                    <w:rPr>
                      <w:b/>
                      <w:bCs/>
                      <w:sz w:val="20"/>
                      <w:szCs w:val="20"/>
                    </w:rPr>
                    <w:t>420 651,4</w:t>
                  </w:r>
                </w:p>
              </w:tc>
              <w:tc>
                <w:tcPr>
                  <w:tcW w:w="1701" w:type="dxa"/>
                  <w:tcBorders>
                    <w:top w:val="nil"/>
                    <w:left w:val="nil"/>
                    <w:bottom w:val="single" w:sz="4" w:space="0" w:color="auto"/>
                    <w:right w:val="single" w:sz="8" w:space="0" w:color="auto"/>
                  </w:tcBorders>
                  <w:shd w:val="clear" w:color="auto" w:fill="auto"/>
                  <w:vAlign w:val="center"/>
                </w:tcPr>
                <w:p w:rsidR="009C13C8" w:rsidRPr="00BB75FC" w:rsidRDefault="009C13C8" w:rsidP="005553FC">
                  <w:pPr>
                    <w:spacing w:line="276" w:lineRule="auto"/>
                    <w:rPr>
                      <w:b/>
                      <w:bCs/>
                      <w:sz w:val="20"/>
                      <w:szCs w:val="20"/>
                    </w:rPr>
                  </w:pPr>
                  <w:r>
                    <w:rPr>
                      <w:b/>
                      <w:bCs/>
                      <w:sz w:val="20"/>
                      <w:szCs w:val="20"/>
                    </w:rPr>
                    <w:t xml:space="preserve">    244 823,9</w:t>
                  </w:r>
                </w:p>
              </w:tc>
            </w:tr>
            <w:tr w:rsidR="009C13C8" w:rsidRPr="00A0447D" w:rsidTr="006137BC">
              <w:trPr>
                <w:gridAfter w:val="1"/>
                <w:wAfter w:w="236" w:type="dxa"/>
                <w:trHeight w:val="490"/>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9B21D8" w:rsidRDefault="009C13C8" w:rsidP="009B21D8">
                  <w:pPr>
                    <w:spacing w:line="276" w:lineRule="auto"/>
                    <w:jc w:val="both"/>
                    <w:rPr>
                      <w:sz w:val="20"/>
                      <w:szCs w:val="20"/>
                      <w:lang w:val="tt-RU"/>
                    </w:rPr>
                  </w:pPr>
                  <w:r>
                    <w:rPr>
                      <w:sz w:val="20"/>
                      <w:szCs w:val="20"/>
                      <w:lang w:val="tt-RU"/>
                    </w:rPr>
                    <w:t>Дотации бюджетам бюджетной системы Российской Федерации</w:t>
                  </w:r>
                </w:p>
              </w:tc>
              <w:tc>
                <w:tcPr>
                  <w:tcW w:w="1715" w:type="dxa"/>
                  <w:tcBorders>
                    <w:top w:val="nil"/>
                    <w:left w:val="nil"/>
                    <w:bottom w:val="single" w:sz="4" w:space="0" w:color="auto"/>
                    <w:right w:val="single" w:sz="8" w:space="0" w:color="auto"/>
                  </w:tcBorders>
                  <w:shd w:val="clear" w:color="auto" w:fill="auto"/>
                  <w:noWrap/>
                  <w:vAlign w:val="center"/>
                </w:tcPr>
                <w:p w:rsidR="009C13C8" w:rsidRPr="00BB75FC" w:rsidRDefault="00CA0EB2" w:rsidP="00761873">
                  <w:pPr>
                    <w:spacing w:line="276" w:lineRule="auto"/>
                    <w:jc w:val="center"/>
                    <w:rPr>
                      <w:sz w:val="20"/>
                      <w:szCs w:val="20"/>
                    </w:rPr>
                  </w:pPr>
                  <w:r>
                    <w:rPr>
                      <w:sz w:val="20"/>
                      <w:szCs w:val="20"/>
                    </w:rPr>
                    <w:t>73 581,4</w:t>
                  </w:r>
                </w:p>
              </w:tc>
              <w:tc>
                <w:tcPr>
                  <w:tcW w:w="1701" w:type="dxa"/>
                  <w:tcBorders>
                    <w:top w:val="nil"/>
                    <w:left w:val="nil"/>
                    <w:bottom w:val="single" w:sz="4" w:space="0" w:color="auto"/>
                    <w:right w:val="single" w:sz="8" w:space="0" w:color="auto"/>
                  </w:tcBorders>
                  <w:vAlign w:val="center"/>
                </w:tcPr>
                <w:p w:rsidR="009C13C8" w:rsidRPr="00BB75FC" w:rsidRDefault="009C13C8" w:rsidP="005553FC">
                  <w:pPr>
                    <w:spacing w:line="276" w:lineRule="auto"/>
                    <w:jc w:val="center"/>
                    <w:rPr>
                      <w:sz w:val="20"/>
                      <w:szCs w:val="20"/>
                    </w:rPr>
                  </w:pPr>
                  <w:r>
                    <w:rPr>
                      <w:sz w:val="20"/>
                      <w:szCs w:val="20"/>
                    </w:rPr>
                    <w:t>14 453,60</w:t>
                  </w:r>
                </w:p>
              </w:tc>
            </w:tr>
            <w:tr w:rsidR="009C13C8" w:rsidRPr="00A0447D" w:rsidTr="006137BC">
              <w:trPr>
                <w:gridAfter w:val="1"/>
                <w:wAfter w:w="236" w:type="dxa"/>
                <w:trHeight w:val="490"/>
              </w:trPr>
              <w:tc>
                <w:tcPr>
                  <w:tcW w:w="6687" w:type="dxa"/>
                  <w:tcBorders>
                    <w:top w:val="nil"/>
                    <w:left w:val="single" w:sz="8" w:space="0" w:color="auto"/>
                    <w:bottom w:val="single" w:sz="4" w:space="0" w:color="auto"/>
                    <w:right w:val="single" w:sz="4" w:space="0" w:color="auto"/>
                  </w:tcBorders>
                  <w:shd w:val="clear" w:color="auto" w:fill="auto"/>
                  <w:vAlign w:val="center"/>
                </w:tcPr>
                <w:p w:rsidR="009C13C8" w:rsidRPr="009B21D8" w:rsidRDefault="009C13C8" w:rsidP="009B21D8">
                  <w:pPr>
                    <w:spacing w:line="276" w:lineRule="auto"/>
                    <w:ind w:left="1416" w:hanging="1416"/>
                    <w:jc w:val="both"/>
                    <w:rPr>
                      <w:sz w:val="20"/>
                      <w:szCs w:val="20"/>
                      <w:lang w:val="tt-RU"/>
                    </w:rPr>
                  </w:pPr>
                  <w:r>
                    <w:rPr>
                      <w:sz w:val="20"/>
                      <w:szCs w:val="20"/>
                    </w:rPr>
                    <w:t>Субсидии бюджетам бюджетной системы Российской Федерации (М</w:t>
                  </w:r>
                  <w:r>
                    <w:rPr>
                      <w:sz w:val="20"/>
                      <w:szCs w:val="20"/>
                      <w:lang w:val="tt-RU"/>
                    </w:rPr>
                    <w:t>ежбюджетные</w:t>
                  </w:r>
                </w:p>
              </w:tc>
              <w:tc>
                <w:tcPr>
                  <w:tcW w:w="1715" w:type="dxa"/>
                  <w:tcBorders>
                    <w:top w:val="nil"/>
                    <w:left w:val="nil"/>
                    <w:bottom w:val="single" w:sz="4" w:space="0" w:color="auto"/>
                    <w:right w:val="single" w:sz="8" w:space="0" w:color="auto"/>
                  </w:tcBorders>
                  <w:shd w:val="clear" w:color="auto" w:fill="auto"/>
                  <w:noWrap/>
                  <w:vAlign w:val="center"/>
                </w:tcPr>
                <w:p w:rsidR="009C13C8" w:rsidRDefault="00CA0EB2" w:rsidP="00761873">
                  <w:pPr>
                    <w:spacing w:line="276" w:lineRule="auto"/>
                    <w:jc w:val="center"/>
                    <w:rPr>
                      <w:sz w:val="20"/>
                      <w:szCs w:val="20"/>
                    </w:rPr>
                  </w:pPr>
                  <w:r>
                    <w:rPr>
                      <w:sz w:val="20"/>
                      <w:szCs w:val="20"/>
                    </w:rPr>
                    <w:t>347 070,0</w:t>
                  </w:r>
                </w:p>
              </w:tc>
              <w:tc>
                <w:tcPr>
                  <w:tcW w:w="1701" w:type="dxa"/>
                  <w:tcBorders>
                    <w:top w:val="nil"/>
                    <w:left w:val="nil"/>
                    <w:bottom w:val="single" w:sz="4" w:space="0" w:color="auto"/>
                    <w:right w:val="single" w:sz="8" w:space="0" w:color="auto"/>
                  </w:tcBorders>
                  <w:vAlign w:val="center"/>
                </w:tcPr>
                <w:p w:rsidR="009C13C8" w:rsidRDefault="009C13C8" w:rsidP="005553FC">
                  <w:pPr>
                    <w:spacing w:line="276" w:lineRule="auto"/>
                    <w:jc w:val="center"/>
                    <w:rPr>
                      <w:sz w:val="20"/>
                      <w:szCs w:val="20"/>
                    </w:rPr>
                  </w:pPr>
                  <w:r>
                    <w:rPr>
                      <w:sz w:val="20"/>
                      <w:szCs w:val="20"/>
                    </w:rPr>
                    <w:t>230 370</w:t>
                  </w:r>
                  <w:r>
                    <w:rPr>
                      <w:sz w:val="20"/>
                      <w:szCs w:val="20"/>
                    </w:rPr>
                    <w:cr/>
                    <w:t>3</w:t>
                  </w:r>
                </w:p>
              </w:tc>
            </w:tr>
            <w:tr w:rsidR="009C13C8" w:rsidRPr="00A0447D" w:rsidTr="006137BC">
              <w:trPr>
                <w:gridAfter w:val="1"/>
                <w:wAfter w:w="236" w:type="dxa"/>
                <w:trHeight w:val="136"/>
              </w:trPr>
              <w:tc>
                <w:tcPr>
                  <w:tcW w:w="6687" w:type="dxa"/>
                  <w:tcBorders>
                    <w:top w:val="nil"/>
                    <w:left w:val="single" w:sz="8" w:space="0" w:color="auto"/>
                    <w:bottom w:val="single" w:sz="4" w:space="0" w:color="auto"/>
                    <w:right w:val="single" w:sz="4" w:space="0" w:color="auto"/>
                  </w:tcBorders>
                  <w:shd w:val="clear" w:color="auto" w:fill="auto"/>
                  <w:noWrap/>
                  <w:hideMark/>
                </w:tcPr>
                <w:p w:rsidR="009C13C8" w:rsidRPr="00BB75FC" w:rsidRDefault="009C13C8" w:rsidP="00761873">
                  <w:pPr>
                    <w:spacing w:line="276" w:lineRule="auto"/>
                    <w:rPr>
                      <w:b/>
                      <w:bCs/>
                      <w:sz w:val="20"/>
                      <w:szCs w:val="20"/>
                    </w:rPr>
                  </w:pPr>
                  <w:r w:rsidRPr="00BB75FC">
                    <w:rPr>
                      <w:b/>
                      <w:bCs/>
                      <w:sz w:val="20"/>
                      <w:szCs w:val="20"/>
                    </w:rPr>
                    <w:t>Субвенции всего:</w:t>
                  </w:r>
                </w:p>
              </w:tc>
              <w:tc>
                <w:tcPr>
                  <w:tcW w:w="1715" w:type="dxa"/>
                  <w:tcBorders>
                    <w:top w:val="nil"/>
                    <w:left w:val="nil"/>
                    <w:bottom w:val="single" w:sz="4" w:space="0" w:color="auto"/>
                    <w:right w:val="single" w:sz="8" w:space="0" w:color="auto"/>
                  </w:tcBorders>
                  <w:shd w:val="clear" w:color="auto" w:fill="auto"/>
                  <w:noWrap/>
                  <w:vAlign w:val="center"/>
                </w:tcPr>
                <w:p w:rsidR="009C13C8" w:rsidRPr="00BB75FC" w:rsidRDefault="00CA0EB2" w:rsidP="00761873">
                  <w:pPr>
                    <w:spacing w:line="276" w:lineRule="auto"/>
                    <w:jc w:val="center"/>
                    <w:rPr>
                      <w:b/>
                      <w:bCs/>
                      <w:sz w:val="20"/>
                      <w:szCs w:val="20"/>
                    </w:rPr>
                  </w:pPr>
                  <w:r>
                    <w:rPr>
                      <w:b/>
                      <w:bCs/>
                      <w:sz w:val="20"/>
                      <w:szCs w:val="20"/>
                    </w:rPr>
                    <w:t>586 666,84</w:t>
                  </w:r>
                </w:p>
              </w:tc>
              <w:tc>
                <w:tcPr>
                  <w:tcW w:w="1701" w:type="dxa"/>
                  <w:tcBorders>
                    <w:top w:val="nil"/>
                    <w:left w:val="nil"/>
                    <w:bottom w:val="single" w:sz="4" w:space="0" w:color="auto"/>
                    <w:right w:val="single" w:sz="8" w:space="0" w:color="auto"/>
                  </w:tcBorders>
                  <w:shd w:val="clear" w:color="auto" w:fill="auto"/>
                  <w:vAlign w:val="center"/>
                </w:tcPr>
                <w:p w:rsidR="009C13C8" w:rsidRPr="00BB75FC" w:rsidRDefault="009C13C8" w:rsidP="005553FC">
                  <w:pPr>
                    <w:spacing w:line="276" w:lineRule="auto"/>
                    <w:jc w:val="center"/>
                    <w:rPr>
                      <w:b/>
                      <w:bCs/>
                      <w:sz w:val="20"/>
                      <w:szCs w:val="20"/>
                    </w:rPr>
                  </w:pPr>
                  <w:r>
                    <w:rPr>
                      <w:b/>
                      <w:bCs/>
                      <w:sz w:val="20"/>
                      <w:szCs w:val="20"/>
                    </w:rPr>
                    <w:t>553 298,92</w:t>
                  </w:r>
                </w:p>
              </w:tc>
            </w:tr>
            <w:tr w:rsidR="004F1FD4" w:rsidRPr="00A0447D" w:rsidTr="006137BC">
              <w:trPr>
                <w:gridAfter w:val="1"/>
                <w:wAfter w:w="236" w:type="dxa"/>
                <w:trHeight w:val="223"/>
              </w:trPr>
              <w:tc>
                <w:tcPr>
                  <w:tcW w:w="6687" w:type="dxa"/>
                  <w:tcBorders>
                    <w:top w:val="nil"/>
                    <w:left w:val="single" w:sz="8" w:space="0" w:color="auto"/>
                    <w:bottom w:val="single" w:sz="4" w:space="0" w:color="auto"/>
                    <w:right w:val="single" w:sz="4" w:space="0" w:color="auto"/>
                  </w:tcBorders>
                  <w:shd w:val="clear" w:color="auto" w:fill="auto"/>
                  <w:vAlign w:val="center"/>
                </w:tcPr>
                <w:p w:rsidR="004F1FD4" w:rsidRPr="00BB75FC" w:rsidRDefault="004F1FD4" w:rsidP="00761873">
                  <w:pPr>
                    <w:spacing w:line="276" w:lineRule="auto"/>
                    <w:jc w:val="both"/>
                    <w:rPr>
                      <w:sz w:val="20"/>
                      <w:szCs w:val="20"/>
                    </w:rPr>
                  </w:pPr>
                  <w:r>
                    <w:rPr>
                      <w:sz w:val="20"/>
                      <w:szCs w:val="20"/>
                    </w:rPr>
                    <w:t>Субвенции бюджетам муниципальных районов на выполнение передаваемых полномочий субъектов Российской Федерации</w:t>
                  </w:r>
                </w:p>
              </w:tc>
              <w:tc>
                <w:tcPr>
                  <w:tcW w:w="1715" w:type="dxa"/>
                  <w:tcBorders>
                    <w:top w:val="nil"/>
                    <w:left w:val="nil"/>
                    <w:bottom w:val="single" w:sz="4" w:space="0" w:color="auto"/>
                    <w:right w:val="single" w:sz="8" w:space="0" w:color="auto"/>
                  </w:tcBorders>
                  <w:shd w:val="clear" w:color="auto" w:fill="auto"/>
                  <w:noWrap/>
                  <w:vAlign w:val="center"/>
                </w:tcPr>
                <w:p w:rsidR="004F1FD4" w:rsidRPr="004F1FD4" w:rsidRDefault="004F1FD4" w:rsidP="00FD0FF6">
                  <w:pPr>
                    <w:spacing w:line="276" w:lineRule="auto"/>
                    <w:jc w:val="center"/>
                    <w:rPr>
                      <w:sz w:val="20"/>
                      <w:szCs w:val="20"/>
                    </w:rPr>
                  </w:pPr>
                  <w:r>
                    <w:rPr>
                      <w:sz w:val="20"/>
                      <w:szCs w:val="20"/>
                    </w:rPr>
                    <w:t>524 980,54</w:t>
                  </w:r>
                </w:p>
              </w:tc>
              <w:tc>
                <w:tcPr>
                  <w:tcW w:w="1701" w:type="dxa"/>
                  <w:tcBorders>
                    <w:top w:val="nil"/>
                    <w:left w:val="nil"/>
                    <w:bottom w:val="single" w:sz="4" w:space="0" w:color="auto"/>
                    <w:right w:val="single" w:sz="8" w:space="0" w:color="auto"/>
                  </w:tcBorders>
                  <w:vAlign w:val="center"/>
                </w:tcPr>
                <w:p w:rsidR="004F1FD4" w:rsidRDefault="004F1FD4" w:rsidP="005553FC">
                  <w:pPr>
                    <w:spacing w:line="276" w:lineRule="auto"/>
                    <w:jc w:val="center"/>
                    <w:rPr>
                      <w:sz w:val="20"/>
                      <w:szCs w:val="20"/>
                    </w:rPr>
                  </w:pPr>
                  <w:r>
                    <w:rPr>
                      <w:sz w:val="20"/>
                      <w:szCs w:val="20"/>
                    </w:rPr>
                    <w:t>-</w:t>
                  </w:r>
                </w:p>
              </w:tc>
            </w:tr>
            <w:tr w:rsidR="009C13C8" w:rsidRPr="00A0447D" w:rsidTr="006137BC">
              <w:trPr>
                <w:gridAfter w:val="1"/>
                <w:wAfter w:w="236" w:type="dxa"/>
                <w:trHeight w:val="223"/>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BB75FC" w:rsidRDefault="009C13C8" w:rsidP="00761873">
                  <w:pPr>
                    <w:spacing w:line="276" w:lineRule="auto"/>
                    <w:jc w:val="both"/>
                    <w:rPr>
                      <w:sz w:val="20"/>
                      <w:szCs w:val="20"/>
                    </w:rPr>
                  </w:pPr>
                  <w:r w:rsidRPr="00BB75FC">
                    <w:rPr>
                      <w:sz w:val="20"/>
                      <w:szCs w:val="20"/>
                    </w:rPr>
                    <w:t>Субвенции на реализацию государственных полномочий по государственной регистрации актов гражданского состояния</w:t>
                  </w:r>
                </w:p>
              </w:tc>
              <w:tc>
                <w:tcPr>
                  <w:tcW w:w="1715" w:type="dxa"/>
                  <w:tcBorders>
                    <w:top w:val="nil"/>
                    <w:left w:val="nil"/>
                    <w:bottom w:val="single" w:sz="4" w:space="0" w:color="auto"/>
                    <w:right w:val="single" w:sz="8" w:space="0" w:color="auto"/>
                  </w:tcBorders>
                  <w:shd w:val="clear" w:color="auto" w:fill="auto"/>
                  <w:noWrap/>
                  <w:vAlign w:val="center"/>
                </w:tcPr>
                <w:p w:rsidR="009C13C8" w:rsidRPr="004F1FD4" w:rsidRDefault="009C13C8" w:rsidP="00FD0FF6">
                  <w:pPr>
                    <w:spacing w:line="276" w:lineRule="auto"/>
                    <w:jc w:val="center"/>
                    <w:rPr>
                      <w:sz w:val="20"/>
                      <w:szCs w:val="20"/>
                    </w:rPr>
                  </w:pPr>
                  <w:r w:rsidRPr="004F1FD4">
                    <w:rPr>
                      <w:sz w:val="20"/>
                      <w:szCs w:val="20"/>
                    </w:rPr>
                    <w:t xml:space="preserve">  3</w:t>
                  </w:r>
                  <w:r w:rsidR="00FD0FF6" w:rsidRPr="004F1FD4">
                    <w:rPr>
                      <w:sz w:val="20"/>
                      <w:szCs w:val="20"/>
                    </w:rPr>
                    <w:t> 188,3</w:t>
                  </w:r>
                </w:p>
              </w:tc>
              <w:tc>
                <w:tcPr>
                  <w:tcW w:w="1701" w:type="dxa"/>
                  <w:tcBorders>
                    <w:top w:val="nil"/>
                    <w:left w:val="nil"/>
                    <w:bottom w:val="single" w:sz="4" w:space="0" w:color="auto"/>
                    <w:right w:val="single" w:sz="8" w:space="0" w:color="auto"/>
                  </w:tcBorders>
                  <w:vAlign w:val="center"/>
                </w:tcPr>
                <w:p w:rsidR="009C13C8" w:rsidRPr="00BB75FC" w:rsidRDefault="009C13C8" w:rsidP="005553FC">
                  <w:pPr>
                    <w:spacing w:line="276" w:lineRule="auto"/>
                    <w:jc w:val="center"/>
                    <w:rPr>
                      <w:sz w:val="20"/>
                      <w:szCs w:val="20"/>
                    </w:rPr>
                  </w:pPr>
                  <w:r>
                    <w:rPr>
                      <w:sz w:val="20"/>
                      <w:szCs w:val="20"/>
                    </w:rPr>
                    <w:t xml:space="preserve">  3 665,4</w:t>
                  </w:r>
                </w:p>
              </w:tc>
            </w:tr>
            <w:tr w:rsidR="009C13C8" w:rsidRPr="00A0447D" w:rsidTr="006137BC">
              <w:trPr>
                <w:gridAfter w:val="1"/>
                <w:wAfter w:w="236" w:type="dxa"/>
                <w:trHeight w:val="1111"/>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BB75FC" w:rsidRDefault="009C13C8" w:rsidP="00761873">
                  <w:pPr>
                    <w:spacing w:line="276" w:lineRule="auto"/>
                    <w:jc w:val="both"/>
                    <w:rPr>
                      <w:sz w:val="20"/>
                      <w:szCs w:val="20"/>
                    </w:rPr>
                  </w:pPr>
                  <w:r w:rsidRPr="00BB75FC">
                    <w:rPr>
                      <w:sz w:val="20"/>
                      <w:szCs w:val="20"/>
                    </w:rPr>
                    <w:t xml:space="preserve">Субвенции на реализацию государственных полномочий по расчету и предоставлению субвенций бюджетам поселений, входящих в состав муниципального района, на реализацию полномочий по осуществлению первичного воинского учета на территориях, на которых отсутствуют военные комиссариаты </w:t>
                  </w:r>
                </w:p>
              </w:tc>
              <w:tc>
                <w:tcPr>
                  <w:tcW w:w="1715" w:type="dxa"/>
                  <w:tcBorders>
                    <w:top w:val="nil"/>
                    <w:left w:val="nil"/>
                    <w:bottom w:val="single" w:sz="4" w:space="0" w:color="auto"/>
                    <w:right w:val="single" w:sz="8" w:space="0" w:color="auto"/>
                  </w:tcBorders>
                  <w:shd w:val="clear" w:color="auto" w:fill="auto"/>
                  <w:noWrap/>
                  <w:vAlign w:val="center"/>
                </w:tcPr>
                <w:p w:rsidR="009C13C8" w:rsidRPr="004F1FD4" w:rsidRDefault="00FD0FF6" w:rsidP="00761873">
                  <w:pPr>
                    <w:spacing w:line="276" w:lineRule="auto"/>
                    <w:jc w:val="center"/>
                    <w:rPr>
                      <w:sz w:val="20"/>
                      <w:szCs w:val="20"/>
                    </w:rPr>
                  </w:pPr>
                  <w:r w:rsidRPr="004F1FD4">
                    <w:rPr>
                      <w:sz w:val="20"/>
                      <w:szCs w:val="20"/>
                    </w:rPr>
                    <w:t>2 299,0</w:t>
                  </w:r>
                </w:p>
              </w:tc>
              <w:tc>
                <w:tcPr>
                  <w:tcW w:w="1701" w:type="dxa"/>
                  <w:tcBorders>
                    <w:top w:val="nil"/>
                    <w:left w:val="nil"/>
                    <w:bottom w:val="single" w:sz="4" w:space="0" w:color="auto"/>
                    <w:right w:val="single" w:sz="8" w:space="0" w:color="auto"/>
                  </w:tcBorders>
                  <w:vAlign w:val="center"/>
                </w:tcPr>
                <w:p w:rsidR="009C13C8" w:rsidRPr="00BB75FC" w:rsidRDefault="009C13C8" w:rsidP="005553FC">
                  <w:pPr>
                    <w:spacing w:line="276" w:lineRule="auto"/>
                    <w:jc w:val="center"/>
                    <w:rPr>
                      <w:sz w:val="20"/>
                      <w:szCs w:val="20"/>
                    </w:rPr>
                  </w:pPr>
                  <w:r>
                    <w:rPr>
                      <w:sz w:val="20"/>
                      <w:szCs w:val="20"/>
                    </w:rPr>
                    <w:t>2 117,7</w:t>
                  </w:r>
                </w:p>
              </w:tc>
            </w:tr>
            <w:tr w:rsidR="009C13C8" w:rsidRPr="00A0447D" w:rsidTr="006137BC">
              <w:trPr>
                <w:gridAfter w:val="1"/>
                <w:wAfter w:w="236" w:type="dxa"/>
                <w:trHeight w:val="390"/>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BB75FC" w:rsidRDefault="009C13C8" w:rsidP="00761873">
                  <w:pPr>
                    <w:spacing w:line="276" w:lineRule="auto"/>
                    <w:jc w:val="both"/>
                    <w:rPr>
                      <w:sz w:val="20"/>
                      <w:szCs w:val="20"/>
                    </w:rPr>
                  </w:pPr>
                  <w:r w:rsidRPr="00BB75FC">
                    <w:rPr>
                      <w:sz w:val="20"/>
                      <w:szCs w:val="20"/>
                    </w:rPr>
                    <w:t>Субвенции на реализацию государственных полномочий по расчету и предоставлению дотаций поселениям из Р</w:t>
                  </w:r>
                  <w:r w:rsidRPr="00A7419A">
                    <w:rPr>
                      <w:sz w:val="20"/>
                      <w:szCs w:val="20"/>
                    </w:rPr>
                    <w:t>ФФП</w:t>
                  </w:r>
                  <w:r w:rsidRPr="00BB75FC">
                    <w:rPr>
                      <w:sz w:val="20"/>
                      <w:szCs w:val="20"/>
                    </w:rPr>
                    <w:t xml:space="preserve"> поселений </w:t>
                  </w:r>
                </w:p>
              </w:tc>
              <w:tc>
                <w:tcPr>
                  <w:tcW w:w="1715" w:type="dxa"/>
                  <w:tcBorders>
                    <w:top w:val="nil"/>
                    <w:left w:val="nil"/>
                    <w:bottom w:val="single" w:sz="4" w:space="0" w:color="auto"/>
                    <w:right w:val="single" w:sz="8" w:space="0" w:color="auto"/>
                  </w:tcBorders>
                  <w:shd w:val="clear" w:color="auto" w:fill="auto"/>
                  <w:noWrap/>
                  <w:vAlign w:val="center"/>
                </w:tcPr>
                <w:p w:rsidR="009C13C8" w:rsidRPr="004F1FD4" w:rsidRDefault="009C13C8" w:rsidP="004F1FD4">
                  <w:pPr>
                    <w:spacing w:line="276" w:lineRule="auto"/>
                    <w:rPr>
                      <w:sz w:val="20"/>
                      <w:szCs w:val="20"/>
                    </w:rPr>
                  </w:pPr>
                  <w:r w:rsidRPr="004F1FD4">
                    <w:rPr>
                      <w:sz w:val="20"/>
                      <w:szCs w:val="20"/>
                    </w:rPr>
                    <w:t xml:space="preserve">             </w:t>
                  </w:r>
                  <w:r w:rsidR="004F1FD4" w:rsidRPr="004F1FD4">
                    <w:rPr>
                      <w:sz w:val="20"/>
                      <w:szCs w:val="20"/>
                    </w:rPr>
                    <w:t>-</w:t>
                  </w:r>
                </w:p>
              </w:tc>
              <w:tc>
                <w:tcPr>
                  <w:tcW w:w="1701" w:type="dxa"/>
                  <w:tcBorders>
                    <w:top w:val="nil"/>
                    <w:left w:val="nil"/>
                    <w:bottom w:val="single" w:sz="4" w:space="0" w:color="auto"/>
                    <w:right w:val="single" w:sz="8" w:space="0" w:color="auto"/>
                  </w:tcBorders>
                  <w:vAlign w:val="center"/>
                </w:tcPr>
                <w:p w:rsidR="009C13C8" w:rsidRPr="00BB75FC" w:rsidRDefault="009C13C8" w:rsidP="005553FC">
                  <w:pPr>
                    <w:spacing w:line="276" w:lineRule="auto"/>
                    <w:rPr>
                      <w:sz w:val="20"/>
                      <w:szCs w:val="20"/>
                    </w:rPr>
                  </w:pPr>
                  <w:r>
                    <w:rPr>
                      <w:sz w:val="20"/>
                      <w:szCs w:val="20"/>
                    </w:rPr>
                    <w:t xml:space="preserve">             3 395,7</w:t>
                  </w:r>
                </w:p>
              </w:tc>
            </w:tr>
            <w:tr w:rsidR="009C13C8" w:rsidRPr="00A0447D" w:rsidTr="006137BC">
              <w:trPr>
                <w:gridAfter w:val="1"/>
                <w:wAfter w:w="236" w:type="dxa"/>
                <w:trHeight w:val="1191"/>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BB75FC" w:rsidRDefault="009C13C8" w:rsidP="00761873">
                  <w:pPr>
                    <w:spacing w:line="276" w:lineRule="auto"/>
                    <w:jc w:val="both"/>
                    <w:rPr>
                      <w:sz w:val="20"/>
                      <w:szCs w:val="20"/>
                    </w:rPr>
                  </w:pPr>
                  <w:r w:rsidRPr="00BB75FC">
                    <w:rPr>
                      <w:sz w:val="20"/>
                      <w:szCs w:val="20"/>
                    </w:rPr>
                    <w:t>Субвенции на обеспечение государственных гарантий реализации прав на получение общедоступного и бесплатн</w:t>
                  </w:r>
                  <w:r>
                    <w:rPr>
                      <w:sz w:val="20"/>
                      <w:szCs w:val="20"/>
                    </w:rPr>
                    <w:t>ого дошкольного, начального обще</w:t>
                  </w:r>
                  <w:r w:rsidRPr="00BB75FC">
                    <w:rPr>
                      <w:sz w:val="20"/>
                      <w:szCs w:val="20"/>
                    </w:rPr>
                    <w:t>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715" w:type="dxa"/>
                  <w:tcBorders>
                    <w:top w:val="nil"/>
                    <w:left w:val="nil"/>
                    <w:bottom w:val="single" w:sz="4" w:space="0" w:color="auto"/>
                    <w:right w:val="single" w:sz="8" w:space="0" w:color="auto"/>
                  </w:tcBorders>
                  <w:shd w:val="clear" w:color="auto" w:fill="auto"/>
                  <w:noWrap/>
                  <w:vAlign w:val="center"/>
                </w:tcPr>
                <w:p w:rsidR="009C13C8" w:rsidRPr="004F1FD4" w:rsidRDefault="00FD0FF6" w:rsidP="00761873">
                  <w:pPr>
                    <w:spacing w:line="276" w:lineRule="auto"/>
                    <w:jc w:val="center"/>
                    <w:rPr>
                      <w:sz w:val="20"/>
                      <w:szCs w:val="20"/>
                    </w:rPr>
                  </w:pPr>
                  <w:r w:rsidRPr="004F1FD4">
                    <w:rPr>
                      <w:sz w:val="20"/>
                      <w:szCs w:val="20"/>
                    </w:rPr>
                    <w:t>31 638,6</w:t>
                  </w:r>
                </w:p>
              </w:tc>
              <w:tc>
                <w:tcPr>
                  <w:tcW w:w="1701" w:type="dxa"/>
                  <w:tcBorders>
                    <w:top w:val="nil"/>
                    <w:left w:val="nil"/>
                    <w:bottom w:val="single" w:sz="4" w:space="0" w:color="auto"/>
                    <w:right w:val="single" w:sz="8" w:space="0" w:color="auto"/>
                  </w:tcBorders>
                  <w:vAlign w:val="center"/>
                </w:tcPr>
                <w:p w:rsidR="009C13C8" w:rsidRPr="00BB75FC" w:rsidRDefault="009C13C8" w:rsidP="005553FC">
                  <w:pPr>
                    <w:spacing w:line="276" w:lineRule="auto"/>
                    <w:jc w:val="center"/>
                    <w:rPr>
                      <w:sz w:val="20"/>
                      <w:szCs w:val="20"/>
                    </w:rPr>
                  </w:pPr>
                  <w:r>
                    <w:rPr>
                      <w:sz w:val="20"/>
                      <w:szCs w:val="20"/>
                    </w:rPr>
                    <w:t>339 820,8</w:t>
                  </w:r>
                </w:p>
              </w:tc>
            </w:tr>
            <w:tr w:rsidR="009C13C8" w:rsidRPr="00A0447D" w:rsidTr="006137BC">
              <w:trPr>
                <w:gridAfter w:val="1"/>
                <w:wAfter w:w="236" w:type="dxa"/>
                <w:trHeight w:val="137"/>
              </w:trPr>
              <w:tc>
                <w:tcPr>
                  <w:tcW w:w="6687" w:type="dxa"/>
                  <w:tcBorders>
                    <w:top w:val="nil"/>
                    <w:left w:val="single" w:sz="8" w:space="0" w:color="auto"/>
                    <w:bottom w:val="single" w:sz="4" w:space="0" w:color="auto"/>
                    <w:right w:val="single" w:sz="4" w:space="0" w:color="auto"/>
                  </w:tcBorders>
                  <w:shd w:val="clear" w:color="auto" w:fill="auto"/>
                  <w:hideMark/>
                </w:tcPr>
                <w:p w:rsidR="009C13C8" w:rsidRPr="00BB75FC" w:rsidRDefault="009C13C8" w:rsidP="00761873">
                  <w:pPr>
                    <w:spacing w:line="276" w:lineRule="auto"/>
                    <w:jc w:val="both"/>
                    <w:rPr>
                      <w:sz w:val="20"/>
                      <w:szCs w:val="20"/>
                    </w:rPr>
                  </w:pPr>
                  <w:r w:rsidRPr="00BB75FC">
                    <w:rPr>
                      <w:sz w:val="20"/>
                      <w:szCs w:val="20"/>
                    </w:rPr>
                    <w:t xml:space="preserve">Субвенции на обеспечение государственных гарантий </w:t>
                  </w:r>
                  <w:r>
                    <w:rPr>
                      <w:sz w:val="20"/>
                      <w:szCs w:val="20"/>
                    </w:rPr>
                    <w:t xml:space="preserve">  </w:t>
                  </w:r>
                  <w:r w:rsidRPr="00BB75FC">
                    <w:rPr>
                      <w:sz w:val="20"/>
                      <w:szCs w:val="20"/>
                    </w:rPr>
                    <w:t>реализаци</w:t>
                  </w:r>
                  <w:r>
                    <w:rPr>
                      <w:sz w:val="20"/>
                      <w:szCs w:val="20"/>
                      <w:lang w:val="tt-RU"/>
                    </w:rPr>
                    <w:t>и</w:t>
                  </w:r>
                  <w:r w:rsidRPr="00BB75FC">
                    <w:rPr>
                      <w:sz w:val="20"/>
                      <w:szCs w:val="20"/>
                    </w:rPr>
                    <w:cr/>
                    <w:t xml:space="preserve"> пра</w:t>
                  </w:r>
                  <w:r w:rsidRPr="00BB75FC">
                    <w:rPr>
                      <w:sz w:val="20"/>
                      <w:szCs w:val="20"/>
                    </w:rPr>
                    <w:cr/>
                    <w:t xml:space="preserve"> на получение общедоступного и бесплатного дошкольного образования в муниципальных дошкольных образовательных организациях</w:t>
                  </w:r>
                </w:p>
              </w:tc>
              <w:tc>
                <w:tcPr>
                  <w:tcW w:w="1715" w:type="dxa"/>
                  <w:tcBorders>
                    <w:top w:val="nil"/>
                    <w:left w:val="nil"/>
                    <w:bottom w:val="single" w:sz="4" w:space="0" w:color="auto"/>
                    <w:right w:val="single" w:sz="8" w:space="0" w:color="auto"/>
                  </w:tcBorders>
                  <w:shd w:val="clear" w:color="auto" w:fill="auto"/>
                  <w:noWrap/>
                  <w:vAlign w:val="center"/>
                </w:tcPr>
                <w:p w:rsidR="009C13C8" w:rsidRPr="00BB75FC" w:rsidRDefault="009C13C8" w:rsidP="004F1FD4">
                  <w:pPr>
                    <w:spacing w:line="276" w:lineRule="auto"/>
                    <w:rPr>
                      <w:sz w:val="20"/>
                      <w:szCs w:val="20"/>
                    </w:rPr>
                  </w:pPr>
                  <w:r>
                    <w:rPr>
                      <w:sz w:val="20"/>
                      <w:szCs w:val="20"/>
                    </w:rPr>
                    <w:t xml:space="preserve">             </w:t>
                  </w:r>
                  <w:r w:rsidR="004F1FD4">
                    <w:rPr>
                      <w:sz w:val="20"/>
                      <w:szCs w:val="20"/>
                    </w:rPr>
                    <w:t>-</w:t>
                  </w:r>
                </w:p>
              </w:tc>
              <w:tc>
                <w:tcPr>
                  <w:tcW w:w="1701" w:type="dxa"/>
                  <w:tcBorders>
                    <w:top w:val="nil"/>
                    <w:left w:val="nil"/>
                    <w:bottom w:val="single" w:sz="4" w:space="0" w:color="auto"/>
                    <w:right w:val="single" w:sz="8" w:space="0" w:color="auto"/>
                  </w:tcBorders>
                  <w:vAlign w:val="center"/>
                </w:tcPr>
                <w:p w:rsidR="009C13C8" w:rsidRPr="00BB75FC" w:rsidRDefault="009C13C8" w:rsidP="005553FC">
                  <w:pPr>
                    <w:spacing w:line="276" w:lineRule="auto"/>
                    <w:rPr>
                      <w:sz w:val="20"/>
                      <w:szCs w:val="20"/>
                    </w:rPr>
                  </w:pPr>
                  <w:r>
                    <w:rPr>
                      <w:sz w:val="20"/>
                      <w:szCs w:val="20"/>
                    </w:rPr>
                    <w:t xml:space="preserve">             154 835,8</w:t>
                  </w:r>
                </w:p>
              </w:tc>
            </w:tr>
            <w:tr w:rsidR="009C13C8" w:rsidRPr="00A0447D" w:rsidTr="006137BC">
              <w:trPr>
                <w:gridAfter w:val="1"/>
                <w:wAfter w:w="236" w:type="dxa"/>
                <w:trHeight w:val="512"/>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BB75FC" w:rsidRDefault="009C13C8" w:rsidP="00761873">
                  <w:pPr>
                    <w:spacing w:line="276" w:lineRule="auto"/>
                    <w:jc w:val="both"/>
                    <w:rPr>
                      <w:sz w:val="20"/>
                      <w:szCs w:val="20"/>
                    </w:rPr>
                  </w:pPr>
                  <w:r w:rsidRPr="00BB75FC">
                    <w:rPr>
                      <w:sz w:val="20"/>
                      <w:szCs w:val="20"/>
                    </w:rPr>
                    <w:t>Субвенции на реализацию государственных полномочий по образованию и организации деятельности ко</w:t>
                  </w:r>
                  <w:r>
                    <w:rPr>
                      <w:sz w:val="20"/>
                      <w:szCs w:val="20"/>
                    </w:rPr>
                    <w:t>миссий по делам несовершеннолетн</w:t>
                  </w:r>
                  <w:r w:rsidRPr="00BB75FC">
                    <w:rPr>
                      <w:sz w:val="20"/>
                      <w:szCs w:val="20"/>
                    </w:rPr>
                    <w:t xml:space="preserve">их и защите их прав </w:t>
                  </w:r>
                </w:p>
              </w:tc>
              <w:tc>
                <w:tcPr>
                  <w:tcW w:w="1715" w:type="dxa"/>
                  <w:tcBorders>
                    <w:top w:val="nil"/>
                    <w:left w:val="nil"/>
                    <w:bottom w:val="single" w:sz="4" w:space="0" w:color="auto"/>
                    <w:right w:val="single" w:sz="8" w:space="0" w:color="auto"/>
                  </w:tcBorders>
                  <w:shd w:val="clear" w:color="auto" w:fill="auto"/>
                  <w:noWrap/>
                  <w:vAlign w:val="center"/>
                </w:tcPr>
                <w:p w:rsidR="009C13C8" w:rsidRPr="00BB75FC" w:rsidRDefault="009C13C8" w:rsidP="004F1FD4">
                  <w:pPr>
                    <w:spacing w:line="276" w:lineRule="auto"/>
                    <w:rPr>
                      <w:sz w:val="20"/>
                      <w:szCs w:val="20"/>
                    </w:rPr>
                  </w:pPr>
                  <w:r>
                    <w:rPr>
                      <w:sz w:val="20"/>
                      <w:szCs w:val="20"/>
                    </w:rPr>
                    <w:t xml:space="preserve">             </w:t>
                  </w:r>
                  <w:r w:rsidR="004F1FD4">
                    <w:rPr>
                      <w:sz w:val="20"/>
                      <w:szCs w:val="20"/>
                    </w:rPr>
                    <w:t>-</w:t>
                  </w:r>
                </w:p>
              </w:tc>
              <w:tc>
                <w:tcPr>
                  <w:tcW w:w="1701" w:type="dxa"/>
                  <w:tcBorders>
                    <w:top w:val="nil"/>
                    <w:left w:val="nil"/>
                    <w:bottom w:val="single" w:sz="4" w:space="0" w:color="auto"/>
                    <w:right w:val="single" w:sz="8" w:space="0" w:color="auto"/>
                  </w:tcBorders>
                  <w:vAlign w:val="center"/>
                </w:tcPr>
                <w:p w:rsidR="009C13C8" w:rsidRPr="00BB75FC" w:rsidRDefault="009C13C8" w:rsidP="005553FC">
                  <w:pPr>
                    <w:spacing w:line="276" w:lineRule="auto"/>
                    <w:rPr>
                      <w:sz w:val="20"/>
                      <w:szCs w:val="20"/>
                    </w:rPr>
                  </w:pPr>
                  <w:r>
                    <w:rPr>
                      <w:sz w:val="20"/>
                      <w:szCs w:val="20"/>
                    </w:rPr>
                    <w:t xml:space="preserve">             749,8</w:t>
                  </w:r>
                </w:p>
              </w:tc>
            </w:tr>
            <w:tr w:rsidR="009C13C8" w:rsidRPr="00A0447D" w:rsidTr="006137BC">
              <w:trPr>
                <w:gridAfter w:val="1"/>
                <w:wAfter w:w="236" w:type="dxa"/>
                <w:trHeight w:val="536"/>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BB75FC" w:rsidRDefault="009C13C8" w:rsidP="00761873">
                  <w:pPr>
                    <w:spacing w:line="276" w:lineRule="auto"/>
                    <w:jc w:val="both"/>
                    <w:rPr>
                      <w:sz w:val="20"/>
                      <w:szCs w:val="20"/>
                    </w:rPr>
                  </w:pPr>
                  <w:r w:rsidRPr="00BB75FC">
                    <w:rPr>
                      <w:sz w:val="20"/>
                      <w:szCs w:val="20"/>
                    </w:rPr>
                    <w:t>Субвенции на реализацию государственных полномочий по образованию и организации деятельности административных комиссий</w:t>
                  </w:r>
                </w:p>
              </w:tc>
              <w:tc>
                <w:tcPr>
                  <w:tcW w:w="1715" w:type="dxa"/>
                  <w:tcBorders>
                    <w:top w:val="nil"/>
                    <w:left w:val="nil"/>
                    <w:bottom w:val="single" w:sz="4" w:space="0" w:color="auto"/>
                    <w:right w:val="single" w:sz="8" w:space="0" w:color="auto"/>
                  </w:tcBorders>
                  <w:shd w:val="clear" w:color="auto" w:fill="auto"/>
                  <w:noWrap/>
                  <w:vAlign w:val="center"/>
                </w:tcPr>
                <w:p w:rsidR="009C13C8" w:rsidRPr="00BB75FC" w:rsidRDefault="009C13C8" w:rsidP="004F1FD4">
                  <w:pPr>
                    <w:spacing w:line="276" w:lineRule="auto"/>
                    <w:rPr>
                      <w:sz w:val="20"/>
                      <w:szCs w:val="20"/>
                    </w:rPr>
                  </w:pPr>
                  <w:r>
                    <w:rPr>
                      <w:sz w:val="20"/>
                      <w:szCs w:val="20"/>
                    </w:rPr>
                    <w:t xml:space="preserve">            </w:t>
                  </w:r>
                  <w:r w:rsidR="004F1FD4">
                    <w:rPr>
                      <w:sz w:val="20"/>
                      <w:szCs w:val="20"/>
                    </w:rPr>
                    <w:t>-</w:t>
                  </w:r>
                </w:p>
              </w:tc>
              <w:tc>
                <w:tcPr>
                  <w:tcW w:w="1701" w:type="dxa"/>
                  <w:tcBorders>
                    <w:top w:val="nil"/>
                    <w:left w:val="nil"/>
                    <w:bottom w:val="single" w:sz="4" w:space="0" w:color="auto"/>
                    <w:right w:val="single" w:sz="8" w:space="0" w:color="auto"/>
                  </w:tcBorders>
                  <w:vAlign w:val="center"/>
                </w:tcPr>
                <w:p w:rsidR="009C13C8" w:rsidRPr="00BB75FC" w:rsidRDefault="009C13C8" w:rsidP="005553FC">
                  <w:pPr>
                    <w:spacing w:line="276" w:lineRule="auto"/>
                    <w:rPr>
                      <w:sz w:val="20"/>
                      <w:szCs w:val="20"/>
                    </w:rPr>
                  </w:pPr>
                  <w:r>
                    <w:rPr>
                      <w:sz w:val="20"/>
                      <w:szCs w:val="20"/>
                    </w:rPr>
                    <w:t xml:space="preserve">            378,9</w:t>
                  </w:r>
                </w:p>
              </w:tc>
            </w:tr>
            <w:tr w:rsidR="009C13C8" w:rsidRPr="00A0447D" w:rsidTr="006137BC">
              <w:trPr>
                <w:gridAfter w:val="1"/>
                <w:wAfter w:w="236" w:type="dxa"/>
                <w:trHeight w:val="544"/>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BB75FC" w:rsidRDefault="009C13C8" w:rsidP="00761873">
                  <w:pPr>
                    <w:spacing w:line="276" w:lineRule="auto"/>
                    <w:jc w:val="both"/>
                    <w:rPr>
                      <w:sz w:val="20"/>
                      <w:szCs w:val="20"/>
                    </w:rPr>
                  </w:pPr>
                  <w:r w:rsidRPr="00BB75FC">
                    <w:rPr>
                      <w:sz w:val="20"/>
                      <w:szCs w:val="20"/>
                    </w:rPr>
                    <w:t>Субвенции на реализацию</w:t>
                  </w:r>
                  <w:r w:rsidRPr="00BB75FC">
                    <w:rPr>
                      <w:sz w:val="20"/>
                      <w:szCs w:val="20"/>
                    </w:rPr>
                    <w:cr/>
                    <w:t xml:space="preserve">государственных полномочий в области государственной молодежной политики </w:t>
                  </w:r>
                </w:p>
              </w:tc>
              <w:tc>
                <w:tcPr>
                  <w:tcW w:w="1715" w:type="dxa"/>
                  <w:tcBorders>
                    <w:top w:val="nil"/>
                    <w:left w:val="nil"/>
                    <w:bottom w:val="single" w:sz="4" w:space="0" w:color="auto"/>
                    <w:right w:val="single" w:sz="8" w:space="0" w:color="auto"/>
                  </w:tcBorders>
                  <w:shd w:val="clear" w:color="auto" w:fill="auto"/>
                  <w:noWrap/>
                  <w:vAlign w:val="center"/>
                </w:tcPr>
                <w:p w:rsidR="009C13C8" w:rsidRPr="00BB75FC" w:rsidRDefault="009C13C8" w:rsidP="004F1FD4">
                  <w:pPr>
                    <w:spacing w:line="276" w:lineRule="auto"/>
                    <w:rPr>
                      <w:sz w:val="20"/>
                      <w:szCs w:val="20"/>
                    </w:rPr>
                  </w:pPr>
                  <w:r>
                    <w:rPr>
                      <w:sz w:val="20"/>
                      <w:szCs w:val="20"/>
                    </w:rPr>
                    <w:t xml:space="preserve">            </w:t>
                  </w:r>
                  <w:r w:rsidR="004F1FD4">
                    <w:rPr>
                      <w:sz w:val="20"/>
                      <w:szCs w:val="20"/>
                    </w:rPr>
                    <w:t>-</w:t>
                  </w:r>
                </w:p>
              </w:tc>
              <w:tc>
                <w:tcPr>
                  <w:tcW w:w="1701" w:type="dxa"/>
                  <w:tcBorders>
                    <w:top w:val="nil"/>
                    <w:left w:val="nil"/>
                    <w:bottom w:val="single" w:sz="4" w:space="0" w:color="auto"/>
                    <w:right w:val="single" w:sz="8" w:space="0" w:color="auto"/>
                  </w:tcBorders>
                  <w:vAlign w:val="center"/>
                </w:tcPr>
                <w:p w:rsidR="009C13C8" w:rsidRPr="00BB75FC" w:rsidRDefault="009C13C8" w:rsidP="005553FC">
                  <w:pPr>
                    <w:spacing w:line="276" w:lineRule="auto"/>
                    <w:rPr>
                      <w:sz w:val="20"/>
                      <w:szCs w:val="20"/>
                    </w:rPr>
                  </w:pPr>
                  <w:r>
                    <w:rPr>
                      <w:sz w:val="20"/>
                      <w:szCs w:val="20"/>
                    </w:rPr>
                    <w:t xml:space="preserve">            356,4</w:t>
                  </w:r>
                </w:p>
              </w:tc>
            </w:tr>
            <w:tr w:rsidR="009C13C8" w:rsidRPr="00A0447D" w:rsidTr="006137BC">
              <w:trPr>
                <w:gridAfter w:val="1"/>
                <w:wAfter w:w="236" w:type="dxa"/>
                <w:trHeight w:val="410"/>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BB75FC" w:rsidRDefault="009C13C8" w:rsidP="00761873">
                  <w:pPr>
                    <w:spacing w:line="276" w:lineRule="auto"/>
                    <w:jc w:val="both"/>
                    <w:rPr>
                      <w:sz w:val="20"/>
                      <w:szCs w:val="20"/>
                    </w:rPr>
                  </w:pPr>
                  <w:r w:rsidRPr="00BB75FC">
                    <w:rPr>
                      <w:sz w:val="20"/>
                      <w:szCs w:val="20"/>
                    </w:rPr>
                    <w:t>Субвенции бюджетам на реализацию государственных полномочий в области долевого стр</w:t>
                  </w:r>
                  <w:r>
                    <w:rPr>
                      <w:sz w:val="20"/>
                      <w:szCs w:val="20"/>
                    </w:rPr>
                    <w:t>оительст</w:t>
                  </w:r>
                  <w:r w:rsidRPr="00BB75FC">
                    <w:rPr>
                      <w:sz w:val="20"/>
                      <w:szCs w:val="20"/>
                    </w:rPr>
                    <w:t xml:space="preserve">ва многоквартирных домов (приложение </w:t>
                  </w:r>
                  <w:r>
                    <w:rPr>
                      <w:sz w:val="20"/>
                      <w:szCs w:val="20"/>
                    </w:rPr>
                    <w:t>0</w:t>
                  </w:r>
                  <w:r w:rsidRPr="00BB75FC">
                    <w:rPr>
                      <w:sz w:val="20"/>
                      <w:szCs w:val="20"/>
                    </w:rPr>
                    <w:t>№24)</w:t>
                  </w:r>
                </w:p>
              </w:tc>
              <w:tc>
                <w:tcPr>
                  <w:tcW w:w="1715" w:type="dxa"/>
                  <w:tcBorders>
                    <w:top w:val="nil"/>
                    <w:left w:val="nil"/>
                    <w:bottom w:val="single" w:sz="4" w:space="0" w:color="auto"/>
                    <w:right w:val="single" w:sz="8" w:space="0" w:color="auto"/>
                  </w:tcBorders>
                  <w:shd w:val="clear" w:color="auto" w:fill="auto"/>
                  <w:noWrap/>
                  <w:vAlign w:val="center"/>
                </w:tcPr>
                <w:p w:rsidR="009C13C8" w:rsidRPr="00BB75FC" w:rsidRDefault="009C13C8" w:rsidP="001E5ED1">
                  <w:pPr>
                    <w:spacing w:line="276" w:lineRule="auto"/>
                    <w:rPr>
                      <w:sz w:val="20"/>
                      <w:szCs w:val="20"/>
                    </w:rPr>
                  </w:pPr>
                  <w:r>
                    <w:rPr>
                      <w:sz w:val="20"/>
                      <w:szCs w:val="20"/>
                    </w:rPr>
                    <w:t xml:space="preserve">            0</w:t>
                  </w:r>
                </w:p>
              </w:tc>
              <w:tc>
                <w:tcPr>
                  <w:tcW w:w="1701" w:type="dxa"/>
                  <w:tcBorders>
                    <w:top w:val="nil"/>
                    <w:left w:val="nil"/>
                    <w:bottom w:val="single" w:sz="4" w:space="0" w:color="auto"/>
                    <w:right w:val="single" w:sz="8" w:space="0" w:color="auto"/>
                  </w:tcBorders>
                  <w:vAlign w:val="center"/>
                </w:tcPr>
                <w:p w:rsidR="009C13C8" w:rsidRPr="00BB75FC" w:rsidRDefault="009C13C8" w:rsidP="005553FC">
                  <w:pPr>
                    <w:spacing w:line="276" w:lineRule="auto"/>
                    <w:rPr>
                      <w:sz w:val="20"/>
                      <w:szCs w:val="20"/>
                    </w:rPr>
                  </w:pPr>
                  <w:r>
                    <w:rPr>
                      <w:sz w:val="20"/>
                      <w:szCs w:val="20"/>
                    </w:rPr>
                    <w:t xml:space="preserve">            0</w:t>
                  </w:r>
                </w:p>
              </w:tc>
            </w:tr>
            <w:tr w:rsidR="009C13C8" w:rsidRPr="00A0447D" w:rsidTr="006137BC">
              <w:trPr>
                <w:gridAfter w:val="1"/>
                <w:wAfter w:w="236" w:type="dxa"/>
                <w:trHeight w:val="516"/>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BB75FC" w:rsidRDefault="009C13C8" w:rsidP="00761873">
                  <w:pPr>
                    <w:spacing w:line="276" w:lineRule="auto"/>
                    <w:jc w:val="both"/>
                    <w:rPr>
                      <w:sz w:val="20"/>
                      <w:szCs w:val="20"/>
                    </w:rPr>
                  </w:pPr>
                  <w:r w:rsidRPr="00BB75FC">
                    <w:rPr>
                      <w:sz w:val="20"/>
                      <w:szCs w:val="20"/>
                    </w:rPr>
                    <w:t xml:space="preserve">Субвенции на реализацию государственных полномочий в области образования </w:t>
                  </w:r>
                </w:p>
              </w:tc>
              <w:tc>
                <w:tcPr>
                  <w:tcW w:w="1715" w:type="dxa"/>
                  <w:tcBorders>
                    <w:top w:val="nil"/>
                    <w:left w:val="nil"/>
                    <w:bottom w:val="single" w:sz="4" w:space="0" w:color="auto"/>
                    <w:right w:val="single" w:sz="8" w:space="0" w:color="auto"/>
                  </w:tcBorders>
                  <w:shd w:val="clear" w:color="auto" w:fill="auto"/>
                  <w:noWrap/>
                  <w:vAlign w:val="center"/>
                </w:tcPr>
                <w:p w:rsidR="009C13C8" w:rsidRPr="00BB75FC" w:rsidRDefault="004F1FD4" w:rsidP="004F1FD4">
                  <w:pPr>
                    <w:spacing w:line="276" w:lineRule="auto"/>
                    <w:jc w:val="center"/>
                    <w:rPr>
                      <w:sz w:val="20"/>
                      <w:szCs w:val="20"/>
                    </w:rPr>
                  </w:pPr>
                  <w:r>
                    <w:rPr>
                      <w:sz w:val="20"/>
                      <w:szCs w:val="20"/>
                    </w:rPr>
                    <w:t>-</w:t>
                  </w:r>
                </w:p>
              </w:tc>
              <w:tc>
                <w:tcPr>
                  <w:tcW w:w="1701" w:type="dxa"/>
                  <w:tcBorders>
                    <w:top w:val="nil"/>
                    <w:left w:val="nil"/>
                    <w:bottom w:val="single" w:sz="4" w:space="0" w:color="auto"/>
                    <w:right w:val="single" w:sz="8" w:space="0" w:color="auto"/>
                  </w:tcBorders>
                  <w:vAlign w:val="center"/>
                </w:tcPr>
                <w:p w:rsidR="009C13C8" w:rsidRPr="00BB75FC" w:rsidRDefault="009C13C8" w:rsidP="005553FC">
                  <w:pPr>
                    <w:spacing w:line="276" w:lineRule="auto"/>
                    <w:rPr>
                      <w:sz w:val="20"/>
                      <w:szCs w:val="20"/>
                    </w:rPr>
                  </w:pPr>
                  <w:r>
                    <w:rPr>
                      <w:sz w:val="20"/>
                      <w:szCs w:val="20"/>
                    </w:rPr>
                    <w:t>356,4</w:t>
                  </w:r>
                </w:p>
              </w:tc>
            </w:tr>
            <w:tr w:rsidR="009C13C8" w:rsidRPr="00A0447D" w:rsidTr="006137BC">
              <w:trPr>
                <w:gridAfter w:val="1"/>
                <w:wAfter w:w="236" w:type="dxa"/>
                <w:trHeight w:val="708"/>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BB75FC" w:rsidRDefault="009C13C8" w:rsidP="00761873">
                  <w:pPr>
                    <w:spacing w:line="276" w:lineRule="auto"/>
                    <w:jc w:val="both"/>
                    <w:rPr>
                      <w:sz w:val="20"/>
                      <w:szCs w:val="20"/>
                    </w:rPr>
                  </w:pPr>
                  <w:r>
                    <w:rPr>
                      <w:sz w:val="20"/>
                      <w:szCs w:val="20"/>
                    </w:rPr>
                    <w:t>Субвенц</w:t>
                  </w:r>
                  <w:r w:rsidRPr="00BB75FC">
                    <w:rPr>
                      <w:sz w:val="20"/>
                      <w:szCs w:val="20"/>
                    </w:rPr>
                    <w:t>и</w:t>
                  </w:r>
                  <w:r>
                    <w:rPr>
                      <w:sz w:val="20"/>
                      <w:szCs w:val="20"/>
                    </w:rPr>
                    <w:t>и</w:t>
                  </w:r>
                  <w:r w:rsidRPr="00BB75FC">
                    <w:rPr>
                      <w:sz w:val="20"/>
                      <w:szCs w:val="20"/>
                    </w:rPr>
                    <w:t xml:space="preserve"> на реализацию государственных полномочий по методическому и информационно - технологическому обеспечению образовательной деятельности</w:t>
                  </w:r>
                </w:p>
              </w:tc>
              <w:tc>
                <w:tcPr>
                  <w:tcW w:w="1715" w:type="dxa"/>
                  <w:tcBorders>
                    <w:top w:val="nil"/>
                    <w:left w:val="nil"/>
                    <w:bottom w:val="single" w:sz="4" w:space="0" w:color="auto"/>
                    <w:right w:val="single" w:sz="8" w:space="0" w:color="auto"/>
                  </w:tcBorders>
                  <w:shd w:val="clear" w:color="auto" w:fill="auto"/>
                  <w:noWrap/>
                  <w:vAlign w:val="center"/>
                </w:tcPr>
                <w:p w:rsidR="009C13C8" w:rsidRPr="00BB75FC" w:rsidRDefault="004F1FD4" w:rsidP="00761873">
                  <w:pPr>
                    <w:spacing w:line="276" w:lineRule="auto"/>
                    <w:jc w:val="center"/>
                    <w:rPr>
                      <w:sz w:val="20"/>
                      <w:szCs w:val="20"/>
                    </w:rPr>
                  </w:pPr>
                  <w:r>
                    <w:rPr>
                      <w:sz w:val="20"/>
                      <w:szCs w:val="20"/>
                    </w:rPr>
                    <w:t>-</w:t>
                  </w:r>
                </w:p>
              </w:tc>
              <w:tc>
                <w:tcPr>
                  <w:tcW w:w="1701" w:type="dxa"/>
                  <w:tcBorders>
                    <w:top w:val="nil"/>
                    <w:left w:val="nil"/>
                    <w:bottom w:val="single" w:sz="4" w:space="0" w:color="auto"/>
                    <w:right w:val="single" w:sz="8" w:space="0" w:color="auto"/>
                  </w:tcBorders>
                  <w:vAlign w:val="center"/>
                </w:tcPr>
                <w:p w:rsidR="009C13C8" w:rsidRPr="00BB75FC" w:rsidRDefault="009C13C8" w:rsidP="005553FC">
                  <w:pPr>
                    <w:spacing w:line="276" w:lineRule="auto"/>
                    <w:jc w:val="center"/>
                    <w:rPr>
                      <w:sz w:val="20"/>
                      <w:szCs w:val="20"/>
                    </w:rPr>
                  </w:pPr>
                  <w:r>
                    <w:rPr>
                      <w:sz w:val="20"/>
                      <w:szCs w:val="20"/>
                    </w:rPr>
                    <w:t>5 125,5</w:t>
                  </w:r>
                </w:p>
              </w:tc>
            </w:tr>
            <w:tr w:rsidR="009C13C8" w:rsidRPr="00A0447D" w:rsidTr="006137BC">
              <w:trPr>
                <w:gridAfter w:val="1"/>
                <w:wAfter w:w="236" w:type="dxa"/>
                <w:trHeight w:val="406"/>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BB75FC" w:rsidRDefault="009C13C8" w:rsidP="00761873">
                  <w:pPr>
                    <w:spacing w:line="276" w:lineRule="auto"/>
                    <w:jc w:val="both"/>
                    <w:rPr>
                      <w:sz w:val="20"/>
                      <w:szCs w:val="20"/>
                    </w:rPr>
                  </w:pPr>
                  <w:r w:rsidRPr="00BB75FC">
                    <w:rPr>
                      <w:sz w:val="20"/>
                      <w:szCs w:val="20"/>
                    </w:rPr>
                    <w:t xml:space="preserve">Субвенции на реализацию государственных полномочий в области архивного дела </w:t>
                  </w:r>
                </w:p>
              </w:tc>
              <w:tc>
                <w:tcPr>
                  <w:tcW w:w="1715" w:type="dxa"/>
                  <w:tcBorders>
                    <w:top w:val="nil"/>
                    <w:left w:val="nil"/>
                    <w:bottom w:val="single" w:sz="4" w:space="0" w:color="auto"/>
                    <w:right w:val="single" w:sz="8" w:space="0" w:color="auto"/>
                  </w:tcBorders>
                  <w:shd w:val="clear" w:color="auto" w:fill="auto"/>
                  <w:noWrap/>
                  <w:vAlign w:val="center"/>
                </w:tcPr>
                <w:p w:rsidR="009C13C8" w:rsidRPr="00BB75FC" w:rsidRDefault="004F1FD4" w:rsidP="00761873">
                  <w:pPr>
                    <w:spacing w:line="276" w:lineRule="auto"/>
                    <w:jc w:val="center"/>
                    <w:rPr>
                      <w:sz w:val="20"/>
                      <w:szCs w:val="20"/>
                    </w:rPr>
                  </w:pPr>
                  <w:r>
                    <w:rPr>
                      <w:sz w:val="20"/>
                      <w:szCs w:val="20"/>
                    </w:rPr>
                    <w:t>-</w:t>
                  </w:r>
                </w:p>
              </w:tc>
              <w:tc>
                <w:tcPr>
                  <w:tcW w:w="1701" w:type="dxa"/>
                  <w:tcBorders>
                    <w:top w:val="nil"/>
                    <w:left w:val="nil"/>
                    <w:bottom w:val="single" w:sz="4" w:space="0" w:color="auto"/>
                    <w:right w:val="single" w:sz="8" w:space="0" w:color="auto"/>
                  </w:tcBorders>
                  <w:vAlign w:val="center"/>
                </w:tcPr>
                <w:p w:rsidR="009C13C8" w:rsidRPr="00BB75FC" w:rsidRDefault="009C13C8" w:rsidP="005553FC">
                  <w:pPr>
                    <w:spacing w:line="276" w:lineRule="auto"/>
                    <w:jc w:val="center"/>
                    <w:rPr>
                      <w:sz w:val="20"/>
                      <w:szCs w:val="20"/>
                    </w:rPr>
                  </w:pPr>
                  <w:r>
                    <w:rPr>
                      <w:sz w:val="20"/>
                      <w:szCs w:val="20"/>
                    </w:rPr>
                    <w:t>136,2</w:t>
                  </w:r>
                </w:p>
              </w:tc>
            </w:tr>
            <w:tr w:rsidR="009C13C8" w:rsidRPr="00A0447D" w:rsidTr="006137BC">
              <w:trPr>
                <w:gridAfter w:val="1"/>
                <w:wAfter w:w="236" w:type="dxa"/>
                <w:trHeight w:val="370"/>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BB75FC" w:rsidRDefault="009C13C8" w:rsidP="00761873">
                  <w:pPr>
                    <w:spacing w:line="276" w:lineRule="auto"/>
                    <w:jc w:val="both"/>
                    <w:rPr>
                      <w:sz w:val="20"/>
                      <w:szCs w:val="20"/>
                    </w:rPr>
                  </w:pPr>
                  <w:r w:rsidRPr="00BB75FC">
                    <w:rPr>
                      <w:sz w:val="20"/>
                      <w:szCs w:val="20"/>
                    </w:rPr>
                    <w:t>Субвенции на</w:t>
                  </w:r>
                  <w:r>
                    <w:rPr>
                      <w:sz w:val="20"/>
                      <w:szCs w:val="20"/>
                    </w:rPr>
                    <w:t xml:space="preserve"> реализацию государственных полн</w:t>
                  </w:r>
                  <w:r w:rsidRPr="00BB75FC">
                    <w:rPr>
                      <w:sz w:val="20"/>
                      <w:szCs w:val="20"/>
                    </w:rPr>
                    <w:t xml:space="preserve">омочий по организации и осуществлению деятельности по опеке и попечительству </w:t>
                  </w:r>
                </w:p>
              </w:tc>
              <w:tc>
                <w:tcPr>
                  <w:tcW w:w="1715" w:type="dxa"/>
                  <w:tcBorders>
                    <w:top w:val="nil"/>
                    <w:left w:val="nil"/>
                    <w:bottom w:val="single" w:sz="4" w:space="0" w:color="auto"/>
                    <w:right w:val="single" w:sz="8" w:space="0" w:color="auto"/>
                  </w:tcBorders>
                  <w:shd w:val="clear" w:color="auto" w:fill="auto"/>
                  <w:noWrap/>
                  <w:vAlign w:val="center"/>
                </w:tcPr>
                <w:p w:rsidR="009C13C8" w:rsidRPr="00BB75FC" w:rsidRDefault="004F1FD4" w:rsidP="00761873">
                  <w:pPr>
                    <w:spacing w:line="276" w:lineRule="auto"/>
                    <w:jc w:val="center"/>
                    <w:rPr>
                      <w:sz w:val="20"/>
                      <w:szCs w:val="20"/>
                    </w:rPr>
                  </w:pPr>
                  <w:r>
                    <w:rPr>
                      <w:sz w:val="20"/>
                      <w:szCs w:val="20"/>
                    </w:rPr>
                    <w:t>-</w:t>
                  </w:r>
                </w:p>
              </w:tc>
              <w:tc>
                <w:tcPr>
                  <w:tcW w:w="1701" w:type="dxa"/>
                  <w:tcBorders>
                    <w:top w:val="nil"/>
                    <w:left w:val="nil"/>
                    <w:bottom w:val="single" w:sz="4" w:space="0" w:color="auto"/>
                    <w:right w:val="single" w:sz="8" w:space="0" w:color="auto"/>
                  </w:tcBorders>
                  <w:vAlign w:val="center"/>
                </w:tcPr>
                <w:p w:rsidR="009C13C8" w:rsidRPr="00BB75FC" w:rsidRDefault="009C13C8" w:rsidP="005553FC">
                  <w:pPr>
                    <w:spacing w:line="276" w:lineRule="auto"/>
                    <w:jc w:val="center"/>
                    <w:rPr>
                      <w:sz w:val="20"/>
                      <w:szCs w:val="20"/>
                    </w:rPr>
                  </w:pPr>
                  <w:r>
                    <w:rPr>
                      <w:sz w:val="20"/>
                      <w:szCs w:val="20"/>
                    </w:rPr>
                    <w:t>1 236,0</w:t>
                  </w:r>
                </w:p>
              </w:tc>
            </w:tr>
            <w:tr w:rsidR="009C13C8" w:rsidRPr="00A0447D" w:rsidTr="006137BC">
              <w:trPr>
                <w:gridAfter w:val="1"/>
                <w:wAfter w:w="236" w:type="dxa"/>
                <w:trHeight w:val="590"/>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BB75FC" w:rsidRDefault="009C13C8" w:rsidP="00761873">
                  <w:pPr>
                    <w:spacing w:line="276" w:lineRule="auto"/>
                    <w:jc w:val="both"/>
                    <w:rPr>
                      <w:sz w:val="20"/>
                      <w:szCs w:val="20"/>
                    </w:rPr>
                  </w:pPr>
                  <w:r w:rsidRPr="00BB75FC">
                    <w:rPr>
                      <w:sz w:val="20"/>
                      <w:szCs w:val="20"/>
                    </w:rPr>
                    <w:t>Субвенции на реализацию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1715" w:type="dxa"/>
                  <w:tcBorders>
                    <w:top w:val="nil"/>
                    <w:left w:val="nil"/>
                    <w:bottom w:val="single" w:sz="4" w:space="0" w:color="auto"/>
                    <w:right w:val="single" w:sz="8" w:space="0" w:color="auto"/>
                  </w:tcBorders>
                  <w:shd w:val="clear" w:color="auto" w:fill="auto"/>
                  <w:noWrap/>
                  <w:vAlign w:val="center"/>
                </w:tcPr>
                <w:p w:rsidR="009C13C8" w:rsidRPr="00BB75FC" w:rsidRDefault="004F1FD4" w:rsidP="00EF47EC">
                  <w:pPr>
                    <w:spacing w:line="276" w:lineRule="auto"/>
                    <w:jc w:val="center"/>
                    <w:rPr>
                      <w:sz w:val="20"/>
                      <w:szCs w:val="20"/>
                    </w:rPr>
                  </w:pPr>
                  <w:r>
                    <w:rPr>
                      <w:sz w:val="20"/>
                      <w:szCs w:val="20"/>
                    </w:rPr>
                    <w:t>-</w:t>
                  </w:r>
                </w:p>
              </w:tc>
              <w:tc>
                <w:tcPr>
                  <w:tcW w:w="1701" w:type="dxa"/>
                  <w:tcBorders>
                    <w:top w:val="nil"/>
                    <w:left w:val="nil"/>
                    <w:bottom w:val="single" w:sz="4" w:space="0" w:color="auto"/>
                    <w:right w:val="single" w:sz="8" w:space="0" w:color="auto"/>
                  </w:tcBorders>
                  <w:vAlign w:val="center"/>
                </w:tcPr>
                <w:p w:rsidR="009C13C8" w:rsidRPr="00BB75FC" w:rsidRDefault="009C13C8" w:rsidP="005553FC">
                  <w:pPr>
                    <w:spacing w:line="276" w:lineRule="auto"/>
                    <w:jc w:val="center"/>
                    <w:rPr>
                      <w:sz w:val="20"/>
                      <w:szCs w:val="20"/>
                    </w:rPr>
                  </w:pPr>
                  <w:r>
                    <w:rPr>
                      <w:sz w:val="20"/>
                      <w:szCs w:val="20"/>
                    </w:rPr>
                    <w:t>0,52</w:t>
                  </w:r>
                </w:p>
              </w:tc>
            </w:tr>
            <w:tr w:rsidR="009C13C8" w:rsidRPr="00A0447D" w:rsidTr="006137BC">
              <w:trPr>
                <w:gridAfter w:val="1"/>
                <w:wAfter w:w="236" w:type="dxa"/>
                <w:trHeight w:val="690"/>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BB75FC" w:rsidRDefault="009C13C8" w:rsidP="005E1972">
                  <w:pPr>
                    <w:spacing w:line="276" w:lineRule="auto"/>
                    <w:jc w:val="both"/>
                    <w:rPr>
                      <w:sz w:val="20"/>
                      <w:szCs w:val="20"/>
                    </w:rPr>
                  </w:pPr>
                  <w:r w:rsidRPr="00BB75FC">
                    <w:rPr>
                      <w:sz w:val="20"/>
                      <w:szCs w:val="20"/>
                    </w:rPr>
                    <w:t>Субвенции на реализацию государственных полномочий в сфере организации проведения мероприятий по предупреждению и ликвидаци</w:t>
                  </w:r>
                  <w:r>
                    <w:rPr>
                      <w:sz w:val="20"/>
                      <w:szCs w:val="20"/>
                    </w:rPr>
                    <w:t>и болезней животных, их лечению- на содержание скотомогильников и биотермических ям</w:t>
                  </w:r>
                </w:p>
              </w:tc>
              <w:tc>
                <w:tcPr>
                  <w:tcW w:w="1715" w:type="dxa"/>
                  <w:tcBorders>
                    <w:top w:val="nil"/>
                    <w:left w:val="nil"/>
                    <w:bottom w:val="single" w:sz="4" w:space="0" w:color="auto"/>
                    <w:right w:val="single" w:sz="8" w:space="0" w:color="auto"/>
                  </w:tcBorders>
                  <w:shd w:val="clear" w:color="auto" w:fill="auto"/>
                  <w:noWrap/>
                  <w:vAlign w:val="center"/>
                </w:tcPr>
                <w:p w:rsidR="009C13C8" w:rsidRPr="00BB75FC" w:rsidRDefault="004F1FD4" w:rsidP="00EF47EC">
                  <w:pPr>
                    <w:spacing w:line="276" w:lineRule="auto"/>
                    <w:jc w:val="center"/>
                    <w:rPr>
                      <w:sz w:val="20"/>
                      <w:szCs w:val="20"/>
                    </w:rPr>
                  </w:pPr>
                  <w:r>
                    <w:rPr>
                      <w:sz w:val="20"/>
                      <w:szCs w:val="20"/>
                    </w:rPr>
                    <w:t>-</w:t>
                  </w:r>
                </w:p>
              </w:tc>
              <w:tc>
                <w:tcPr>
                  <w:tcW w:w="1701" w:type="dxa"/>
                  <w:tcBorders>
                    <w:top w:val="nil"/>
                    <w:left w:val="nil"/>
                    <w:bottom w:val="single" w:sz="4" w:space="0" w:color="auto"/>
                    <w:right w:val="single" w:sz="8" w:space="0" w:color="auto"/>
                  </w:tcBorders>
                  <w:vAlign w:val="center"/>
                </w:tcPr>
                <w:p w:rsidR="009C13C8" w:rsidRPr="00BB75FC" w:rsidRDefault="009C13C8" w:rsidP="005553FC">
                  <w:pPr>
                    <w:spacing w:line="276" w:lineRule="auto"/>
                    <w:jc w:val="center"/>
                    <w:rPr>
                      <w:sz w:val="20"/>
                      <w:szCs w:val="20"/>
                    </w:rPr>
                  </w:pPr>
                  <w:r>
                    <w:rPr>
                      <w:sz w:val="20"/>
                      <w:szCs w:val="20"/>
                    </w:rPr>
                    <w:t>214,9</w:t>
                  </w:r>
                </w:p>
              </w:tc>
            </w:tr>
            <w:tr w:rsidR="009C13C8" w:rsidRPr="00A0447D" w:rsidTr="006137BC">
              <w:trPr>
                <w:gridAfter w:val="1"/>
                <w:wAfter w:w="236" w:type="dxa"/>
                <w:trHeight w:val="407"/>
              </w:trPr>
              <w:tc>
                <w:tcPr>
                  <w:tcW w:w="6687" w:type="dxa"/>
                  <w:tcBorders>
                    <w:top w:val="nil"/>
                    <w:left w:val="single" w:sz="8" w:space="0" w:color="auto"/>
                    <w:bottom w:val="single" w:sz="4" w:space="0" w:color="auto"/>
                    <w:right w:val="single" w:sz="4" w:space="0" w:color="auto"/>
                  </w:tcBorders>
                  <w:shd w:val="clear" w:color="auto" w:fill="auto"/>
                  <w:hideMark/>
                </w:tcPr>
                <w:p w:rsidR="009C13C8" w:rsidRPr="00BB75FC" w:rsidRDefault="009C13C8" w:rsidP="00761873">
                  <w:pPr>
                    <w:spacing w:line="276" w:lineRule="auto"/>
                    <w:jc w:val="both"/>
                    <w:rPr>
                      <w:sz w:val="20"/>
                      <w:szCs w:val="20"/>
                    </w:rPr>
                  </w:pPr>
                  <w:r w:rsidRPr="00BB75FC">
                    <w:rPr>
                      <w:sz w:val="20"/>
                      <w:szCs w:val="20"/>
                    </w:rPr>
                    <w:t xml:space="preserve">Субвенция на </w:t>
                  </w:r>
                  <w:r>
                    <w:rPr>
                      <w:sz w:val="20"/>
                      <w:szCs w:val="20"/>
                    </w:rPr>
                    <w:t>отлов, содержание и рег</w:t>
                  </w:r>
                  <w:r w:rsidRPr="00BB75FC">
                    <w:rPr>
                      <w:sz w:val="20"/>
                      <w:szCs w:val="20"/>
                    </w:rPr>
                    <w:t xml:space="preserve">улирование численности безнадзорных животных </w:t>
                  </w:r>
                </w:p>
              </w:tc>
              <w:tc>
                <w:tcPr>
                  <w:tcW w:w="1715" w:type="dxa"/>
                  <w:tcBorders>
                    <w:top w:val="nil"/>
                    <w:left w:val="nil"/>
                    <w:bottom w:val="single" w:sz="4" w:space="0" w:color="auto"/>
                    <w:right w:val="single" w:sz="8" w:space="0" w:color="auto"/>
                  </w:tcBorders>
                  <w:shd w:val="clear" w:color="auto" w:fill="auto"/>
                  <w:noWrap/>
                  <w:vAlign w:val="center"/>
                </w:tcPr>
                <w:p w:rsidR="009C13C8" w:rsidRPr="00BB75FC" w:rsidRDefault="004F1FD4" w:rsidP="00EF47EC">
                  <w:pPr>
                    <w:spacing w:line="276" w:lineRule="auto"/>
                    <w:jc w:val="center"/>
                    <w:rPr>
                      <w:sz w:val="20"/>
                      <w:szCs w:val="20"/>
                    </w:rPr>
                  </w:pPr>
                  <w:r>
                    <w:rPr>
                      <w:sz w:val="20"/>
                      <w:szCs w:val="20"/>
                    </w:rPr>
                    <w:t>-</w:t>
                  </w:r>
                </w:p>
              </w:tc>
              <w:tc>
                <w:tcPr>
                  <w:tcW w:w="1701" w:type="dxa"/>
                  <w:tcBorders>
                    <w:top w:val="nil"/>
                    <w:left w:val="nil"/>
                    <w:bottom w:val="single" w:sz="4" w:space="0" w:color="auto"/>
                    <w:right w:val="single" w:sz="8" w:space="0" w:color="auto"/>
                  </w:tcBorders>
                  <w:vAlign w:val="center"/>
                </w:tcPr>
                <w:p w:rsidR="009C13C8" w:rsidRPr="00BB75FC" w:rsidRDefault="009C13C8" w:rsidP="005553FC">
                  <w:pPr>
                    <w:spacing w:line="276" w:lineRule="auto"/>
                    <w:jc w:val="center"/>
                    <w:rPr>
                      <w:sz w:val="20"/>
                      <w:szCs w:val="20"/>
                    </w:rPr>
                  </w:pPr>
                  <w:r>
                    <w:rPr>
                      <w:sz w:val="20"/>
                      <w:szCs w:val="20"/>
                    </w:rPr>
                    <w:t>406,4</w:t>
                  </w:r>
                </w:p>
              </w:tc>
            </w:tr>
            <w:tr w:rsidR="009C13C8" w:rsidRPr="00A0447D" w:rsidTr="006137BC">
              <w:trPr>
                <w:gridAfter w:val="1"/>
                <w:wAfter w:w="236" w:type="dxa"/>
                <w:trHeight w:val="1363"/>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BB75FC" w:rsidRDefault="009C13C8" w:rsidP="005E1972">
                  <w:pPr>
                    <w:spacing w:line="276" w:lineRule="auto"/>
                    <w:jc w:val="both"/>
                    <w:rPr>
                      <w:sz w:val="20"/>
                      <w:szCs w:val="20"/>
                    </w:rPr>
                  </w:pPr>
                  <w:r w:rsidRPr="00BB75FC">
                    <w:rPr>
                      <w:sz w:val="20"/>
                      <w:szCs w:val="20"/>
                    </w:rPr>
                    <w:t xml:space="preserve">Субвенция </w:t>
                  </w:r>
                  <w:r>
                    <w:rPr>
                      <w:sz w:val="20"/>
                      <w:szCs w:val="20"/>
                    </w:rPr>
                    <w:t>бюджетам муниципальных районов на проведение противоэпидемических мероприятий</w:t>
                  </w:r>
                </w:p>
              </w:tc>
              <w:tc>
                <w:tcPr>
                  <w:tcW w:w="1715" w:type="dxa"/>
                  <w:tcBorders>
                    <w:top w:val="nil"/>
                    <w:left w:val="nil"/>
                    <w:bottom w:val="single" w:sz="4" w:space="0" w:color="auto"/>
                    <w:right w:val="single" w:sz="8" w:space="0" w:color="auto"/>
                  </w:tcBorders>
                  <w:shd w:val="clear" w:color="auto" w:fill="auto"/>
                  <w:noWrap/>
                  <w:vAlign w:val="center"/>
                </w:tcPr>
                <w:p w:rsidR="009C13C8" w:rsidRPr="00BB75FC" w:rsidRDefault="004F1FD4" w:rsidP="00EF47EC">
                  <w:pPr>
                    <w:spacing w:line="276" w:lineRule="auto"/>
                    <w:jc w:val="center"/>
                    <w:rPr>
                      <w:sz w:val="20"/>
                      <w:szCs w:val="20"/>
                    </w:rPr>
                  </w:pPr>
                  <w:r>
                    <w:rPr>
                      <w:sz w:val="20"/>
                      <w:szCs w:val="20"/>
                    </w:rPr>
                    <w:t>-</w:t>
                  </w:r>
                </w:p>
              </w:tc>
              <w:tc>
                <w:tcPr>
                  <w:tcW w:w="1701" w:type="dxa"/>
                  <w:tcBorders>
                    <w:top w:val="nil"/>
                    <w:left w:val="nil"/>
                    <w:bottom w:val="single" w:sz="4" w:space="0" w:color="auto"/>
                    <w:right w:val="single" w:sz="8" w:space="0" w:color="auto"/>
                  </w:tcBorders>
                  <w:vAlign w:val="center"/>
                </w:tcPr>
                <w:p w:rsidR="009C13C8" w:rsidRPr="00BB75FC" w:rsidRDefault="009C13C8" w:rsidP="005553FC">
                  <w:pPr>
                    <w:spacing w:line="276" w:lineRule="auto"/>
                    <w:jc w:val="center"/>
                    <w:rPr>
                      <w:sz w:val="20"/>
                      <w:szCs w:val="20"/>
                    </w:rPr>
                  </w:pPr>
                  <w:r>
                    <w:rPr>
                      <w:sz w:val="20"/>
                      <w:szCs w:val="20"/>
                    </w:rPr>
                    <w:t>1 192,3</w:t>
                  </w:r>
                </w:p>
              </w:tc>
            </w:tr>
            <w:tr w:rsidR="009C13C8" w:rsidRPr="00A0447D" w:rsidTr="006137BC">
              <w:trPr>
                <w:gridAfter w:val="1"/>
                <w:wAfter w:w="236" w:type="dxa"/>
                <w:trHeight w:val="450"/>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BB75FC" w:rsidRDefault="009C13C8" w:rsidP="00761873">
                  <w:pPr>
                    <w:spacing w:line="276" w:lineRule="auto"/>
                    <w:jc w:val="both"/>
                    <w:rPr>
                      <w:sz w:val="20"/>
                      <w:szCs w:val="20"/>
                    </w:rPr>
                  </w:pPr>
                  <w:r w:rsidRPr="00BB75FC">
                    <w:rPr>
                      <w:sz w:val="20"/>
                      <w:szCs w:val="20"/>
                    </w:rPr>
                    <w:t xml:space="preserve">Субвенция по составлению списков кандидатов в присяжные заседатели федеральных судов общей </w:t>
                  </w:r>
                  <w:r w:rsidRPr="00BB75FC">
                    <w:rPr>
                      <w:sz w:val="20"/>
                      <w:szCs w:val="20"/>
                    </w:rPr>
                    <w:cr/>
                    <w:t>рисдикции в РФ</w:t>
                  </w:r>
                </w:p>
              </w:tc>
              <w:tc>
                <w:tcPr>
                  <w:tcW w:w="1715" w:type="dxa"/>
                  <w:tcBorders>
                    <w:top w:val="nil"/>
                    <w:left w:val="nil"/>
                    <w:bottom w:val="single" w:sz="4" w:space="0" w:color="auto"/>
                    <w:right w:val="single" w:sz="8" w:space="0" w:color="auto"/>
                  </w:tcBorders>
                  <w:shd w:val="clear" w:color="auto" w:fill="auto"/>
                  <w:noWrap/>
                  <w:vAlign w:val="center"/>
                </w:tcPr>
                <w:p w:rsidR="009C13C8" w:rsidRPr="00BB75FC" w:rsidRDefault="00FD0FF6" w:rsidP="00EF47EC">
                  <w:pPr>
                    <w:spacing w:line="276" w:lineRule="auto"/>
                    <w:jc w:val="center"/>
                    <w:rPr>
                      <w:sz w:val="20"/>
                      <w:szCs w:val="20"/>
                    </w:rPr>
                  </w:pPr>
                  <w:r w:rsidRPr="004F1FD4">
                    <w:rPr>
                      <w:sz w:val="20"/>
                      <w:szCs w:val="20"/>
                    </w:rPr>
                    <w:t>70</w:t>
                  </w:r>
                  <w:r w:rsidR="009C13C8" w:rsidRPr="004F1FD4">
                    <w:rPr>
                      <w:sz w:val="20"/>
                      <w:szCs w:val="20"/>
                    </w:rPr>
                    <w:t>,0</w:t>
                  </w:r>
                </w:p>
              </w:tc>
              <w:tc>
                <w:tcPr>
                  <w:tcW w:w="1701" w:type="dxa"/>
                  <w:tcBorders>
                    <w:top w:val="nil"/>
                    <w:left w:val="nil"/>
                    <w:bottom w:val="single" w:sz="4" w:space="0" w:color="auto"/>
                    <w:right w:val="single" w:sz="8" w:space="0" w:color="auto"/>
                  </w:tcBorders>
                  <w:vAlign w:val="center"/>
                </w:tcPr>
                <w:p w:rsidR="009C13C8" w:rsidRPr="00BB75FC" w:rsidRDefault="009C13C8" w:rsidP="005553FC">
                  <w:pPr>
                    <w:spacing w:line="276" w:lineRule="auto"/>
                    <w:jc w:val="center"/>
                    <w:rPr>
                      <w:sz w:val="20"/>
                      <w:szCs w:val="20"/>
                    </w:rPr>
                  </w:pPr>
                  <w:r>
                    <w:rPr>
                      <w:sz w:val="20"/>
                      <w:szCs w:val="20"/>
                    </w:rPr>
                    <w:t>61,0</w:t>
                  </w:r>
                </w:p>
              </w:tc>
            </w:tr>
            <w:tr w:rsidR="009C13C8" w:rsidRPr="00A0447D" w:rsidTr="006137BC">
              <w:trPr>
                <w:gridAfter w:val="1"/>
                <w:wAfter w:w="236" w:type="dxa"/>
                <w:trHeight w:val="556"/>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BB75FC" w:rsidRDefault="009C13C8" w:rsidP="00761873">
                  <w:pPr>
                    <w:spacing w:line="276" w:lineRule="auto"/>
                    <w:jc w:val="both"/>
                    <w:rPr>
                      <w:sz w:val="20"/>
                      <w:szCs w:val="20"/>
                    </w:rPr>
                  </w:pPr>
                  <w:r w:rsidRPr="00BB75FC">
                    <w:rPr>
                      <w:sz w:val="20"/>
                      <w:szCs w:val="20"/>
                    </w:rPr>
                    <w:t>Субвенция на реализацию полномочий по сбору информаций от поселений ,входящих в МР,</w:t>
                  </w:r>
                  <w:r>
                    <w:rPr>
                      <w:sz w:val="20"/>
                      <w:szCs w:val="20"/>
                    </w:rPr>
                    <w:t xml:space="preserve"> </w:t>
                  </w:r>
                  <w:r w:rsidRPr="00BB75FC">
                    <w:rPr>
                      <w:sz w:val="20"/>
                      <w:szCs w:val="20"/>
                    </w:rPr>
                    <w:t>необходимой для ведения регистра муни</w:t>
                  </w:r>
                  <w:r w:rsidRPr="00BB75FC">
                    <w:rPr>
                      <w:sz w:val="20"/>
                      <w:szCs w:val="20"/>
                    </w:rPr>
                    <w:cr/>
                    <w:t>ипальных нормативных правовых актов РТ</w:t>
                  </w:r>
                </w:p>
              </w:tc>
              <w:tc>
                <w:tcPr>
                  <w:tcW w:w="1715" w:type="dxa"/>
                  <w:tcBorders>
                    <w:top w:val="nil"/>
                    <w:left w:val="nil"/>
                    <w:bottom w:val="single" w:sz="4" w:space="0" w:color="auto"/>
                    <w:right w:val="single" w:sz="8" w:space="0" w:color="auto"/>
                  </w:tcBorders>
                  <w:shd w:val="clear" w:color="auto" w:fill="auto"/>
                  <w:noWrap/>
                  <w:vAlign w:val="center"/>
                </w:tcPr>
                <w:p w:rsidR="009C13C8" w:rsidRPr="00BB75FC" w:rsidRDefault="004F1FD4" w:rsidP="00EF47EC">
                  <w:pPr>
                    <w:spacing w:line="276" w:lineRule="auto"/>
                    <w:jc w:val="center"/>
                    <w:rPr>
                      <w:sz w:val="20"/>
                      <w:szCs w:val="20"/>
                    </w:rPr>
                  </w:pPr>
                  <w:r>
                    <w:rPr>
                      <w:sz w:val="20"/>
                      <w:szCs w:val="20"/>
                    </w:rPr>
                    <w:t>-</w:t>
                  </w:r>
                </w:p>
              </w:tc>
              <w:tc>
                <w:tcPr>
                  <w:tcW w:w="1701" w:type="dxa"/>
                  <w:tcBorders>
                    <w:top w:val="nil"/>
                    <w:left w:val="nil"/>
                    <w:bottom w:val="single" w:sz="4" w:space="0" w:color="auto"/>
                    <w:right w:val="single" w:sz="8" w:space="0" w:color="auto"/>
                  </w:tcBorders>
                  <w:vAlign w:val="center"/>
                </w:tcPr>
                <w:p w:rsidR="009C13C8" w:rsidRPr="00BB75FC" w:rsidRDefault="009C13C8" w:rsidP="005553FC">
                  <w:pPr>
                    <w:spacing w:line="276" w:lineRule="auto"/>
                    <w:jc w:val="center"/>
                    <w:rPr>
                      <w:sz w:val="20"/>
                      <w:szCs w:val="20"/>
                    </w:rPr>
                  </w:pPr>
                  <w:r>
                    <w:rPr>
                      <w:sz w:val="20"/>
                      <w:szCs w:val="20"/>
                    </w:rPr>
                    <w:t>3,6</w:t>
                  </w:r>
                </w:p>
              </w:tc>
            </w:tr>
            <w:tr w:rsidR="009C13C8" w:rsidRPr="00A0447D" w:rsidTr="006137BC">
              <w:trPr>
                <w:gridAfter w:val="1"/>
                <w:wAfter w:w="236" w:type="dxa"/>
                <w:trHeight w:val="420"/>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BB75FC" w:rsidRDefault="009C13C8" w:rsidP="00AA1716">
                  <w:pPr>
                    <w:spacing w:line="276" w:lineRule="auto"/>
                    <w:jc w:val="both"/>
                    <w:rPr>
                      <w:sz w:val="20"/>
                      <w:szCs w:val="20"/>
                    </w:rPr>
                  </w:pPr>
                  <w:r w:rsidRPr="00BB75FC">
                    <w:rPr>
                      <w:sz w:val="20"/>
                      <w:szCs w:val="20"/>
                    </w:rPr>
                    <w:t>Субвенция на реализацию гос</w:t>
                  </w:r>
                  <w:r>
                    <w:rPr>
                      <w:sz w:val="20"/>
                      <w:szCs w:val="20"/>
                    </w:rPr>
                    <w:t xml:space="preserve">. </w:t>
                  </w:r>
                  <w:r w:rsidRPr="00BB75FC">
                    <w:rPr>
                      <w:sz w:val="20"/>
                      <w:szCs w:val="20"/>
                    </w:rPr>
                    <w:t>полномочий</w:t>
                  </w:r>
                  <w:r>
                    <w:rPr>
                      <w:sz w:val="20"/>
                      <w:szCs w:val="20"/>
                    </w:rPr>
                    <w:t xml:space="preserve"> по </w:t>
                  </w:r>
                  <w:r w:rsidRPr="00BB75FC">
                    <w:rPr>
                      <w:sz w:val="20"/>
                      <w:szCs w:val="20"/>
                    </w:rPr>
                    <w:t>оказанию в  специализированных учреждениях услуг</w:t>
                  </w:r>
                  <w:r>
                    <w:rPr>
                      <w:sz w:val="20"/>
                      <w:szCs w:val="20"/>
                    </w:rPr>
                    <w:t xml:space="preserve"> лицам</w:t>
                  </w:r>
                  <w:r w:rsidRPr="00BB75FC">
                    <w:rPr>
                      <w:sz w:val="20"/>
                      <w:szCs w:val="20"/>
                    </w:rPr>
                    <w:t>,</w:t>
                  </w:r>
                  <w:r>
                    <w:rPr>
                      <w:sz w:val="20"/>
                      <w:szCs w:val="20"/>
                    </w:rPr>
                    <w:t xml:space="preserve"> </w:t>
                  </w:r>
                  <w:r w:rsidRPr="00AA1716">
                    <w:rPr>
                      <w:sz w:val="20"/>
                      <w:szCs w:val="20"/>
                    </w:rPr>
                    <w:t>находящимся</w:t>
                  </w:r>
                  <w:r w:rsidRPr="00BB75FC">
                    <w:rPr>
                      <w:sz w:val="20"/>
                      <w:szCs w:val="20"/>
                    </w:rPr>
                    <w:t xml:space="preserve"> в общественных местах в состоянии алкогольного опьянения</w:t>
                  </w:r>
                </w:p>
              </w:tc>
              <w:tc>
                <w:tcPr>
                  <w:tcW w:w="1715" w:type="dxa"/>
                  <w:tcBorders>
                    <w:top w:val="nil"/>
                    <w:left w:val="nil"/>
                    <w:bottom w:val="single" w:sz="4" w:space="0" w:color="auto"/>
                    <w:right w:val="single" w:sz="8" w:space="0" w:color="auto"/>
                  </w:tcBorders>
                  <w:shd w:val="clear" w:color="auto" w:fill="auto"/>
                  <w:noWrap/>
                  <w:vAlign w:val="center"/>
                </w:tcPr>
                <w:p w:rsidR="009C13C8" w:rsidRPr="00BB75FC" w:rsidRDefault="004F1FD4" w:rsidP="00EF47EC">
                  <w:pPr>
                    <w:spacing w:line="276" w:lineRule="auto"/>
                    <w:jc w:val="center"/>
                    <w:rPr>
                      <w:sz w:val="20"/>
                      <w:szCs w:val="20"/>
                    </w:rPr>
                  </w:pPr>
                  <w:r>
                    <w:rPr>
                      <w:sz w:val="20"/>
                      <w:szCs w:val="20"/>
                    </w:rPr>
                    <w:t>-</w:t>
                  </w:r>
                </w:p>
              </w:tc>
              <w:tc>
                <w:tcPr>
                  <w:tcW w:w="1701" w:type="dxa"/>
                  <w:tcBorders>
                    <w:top w:val="nil"/>
                    <w:left w:val="nil"/>
                    <w:bottom w:val="single" w:sz="4" w:space="0" w:color="auto"/>
                    <w:right w:val="single" w:sz="8" w:space="0" w:color="auto"/>
                  </w:tcBorders>
                  <w:vAlign w:val="center"/>
                </w:tcPr>
                <w:p w:rsidR="009C13C8" w:rsidRPr="00BB75FC" w:rsidRDefault="009C13C8" w:rsidP="005553FC">
                  <w:pPr>
                    <w:spacing w:line="276" w:lineRule="auto"/>
                    <w:jc w:val="center"/>
                    <w:rPr>
                      <w:sz w:val="20"/>
                      <w:szCs w:val="20"/>
                    </w:rPr>
                  </w:pPr>
                  <w:r>
                    <w:rPr>
                      <w:sz w:val="20"/>
                      <w:szCs w:val="20"/>
                    </w:rPr>
                    <w:t>3 763,3</w:t>
                  </w:r>
                </w:p>
              </w:tc>
            </w:tr>
            <w:tr w:rsidR="009C13C8" w:rsidRPr="00A0447D" w:rsidTr="006137BC">
              <w:trPr>
                <w:gridAfter w:val="1"/>
                <w:wAfter w:w="236" w:type="dxa"/>
                <w:trHeight w:val="420"/>
              </w:trPr>
              <w:tc>
                <w:tcPr>
                  <w:tcW w:w="6687" w:type="dxa"/>
                  <w:tcBorders>
                    <w:top w:val="nil"/>
                    <w:left w:val="single" w:sz="8" w:space="0" w:color="auto"/>
                    <w:bottom w:val="single" w:sz="4" w:space="0" w:color="auto"/>
                    <w:right w:val="single" w:sz="4" w:space="0" w:color="auto"/>
                  </w:tcBorders>
                  <w:shd w:val="clear" w:color="auto" w:fill="auto"/>
                  <w:vAlign w:val="center"/>
                </w:tcPr>
                <w:p w:rsidR="009C13C8" w:rsidRPr="00BB75FC" w:rsidRDefault="009C13C8" w:rsidP="00761873">
                  <w:pPr>
                    <w:spacing w:line="276" w:lineRule="auto"/>
                    <w:jc w:val="both"/>
                    <w:rPr>
                      <w:sz w:val="20"/>
                      <w:szCs w:val="20"/>
                    </w:rPr>
                  </w:pPr>
                  <w:r>
                    <w:rPr>
                      <w:sz w:val="20"/>
                      <w:szCs w:val="20"/>
                    </w:rPr>
                    <w:t>Субвенции бюджетам муниципальных районов на реализацию государственных полномочий по распоряжению земельными участками, государственная собственность на которые не разграничена</w:t>
                  </w:r>
                </w:p>
              </w:tc>
              <w:tc>
                <w:tcPr>
                  <w:tcW w:w="1715" w:type="dxa"/>
                  <w:tcBorders>
                    <w:top w:val="nil"/>
                    <w:left w:val="nil"/>
                    <w:bottom w:val="single" w:sz="4" w:space="0" w:color="auto"/>
                    <w:right w:val="single" w:sz="8" w:space="0" w:color="auto"/>
                  </w:tcBorders>
                  <w:shd w:val="clear" w:color="auto" w:fill="auto"/>
                  <w:noWrap/>
                  <w:vAlign w:val="center"/>
                </w:tcPr>
                <w:p w:rsidR="009C13C8" w:rsidRDefault="004F1FD4" w:rsidP="00EF47EC">
                  <w:pPr>
                    <w:spacing w:line="276" w:lineRule="auto"/>
                    <w:jc w:val="center"/>
                    <w:rPr>
                      <w:sz w:val="20"/>
                      <w:szCs w:val="20"/>
                    </w:rPr>
                  </w:pPr>
                  <w:r>
                    <w:rPr>
                      <w:sz w:val="20"/>
                      <w:szCs w:val="20"/>
                    </w:rPr>
                    <w:t>-</w:t>
                  </w:r>
                </w:p>
              </w:tc>
              <w:tc>
                <w:tcPr>
                  <w:tcW w:w="1701" w:type="dxa"/>
                  <w:tcBorders>
                    <w:top w:val="nil"/>
                    <w:left w:val="nil"/>
                    <w:bottom w:val="single" w:sz="4" w:space="0" w:color="auto"/>
                    <w:right w:val="single" w:sz="8" w:space="0" w:color="auto"/>
                  </w:tcBorders>
                  <w:vAlign w:val="center"/>
                </w:tcPr>
                <w:p w:rsidR="009C13C8" w:rsidRDefault="009C13C8" w:rsidP="005553FC">
                  <w:pPr>
                    <w:spacing w:line="276" w:lineRule="auto"/>
                    <w:jc w:val="center"/>
                    <w:rPr>
                      <w:sz w:val="20"/>
                      <w:szCs w:val="20"/>
                    </w:rPr>
                  </w:pPr>
                  <w:r>
                    <w:rPr>
                      <w:sz w:val="20"/>
                      <w:szCs w:val="20"/>
                    </w:rPr>
                    <w:t>46,2</w:t>
                  </w:r>
                </w:p>
              </w:tc>
            </w:tr>
            <w:tr w:rsidR="009C13C8" w:rsidRPr="00A0447D" w:rsidTr="006137BC">
              <w:trPr>
                <w:gridAfter w:val="1"/>
                <w:wAfter w:w="236" w:type="dxa"/>
                <w:trHeight w:val="420"/>
              </w:trPr>
              <w:tc>
                <w:tcPr>
                  <w:tcW w:w="6687" w:type="dxa"/>
                  <w:tcBorders>
                    <w:top w:val="nil"/>
                    <w:left w:val="single" w:sz="8" w:space="0" w:color="auto"/>
                    <w:bottom w:val="single" w:sz="4" w:space="0" w:color="auto"/>
                    <w:right w:val="single" w:sz="4" w:space="0" w:color="auto"/>
                  </w:tcBorders>
                  <w:shd w:val="clear" w:color="auto" w:fill="auto"/>
                  <w:vAlign w:val="center"/>
                </w:tcPr>
                <w:p w:rsidR="009C13C8" w:rsidRDefault="009C13C8" w:rsidP="007E6C6C">
                  <w:pPr>
                    <w:spacing w:line="276" w:lineRule="auto"/>
                    <w:jc w:val="both"/>
                    <w:rPr>
                      <w:sz w:val="20"/>
                      <w:szCs w:val="20"/>
                    </w:rPr>
                  </w:pPr>
                  <w:r>
                    <w:rPr>
                      <w:sz w:val="20"/>
                      <w:szCs w:val="20"/>
                    </w:rPr>
                    <w:t>Субвенции бюджетам муниципальных районов и городских округов для осуществления государственных полномочий в сфере обеспечения равной доступности услуг общественного транспорта на территории РТ для отдельных категорий граждан</w:t>
                  </w:r>
                </w:p>
              </w:tc>
              <w:tc>
                <w:tcPr>
                  <w:tcW w:w="1715" w:type="dxa"/>
                  <w:tcBorders>
                    <w:top w:val="nil"/>
                    <w:left w:val="nil"/>
                    <w:bottom w:val="single" w:sz="4" w:space="0" w:color="auto"/>
                    <w:right w:val="single" w:sz="8" w:space="0" w:color="auto"/>
                  </w:tcBorders>
                  <w:shd w:val="clear" w:color="auto" w:fill="auto"/>
                  <w:noWrap/>
                  <w:vAlign w:val="center"/>
                </w:tcPr>
                <w:p w:rsidR="009C13C8" w:rsidRDefault="004F1FD4" w:rsidP="00EF47EC">
                  <w:pPr>
                    <w:spacing w:line="276" w:lineRule="auto"/>
                    <w:jc w:val="center"/>
                    <w:rPr>
                      <w:sz w:val="20"/>
                      <w:szCs w:val="20"/>
                    </w:rPr>
                  </w:pPr>
                  <w:r>
                    <w:rPr>
                      <w:sz w:val="20"/>
                      <w:szCs w:val="20"/>
                    </w:rPr>
                    <w:t>-</w:t>
                  </w:r>
                </w:p>
              </w:tc>
              <w:tc>
                <w:tcPr>
                  <w:tcW w:w="1701" w:type="dxa"/>
                  <w:tcBorders>
                    <w:top w:val="nil"/>
                    <w:left w:val="nil"/>
                    <w:bottom w:val="single" w:sz="4" w:space="0" w:color="auto"/>
                    <w:right w:val="single" w:sz="8" w:space="0" w:color="auto"/>
                  </w:tcBorders>
                  <w:vAlign w:val="center"/>
                </w:tcPr>
                <w:p w:rsidR="009C13C8" w:rsidRDefault="009C13C8" w:rsidP="005553FC">
                  <w:pPr>
                    <w:spacing w:line="276" w:lineRule="auto"/>
                    <w:jc w:val="center"/>
                    <w:rPr>
                      <w:sz w:val="20"/>
                      <w:szCs w:val="20"/>
                    </w:rPr>
                  </w:pPr>
                  <w:r>
                    <w:rPr>
                      <w:sz w:val="20"/>
                      <w:szCs w:val="20"/>
                    </w:rPr>
                    <w:t>8 128,3</w:t>
                  </w:r>
                </w:p>
              </w:tc>
            </w:tr>
            <w:tr w:rsidR="009C13C8" w:rsidRPr="00A0447D" w:rsidTr="006137BC">
              <w:trPr>
                <w:gridAfter w:val="1"/>
                <w:wAfter w:w="236" w:type="dxa"/>
                <w:trHeight w:val="420"/>
              </w:trPr>
              <w:tc>
                <w:tcPr>
                  <w:tcW w:w="6687" w:type="dxa"/>
                  <w:tcBorders>
                    <w:top w:val="nil"/>
                    <w:left w:val="single" w:sz="8" w:space="0" w:color="auto"/>
                    <w:bottom w:val="single" w:sz="4" w:space="0" w:color="auto"/>
                    <w:right w:val="single" w:sz="4" w:space="0" w:color="auto"/>
                  </w:tcBorders>
                  <w:shd w:val="clear" w:color="auto" w:fill="auto"/>
                  <w:vAlign w:val="center"/>
                </w:tcPr>
                <w:p w:rsidR="009C13C8" w:rsidRDefault="009C13C8" w:rsidP="00604632">
                  <w:pPr>
                    <w:spacing w:line="276" w:lineRule="auto"/>
                    <w:jc w:val="both"/>
                    <w:rPr>
                      <w:sz w:val="20"/>
                      <w:szCs w:val="20"/>
                    </w:rPr>
                  </w:pPr>
                  <w:r>
                    <w:rPr>
                      <w:sz w:val="20"/>
                      <w:szCs w:val="20"/>
                    </w:rPr>
                    <w:t>Субвенции бюджетам муниципальных районов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детей-сирот, оставшихся без попечения родителей, переданных под опеку, в приемные семьи, и вознаграждения, причитающегося опекунам или попечителям, исполняющим свои обязанности возмездно</w:t>
                  </w:r>
                </w:p>
              </w:tc>
              <w:tc>
                <w:tcPr>
                  <w:tcW w:w="1715" w:type="dxa"/>
                  <w:tcBorders>
                    <w:top w:val="nil"/>
                    <w:left w:val="nil"/>
                    <w:bottom w:val="single" w:sz="4" w:space="0" w:color="auto"/>
                    <w:right w:val="single" w:sz="8" w:space="0" w:color="auto"/>
                  </w:tcBorders>
                  <w:shd w:val="clear" w:color="auto" w:fill="auto"/>
                  <w:noWrap/>
                  <w:vAlign w:val="center"/>
                </w:tcPr>
                <w:p w:rsidR="009C13C8" w:rsidRDefault="00FD0FF6" w:rsidP="00EF47EC">
                  <w:pPr>
                    <w:spacing w:line="276" w:lineRule="auto"/>
                    <w:jc w:val="center"/>
                    <w:rPr>
                      <w:sz w:val="20"/>
                      <w:szCs w:val="20"/>
                    </w:rPr>
                  </w:pPr>
                  <w:r w:rsidRPr="004F1FD4">
                    <w:rPr>
                      <w:sz w:val="20"/>
                      <w:szCs w:val="20"/>
                    </w:rPr>
                    <w:t>24 489,7</w:t>
                  </w:r>
                </w:p>
              </w:tc>
              <w:tc>
                <w:tcPr>
                  <w:tcW w:w="1701" w:type="dxa"/>
                  <w:tcBorders>
                    <w:top w:val="nil"/>
                    <w:left w:val="nil"/>
                    <w:bottom w:val="single" w:sz="4" w:space="0" w:color="auto"/>
                    <w:right w:val="single" w:sz="8" w:space="0" w:color="auto"/>
                  </w:tcBorders>
                  <w:vAlign w:val="center"/>
                </w:tcPr>
                <w:p w:rsidR="009C13C8" w:rsidRDefault="009C13C8" w:rsidP="005553FC">
                  <w:pPr>
                    <w:spacing w:line="276" w:lineRule="auto"/>
                    <w:jc w:val="center"/>
                    <w:rPr>
                      <w:sz w:val="20"/>
                      <w:szCs w:val="20"/>
                    </w:rPr>
                  </w:pPr>
                  <w:r>
                    <w:rPr>
                      <w:sz w:val="20"/>
                      <w:szCs w:val="20"/>
                    </w:rPr>
                    <w:t>27 307,8</w:t>
                  </w:r>
                </w:p>
              </w:tc>
            </w:tr>
            <w:tr w:rsidR="009C13C8" w:rsidRPr="00A0447D" w:rsidTr="006137BC">
              <w:trPr>
                <w:gridAfter w:val="1"/>
                <w:wAfter w:w="236" w:type="dxa"/>
                <w:trHeight w:val="147"/>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BB75FC" w:rsidRDefault="009C13C8" w:rsidP="00761873">
                  <w:pPr>
                    <w:spacing w:line="276" w:lineRule="auto"/>
                    <w:jc w:val="both"/>
                    <w:rPr>
                      <w:b/>
                      <w:bCs/>
                      <w:sz w:val="20"/>
                      <w:szCs w:val="20"/>
                    </w:rPr>
                  </w:pPr>
                  <w:r w:rsidRPr="00BB75FC">
                    <w:rPr>
                      <w:b/>
                      <w:bCs/>
                      <w:sz w:val="20"/>
                      <w:szCs w:val="20"/>
                    </w:rPr>
                    <w:t>Межбюджетные трансферты всего:</w:t>
                  </w:r>
                </w:p>
              </w:tc>
              <w:tc>
                <w:tcPr>
                  <w:tcW w:w="1715" w:type="dxa"/>
                  <w:tcBorders>
                    <w:top w:val="nil"/>
                    <w:left w:val="nil"/>
                    <w:bottom w:val="single" w:sz="4" w:space="0" w:color="auto"/>
                    <w:right w:val="single" w:sz="8" w:space="0" w:color="auto"/>
                  </w:tcBorders>
                  <w:shd w:val="clear" w:color="auto" w:fill="auto"/>
                  <w:noWrap/>
                  <w:vAlign w:val="center"/>
                </w:tcPr>
                <w:p w:rsidR="009C13C8" w:rsidRPr="00BB75FC" w:rsidRDefault="004F1FD4" w:rsidP="00761873">
                  <w:pPr>
                    <w:spacing w:line="276" w:lineRule="auto"/>
                    <w:jc w:val="center"/>
                    <w:rPr>
                      <w:b/>
                      <w:bCs/>
                      <w:sz w:val="20"/>
                      <w:szCs w:val="20"/>
                    </w:rPr>
                  </w:pPr>
                  <w:r>
                    <w:rPr>
                      <w:b/>
                      <w:bCs/>
                      <w:sz w:val="20"/>
                      <w:szCs w:val="20"/>
                    </w:rPr>
                    <w:t>31 899,8</w:t>
                  </w:r>
                </w:p>
              </w:tc>
              <w:tc>
                <w:tcPr>
                  <w:tcW w:w="1701" w:type="dxa"/>
                  <w:tcBorders>
                    <w:top w:val="nil"/>
                    <w:left w:val="nil"/>
                    <w:bottom w:val="single" w:sz="4" w:space="0" w:color="auto"/>
                    <w:right w:val="single" w:sz="8" w:space="0" w:color="auto"/>
                  </w:tcBorders>
                  <w:shd w:val="clear" w:color="auto" w:fill="auto"/>
                  <w:vAlign w:val="center"/>
                </w:tcPr>
                <w:p w:rsidR="009C13C8" w:rsidRPr="00BB75FC" w:rsidRDefault="009C13C8" w:rsidP="005553FC">
                  <w:pPr>
                    <w:spacing w:line="276" w:lineRule="auto"/>
                    <w:jc w:val="center"/>
                    <w:rPr>
                      <w:b/>
                      <w:bCs/>
                      <w:sz w:val="20"/>
                      <w:szCs w:val="20"/>
                    </w:rPr>
                  </w:pPr>
                  <w:r>
                    <w:rPr>
                      <w:b/>
                      <w:bCs/>
                      <w:sz w:val="20"/>
                      <w:szCs w:val="20"/>
                    </w:rPr>
                    <w:t>5 297,8</w:t>
                  </w:r>
                </w:p>
              </w:tc>
            </w:tr>
            <w:tr w:rsidR="009C13C8" w:rsidRPr="00A0447D" w:rsidTr="006137BC">
              <w:trPr>
                <w:gridAfter w:val="1"/>
                <w:wAfter w:w="236" w:type="dxa"/>
                <w:trHeight w:val="738"/>
              </w:trPr>
              <w:tc>
                <w:tcPr>
                  <w:tcW w:w="6687" w:type="dxa"/>
                  <w:tcBorders>
                    <w:top w:val="nil"/>
                    <w:left w:val="single" w:sz="8" w:space="0" w:color="auto"/>
                    <w:bottom w:val="single" w:sz="4" w:space="0" w:color="auto"/>
                    <w:right w:val="single" w:sz="4" w:space="0" w:color="auto"/>
                  </w:tcBorders>
                  <w:shd w:val="clear" w:color="auto" w:fill="auto"/>
                  <w:vAlign w:val="center"/>
                  <w:hideMark/>
                </w:tcPr>
                <w:p w:rsidR="009C13C8" w:rsidRPr="00BB75FC" w:rsidRDefault="009C13C8" w:rsidP="00761873">
                  <w:pPr>
                    <w:spacing w:line="276" w:lineRule="auto"/>
                    <w:jc w:val="both"/>
                    <w:rPr>
                      <w:sz w:val="20"/>
                      <w:szCs w:val="20"/>
                    </w:rPr>
                  </w:pPr>
                  <w:r w:rsidRPr="00BB75FC">
                    <w:rPr>
                      <w:sz w:val="20"/>
                      <w:szCs w:val="20"/>
                    </w:rPr>
                    <w:t>Межбюджетные трансферты, передаваемые бюджетам муниципа</w:t>
                  </w:r>
                  <w:r w:rsidRPr="00BB75FC">
                    <w:rPr>
                      <w:sz w:val="20"/>
                      <w:szCs w:val="20"/>
                    </w:rPr>
                    <w:cr/>
                    <w:t>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715" w:type="dxa"/>
                  <w:tcBorders>
                    <w:top w:val="nil"/>
                    <w:left w:val="nil"/>
                    <w:bottom w:val="single" w:sz="4" w:space="0" w:color="auto"/>
                    <w:right w:val="single" w:sz="8" w:space="0" w:color="auto"/>
                  </w:tcBorders>
                  <w:shd w:val="clear" w:color="auto" w:fill="auto"/>
                  <w:noWrap/>
                  <w:vAlign w:val="center"/>
                </w:tcPr>
                <w:p w:rsidR="009C13C8" w:rsidRPr="00BB75FC" w:rsidRDefault="004F1FD4" w:rsidP="00761873">
                  <w:pPr>
                    <w:spacing w:line="276" w:lineRule="auto"/>
                    <w:jc w:val="center"/>
                    <w:rPr>
                      <w:sz w:val="20"/>
                      <w:szCs w:val="20"/>
                    </w:rPr>
                  </w:pPr>
                  <w:r>
                    <w:rPr>
                      <w:sz w:val="20"/>
                      <w:szCs w:val="20"/>
                    </w:rPr>
                    <w:t>31 899,8</w:t>
                  </w:r>
                </w:p>
              </w:tc>
              <w:tc>
                <w:tcPr>
                  <w:tcW w:w="1701" w:type="dxa"/>
                  <w:tcBorders>
                    <w:top w:val="nil"/>
                    <w:left w:val="nil"/>
                    <w:bottom w:val="single" w:sz="4" w:space="0" w:color="auto"/>
                    <w:right w:val="single" w:sz="8" w:space="0" w:color="auto"/>
                  </w:tcBorders>
                  <w:vAlign w:val="center"/>
                </w:tcPr>
                <w:p w:rsidR="009C13C8" w:rsidRPr="00BB75FC" w:rsidRDefault="009C13C8" w:rsidP="005553FC">
                  <w:pPr>
                    <w:spacing w:line="276" w:lineRule="auto"/>
                    <w:jc w:val="center"/>
                    <w:rPr>
                      <w:sz w:val="20"/>
                      <w:szCs w:val="20"/>
                    </w:rPr>
                  </w:pPr>
                  <w:r>
                    <w:rPr>
                      <w:sz w:val="20"/>
                      <w:szCs w:val="20"/>
                    </w:rPr>
                    <w:t>5 297,8</w:t>
                  </w:r>
                </w:p>
              </w:tc>
            </w:tr>
            <w:tr w:rsidR="009C13C8" w:rsidRPr="00A0447D" w:rsidTr="006137BC">
              <w:trPr>
                <w:gridAfter w:val="1"/>
                <w:wAfter w:w="236" w:type="dxa"/>
                <w:trHeight w:val="193"/>
              </w:trPr>
              <w:tc>
                <w:tcPr>
                  <w:tcW w:w="668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C13C8" w:rsidRPr="00BB75FC" w:rsidRDefault="009C13C8" w:rsidP="00761873">
                  <w:pPr>
                    <w:spacing w:line="276" w:lineRule="auto"/>
                    <w:jc w:val="both"/>
                    <w:rPr>
                      <w:sz w:val="20"/>
                      <w:szCs w:val="20"/>
                    </w:rPr>
                  </w:pPr>
                  <w:r w:rsidRPr="00BB75FC">
                    <w:rPr>
                      <w:sz w:val="20"/>
                      <w:szCs w:val="20"/>
                    </w:rPr>
                    <w:t>Прочие межбюджетные трансферты</w:t>
                  </w:r>
                </w:p>
              </w:tc>
              <w:tc>
                <w:tcPr>
                  <w:tcW w:w="1715" w:type="dxa"/>
                  <w:tcBorders>
                    <w:top w:val="single" w:sz="4" w:space="0" w:color="auto"/>
                    <w:left w:val="nil"/>
                    <w:bottom w:val="single" w:sz="4" w:space="0" w:color="auto"/>
                    <w:right w:val="single" w:sz="8" w:space="0" w:color="auto"/>
                  </w:tcBorders>
                  <w:shd w:val="clear" w:color="auto" w:fill="auto"/>
                  <w:noWrap/>
                  <w:vAlign w:val="center"/>
                </w:tcPr>
                <w:p w:rsidR="009C13C8" w:rsidRPr="00BB75FC" w:rsidRDefault="009C13C8" w:rsidP="00761873">
                  <w:pPr>
                    <w:spacing w:line="276" w:lineRule="auto"/>
                    <w:jc w:val="center"/>
                    <w:rPr>
                      <w:sz w:val="20"/>
                      <w:szCs w:val="20"/>
                    </w:rPr>
                  </w:pPr>
                  <w:r>
                    <w:rPr>
                      <w:sz w:val="20"/>
                      <w:szCs w:val="20"/>
                    </w:rPr>
                    <w:t>0</w:t>
                  </w:r>
                </w:p>
              </w:tc>
              <w:tc>
                <w:tcPr>
                  <w:tcW w:w="1701" w:type="dxa"/>
                  <w:tcBorders>
                    <w:top w:val="single" w:sz="4" w:space="0" w:color="auto"/>
                    <w:left w:val="nil"/>
                    <w:bottom w:val="single" w:sz="4" w:space="0" w:color="auto"/>
                    <w:right w:val="single" w:sz="8" w:space="0" w:color="auto"/>
                  </w:tcBorders>
                  <w:vAlign w:val="center"/>
                </w:tcPr>
                <w:p w:rsidR="009C13C8" w:rsidRPr="00BB75FC" w:rsidRDefault="009C13C8" w:rsidP="005553FC">
                  <w:pPr>
                    <w:spacing w:line="276" w:lineRule="auto"/>
                    <w:jc w:val="center"/>
                    <w:rPr>
                      <w:sz w:val="20"/>
                      <w:szCs w:val="20"/>
                    </w:rPr>
                  </w:pPr>
                  <w:r>
                    <w:rPr>
                      <w:sz w:val="20"/>
                      <w:szCs w:val="20"/>
                    </w:rPr>
                    <w:t>0</w:t>
                  </w:r>
                </w:p>
              </w:tc>
            </w:tr>
            <w:tr w:rsidR="009C13C8" w:rsidRPr="00A0447D" w:rsidTr="006137BC">
              <w:trPr>
                <w:gridAfter w:val="1"/>
                <w:wAfter w:w="236" w:type="dxa"/>
                <w:trHeight w:val="406"/>
              </w:trPr>
              <w:tc>
                <w:tcPr>
                  <w:tcW w:w="668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C13C8" w:rsidRPr="00BB75FC" w:rsidRDefault="009C13C8" w:rsidP="00761873">
                  <w:pPr>
                    <w:spacing w:line="276" w:lineRule="auto"/>
                    <w:rPr>
                      <w:b/>
                      <w:bCs/>
                      <w:sz w:val="20"/>
                      <w:szCs w:val="20"/>
                    </w:rPr>
                  </w:pPr>
                  <w:r w:rsidRPr="00BB75FC">
                    <w:rPr>
                      <w:b/>
                      <w:bCs/>
                      <w:sz w:val="20"/>
                      <w:szCs w:val="20"/>
                    </w:rPr>
                    <w:t>ВСЕГО ДОХОДОВ</w:t>
                  </w:r>
                </w:p>
              </w:tc>
              <w:tc>
                <w:tcPr>
                  <w:tcW w:w="1715" w:type="dxa"/>
                  <w:tcBorders>
                    <w:top w:val="single" w:sz="4" w:space="0" w:color="auto"/>
                    <w:left w:val="nil"/>
                    <w:bottom w:val="single" w:sz="4" w:space="0" w:color="auto"/>
                    <w:right w:val="single" w:sz="8" w:space="0" w:color="auto"/>
                  </w:tcBorders>
                  <w:shd w:val="clear" w:color="auto" w:fill="auto"/>
                  <w:noWrap/>
                  <w:vAlign w:val="center"/>
                </w:tcPr>
                <w:p w:rsidR="00EB20E5" w:rsidRPr="006B0A8F" w:rsidRDefault="004F1FD4" w:rsidP="00EB20E5">
                  <w:pPr>
                    <w:spacing w:line="276" w:lineRule="auto"/>
                    <w:jc w:val="center"/>
                    <w:rPr>
                      <w:b/>
                      <w:sz w:val="20"/>
                      <w:szCs w:val="20"/>
                    </w:rPr>
                  </w:pPr>
                  <w:r>
                    <w:rPr>
                      <w:b/>
                      <w:sz w:val="20"/>
                      <w:szCs w:val="20"/>
                    </w:rPr>
                    <w:t>1 563 962,04</w:t>
                  </w:r>
                </w:p>
              </w:tc>
              <w:tc>
                <w:tcPr>
                  <w:tcW w:w="1701" w:type="dxa"/>
                  <w:tcBorders>
                    <w:top w:val="single" w:sz="4" w:space="0" w:color="auto"/>
                    <w:left w:val="nil"/>
                    <w:bottom w:val="single" w:sz="4" w:space="0" w:color="auto"/>
                    <w:right w:val="single" w:sz="8" w:space="0" w:color="auto"/>
                  </w:tcBorders>
                  <w:vAlign w:val="center"/>
                </w:tcPr>
                <w:p w:rsidR="009C13C8" w:rsidRPr="006B0A8F" w:rsidRDefault="009C13C8" w:rsidP="005553FC">
                  <w:pPr>
                    <w:spacing w:line="276" w:lineRule="auto"/>
                    <w:jc w:val="center"/>
                    <w:rPr>
                      <w:b/>
                      <w:sz w:val="20"/>
                      <w:szCs w:val="20"/>
                    </w:rPr>
                  </w:pPr>
                  <w:r w:rsidRPr="006B0A8F">
                    <w:rPr>
                      <w:b/>
                      <w:sz w:val="20"/>
                      <w:szCs w:val="20"/>
                    </w:rPr>
                    <w:t>1</w:t>
                  </w:r>
                  <w:r>
                    <w:rPr>
                      <w:b/>
                      <w:sz w:val="20"/>
                      <w:szCs w:val="20"/>
                    </w:rPr>
                    <w:t> 416 244,82</w:t>
                  </w:r>
                </w:p>
              </w:tc>
            </w:tr>
          </w:tbl>
          <w:p w:rsidR="00A0447D" w:rsidRPr="00DB2758" w:rsidRDefault="00A0447D" w:rsidP="00761873">
            <w:pPr>
              <w:spacing w:line="276" w:lineRule="auto"/>
              <w:jc w:val="right"/>
            </w:pPr>
          </w:p>
        </w:tc>
      </w:tr>
    </w:tbl>
    <w:p w:rsidR="00562993" w:rsidRDefault="00562993" w:rsidP="00761873">
      <w:pPr>
        <w:pStyle w:val="Style14"/>
        <w:spacing w:line="276" w:lineRule="auto"/>
        <w:ind w:firstLine="540"/>
        <w:rPr>
          <w:rStyle w:val="FontStyle33"/>
        </w:rPr>
      </w:pPr>
    </w:p>
    <w:p w:rsidR="00C9474A" w:rsidRPr="00741907" w:rsidRDefault="00E9776F" w:rsidP="00761873">
      <w:pPr>
        <w:pStyle w:val="Style14"/>
        <w:spacing w:line="276" w:lineRule="auto"/>
        <w:ind w:firstLine="540"/>
        <w:rPr>
          <w:rStyle w:val="FontStyle33"/>
        </w:rPr>
      </w:pPr>
      <w:r w:rsidRPr="00741907">
        <w:rPr>
          <w:rStyle w:val="FontStyle33"/>
        </w:rPr>
        <w:t xml:space="preserve">Как и в прежние годы, наиболее объемными доходными источниками бюджета являются налог на доходы физических лиц и налоги на совокупный доход, составляющие </w:t>
      </w:r>
      <w:r w:rsidR="00A25192">
        <w:rPr>
          <w:rStyle w:val="FontStyle33"/>
        </w:rPr>
        <w:t>8</w:t>
      </w:r>
      <w:r w:rsidR="00162122">
        <w:rPr>
          <w:rStyle w:val="FontStyle33"/>
        </w:rPr>
        <w:t>7,6</w:t>
      </w:r>
      <w:r w:rsidRPr="00741907">
        <w:rPr>
          <w:rStyle w:val="FontStyle33"/>
        </w:rPr>
        <w:t xml:space="preserve"> процент</w:t>
      </w:r>
      <w:r w:rsidR="00162122">
        <w:rPr>
          <w:rStyle w:val="FontStyle33"/>
        </w:rPr>
        <w:t>ов</w:t>
      </w:r>
      <w:r w:rsidRPr="00741907">
        <w:rPr>
          <w:rStyle w:val="FontStyle33"/>
        </w:rPr>
        <w:t xml:space="preserve"> от общей суммы налоговых доходов (с учетом поступлений налога на доходы физических лиц по дополнительному нормативу).</w:t>
      </w:r>
    </w:p>
    <w:p w:rsidR="003D3581" w:rsidRDefault="00E9776F" w:rsidP="00761873">
      <w:pPr>
        <w:pStyle w:val="Style14"/>
        <w:spacing w:line="276" w:lineRule="auto"/>
        <w:ind w:firstLine="567"/>
        <w:rPr>
          <w:rStyle w:val="FontStyle33"/>
        </w:rPr>
      </w:pPr>
      <w:r w:rsidRPr="00562993">
        <w:rPr>
          <w:rStyle w:val="FontStyle33"/>
        </w:rPr>
        <w:t xml:space="preserve">Поступление </w:t>
      </w:r>
      <w:r w:rsidRPr="00562993">
        <w:rPr>
          <w:rStyle w:val="FontStyle33"/>
          <w:bCs/>
        </w:rPr>
        <w:t>налога на доходы физических лиц</w:t>
      </w:r>
      <w:r w:rsidRPr="00562993">
        <w:rPr>
          <w:rStyle w:val="FontStyle33"/>
        </w:rPr>
        <w:t xml:space="preserve"> в Бюджет района в </w:t>
      </w:r>
      <w:r w:rsidR="009044ED" w:rsidRPr="009044ED">
        <w:rPr>
          <w:rStyle w:val="FontStyle33"/>
        </w:rPr>
        <w:t>2</w:t>
      </w:r>
      <w:r w:rsidRPr="009044ED">
        <w:rPr>
          <w:rStyle w:val="FontStyle33"/>
        </w:rPr>
        <w:t>0</w:t>
      </w:r>
      <w:r w:rsidR="00B94E0C">
        <w:rPr>
          <w:rStyle w:val="FontStyle33"/>
        </w:rPr>
        <w:t>2</w:t>
      </w:r>
      <w:r w:rsidR="00E772F3">
        <w:rPr>
          <w:rStyle w:val="FontStyle33"/>
        </w:rPr>
        <w:t>1</w:t>
      </w:r>
      <w:r w:rsidRPr="009044ED">
        <w:rPr>
          <w:rStyle w:val="FontStyle33"/>
        </w:rPr>
        <w:t xml:space="preserve"> году</w:t>
      </w:r>
      <w:r w:rsidRPr="00562993">
        <w:rPr>
          <w:rStyle w:val="FontStyle33"/>
        </w:rPr>
        <w:t xml:space="preserve"> прогнозируется в сумме </w:t>
      </w:r>
      <w:r w:rsidR="00C9474A">
        <w:rPr>
          <w:rStyle w:val="FontStyle33"/>
        </w:rPr>
        <w:t>435 215,6</w:t>
      </w:r>
      <w:r w:rsidRPr="00562993">
        <w:rPr>
          <w:rStyle w:val="FontStyle33"/>
        </w:rPr>
        <w:t>тыс. рублей, в 20</w:t>
      </w:r>
      <w:r w:rsidR="009044ED">
        <w:rPr>
          <w:rStyle w:val="FontStyle33"/>
        </w:rPr>
        <w:t>2</w:t>
      </w:r>
      <w:r w:rsidR="00EB1319">
        <w:rPr>
          <w:rStyle w:val="FontStyle33"/>
        </w:rPr>
        <w:t>2</w:t>
      </w:r>
      <w:r w:rsidRPr="00562993">
        <w:rPr>
          <w:rStyle w:val="FontStyle33"/>
        </w:rPr>
        <w:t xml:space="preserve"> году –</w:t>
      </w:r>
      <w:r w:rsidR="00C9474A">
        <w:rPr>
          <w:rStyle w:val="FontStyle33"/>
        </w:rPr>
        <w:t>486 589,6</w:t>
      </w:r>
      <w:r w:rsidR="003D3581">
        <w:rPr>
          <w:rStyle w:val="FontStyle33"/>
        </w:rPr>
        <w:t>тыс.рублей, в 202</w:t>
      </w:r>
      <w:r w:rsidR="00EB1319">
        <w:rPr>
          <w:rStyle w:val="FontStyle33"/>
        </w:rPr>
        <w:t>3</w:t>
      </w:r>
      <w:r w:rsidR="003D3581">
        <w:rPr>
          <w:rStyle w:val="FontStyle33"/>
        </w:rPr>
        <w:t xml:space="preserve">году- </w:t>
      </w:r>
      <w:r w:rsidR="00C9474A">
        <w:rPr>
          <w:rStyle w:val="FontStyle33"/>
        </w:rPr>
        <w:t>520 910,4</w:t>
      </w:r>
      <w:r w:rsidR="003D3581">
        <w:rPr>
          <w:rStyle w:val="FontStyle33"/>
        </w:rPr>
        <w:t xml:space="preserve"> рублей</w:t>
      </w:r>
    </w:p>
    <w:p w:rsidR="00E9776F" w:rsidRPr="00562993" w:rsidRDefault="00E9776F" w:rsidP="00761873">
      <w:pPr>
        <w:pStyle w:val="Style14"/>
        <w:spacing w:line="276" w:lineRule="auto"/>
        <w:ind w:firstLine="567"/>
        <w:rPr>
          <w:rStyle w:val="FontStyle33"/>
        </w:rPr>
      </w:pPr>
      <w:r w:rsidRPr="00562993">
        <w:rPr>
          <w:rStyle w:val="FontStyle33"/>
        </w:rPr>
        <w:t xml:space="preserve">Рост по налогу обеспечивается </w:t>
      </w:r>
      <w:r w:rsidR="00EF7823">
        <w:rPr>
          <w:rStyle w:val="FontStyle33"/>
        </w:rPr>
        <w:t xml:space="preserve">доведением до МРОТ с 1 января ежегодно. </w:t>
      </w:r>
      <w:r w:rsidR="00EF7823" w:rsidRPr="004316FF">
        <w:t xml:space="preserve">Заработная плата отдельных категорий работников бюджетной сферы </w:t>
      </w:r>
      <w:r w:rsidR="00EF7823">
        <w:t xml:space="preserve">повышается в соответствии с </w:t>
      </w:r>
      <w:r w:rsidR="00EF7823" w:rsidRPr="004316FF">
        <w:t>Указа</w:t>
      </w:r>
      <w:r w:rsidR="00C60DBE">
        <w:t>ми</w:t>
      </w:r>
      <w:r w:rsidR="00EF7823" w:rsidRPr="004316FF">
        <w:t xml:space="preserve"> Президента РФ от 07.05.2012г. №597, от 01.06.2012г. №761, от 28.12.2012г. №1688</w:t>
      </w:r>
      <w:r w:rsidR="00EF7823">
        <w:t xml:space="preserve">. </w:t>
      </w:r>
      <w:r w:rsidR="00C60DBE">
        <w:t xml:space="preserve">Заработная плата в органах муниципального </w:t>
      </w:r>
      <w:r w:rsidR="009C0AFD">
        <w:t>остается на уровне 2020 года.</w:t>
      </w:r>
    </w:p>
    <w:p w:rsidR="008F76FB" w:rsidRPr="00F342B8" w:rsidRDefault="00E9776F" w:rsidP="00761873">
      <w:pPr>
        <w:pStyle w:val="Style14"/>
        <w:spacing w:line="276" w:lineRule="auto"/>
        <w:ind w:firstLine="540"/>
        <w:rPr>
          <w:rStyle w:val="FontStyle33"/>
        </w:rPr>
      </w:pPr>
      <w:r w:rsidRPr="00562993">
        <w:rPr>
          <w:rStyle w:val="FontStyle33"/>
        </w:rPr>
        <w:t>С 01 января 2014 года 10 процентов акцизов на нефтепродукты, поступающих в бюджет Республики Татарстан, распределяются в бюджеты муниципальных образований. Размер дифференцированного норматива распределения акцизов устанавливается законом Республики Татарстан «О бюджете Республики Татарстан на 20</w:t>
      </w:r>
      <w:r w:rsidR="008F76FB">
        <w:rPr>
          <w:rStyle w:val="FontStyle33"/>
        </w:rPr>
        <w:t>2</w:t>
      </w:r>
      <w:r w:rsidR="00E772F3">
        <w:rPr>
          <w:rStyle w:val="FontStyle33"/>
        </w:rPr>
        <w:t>1</w:t>
      </w:r>
      <w:r w:rsidRPr="00562993">
        <w:rPr>
          <w:rStyle w:val="FontStyle33"/>
        </w:rPr>
        <w:t xml:space="preserve"> год и на плановый период 20</w:t>
      </w:r>
      <w:r w:rsidR="0019349E">
        <w:rPr>
          <w:rStyle w:val="FontStyle33"/>
        </w:rPr>
        <w:t>2</w:t>
      </w:r>
      <w:r w:rsidR="00E772F3">
        <w:rPr>
          <w:rStyle w:val="FontStyle33"/>
        </w:rPr>
        <w:t>2</w:t>
      </w:r>
      <w:r w:rsidRPr="00562993">
        <w:rPr>
          <w:rStyle w:val="FontStyle33"/>
        </w:rPr>
        <w:t xml:space="preserve"> и 202</w:t>
      </w:r>
      <w:r w:rsidR="00E772F3">
        <w:rPr>
          <w:rStyle w:val="FontStyle33"/>
        </w:rPr>
        <w:t>3</w:t>
      </w:r>
      <w:r w:rsidRPr="00562993">
        <w:rPr>
          <w:rStyle w:val="FontStyle33"/>
        </w:rPr>
        <w:t xml:space="preserve"> годов» в размере 2,</w:t>
      </w:r>
      <w:r w:rsidR="00C446D4">
        <w:rPr>
          <w:rStyle w:val="FontStyle33"/>
        </w:rPr>
        <w:t>0688</w:t>
      </w:r>
      <w:r w:rsidRPr="00562993">
        <w:rPr>
          <w:rStyle w:val="FontStyle33"/>
        </w:rPr>
        <w:t xml:space="preserve"> процента. Поступления </w:t>
      </w:r>
      <w:r w:rsidRPr="00562993">
        <w:rPr>
          <w:rStyle w:val="FontStyle33"/>
          <w:bCs/>
        </w:rPr>
        <w:t xml:space="preserve">акцизов на нефтепродукты </w:t>
      </w:r>
      <w:r w:rsidRPr="0055644D">
        <w:rPr>
          <w:rStyle w:val="FontStyle33"/>
        </w:rPr>
        <w:t xml:space="preserve">в </w:t>
      </w:r>
      <w:r w:rsidR="00F342B8" w:rsidRPr="0055644D">
        <w:rPr>
          <w:rStyle w:val="FontStyle33"/>
        </w:rPr>
        <w:t>Бюджет района в 20</w:t>
      </w:r>
      <w:r w:rsidR="008F76FB">
        <w:rPr>
          <w:rStyle w:val="FontStyle33"/>
        </w:rPr>
        <w:t>2</w:t>
      </w:r>
      <w:r w:rsidR="00E772F3">
        <w:rPr>
          <w:rStyle w:val="FontStyle33"/>
        </w:rPr>
        <w:t>1</w:t>
      </w:r>
      <w:r w:rsidR="00F342B8" w:rsidRPr="0055644D">
        <w:rPr>
          <w:rStyle w:val="FontStyle33"/>
        </w:rPr>
        <w:t xml:space="preserve"> году прогнозируются в сумме 2</w:t>
      </w:r>
      <w:r w:rsidR="00C446D4">
        <w:rPr>
          <w:rStyle w:val="FontStyle33"/>
        </w:rPr>
        <w:t>4</w:t>
      </w:r>
      <w:r w:rsidR="0019349E">
        <w:rPr>
          <w:rStyle w:val="FontStyle33"/>
        </w:rPr>
        <w:t xml:space="preserve"> 500</w:t>
      </w:r>
      <w:r w:rsidR="00F342B8" w:rsidRPr="0055644D">
        <w:rPr>
          <w:rStyle w:val="FontStyle33"/>
        </w:rPr>
        <w:t>,0 тыс. рублей, в 20</w:t>
      </w:r>
      <w:r w:rsidR="00373089">
        <w:rPr>
          <w:rStyle w:val="FontStyle33"/>
        </w:rPr>
        <w:t>20</w:t>
      </w:r>
      <w:r w:rsidR="00F342B8" w:rsidRPr="0055644D">
        <w:rPr>
          <w:rStyle w:val="FontStyle33"/>
        </w:rPr>
        <w:t xml:space="preserve"> году – 2</w:t>
      </w:r>
      <w:r w:rsidR="00C446D4">
        <w:rPr>
          <w:rStyle w:val="FontStyle33"/>
        </w:rPr>
        <w:t>5</w:t>
      </w:r>
      <w:r w:rsidR="008F76FB">
        <w:rPr>
          <w:rStyle w:val="FontStyle33"/>
        </w:rPr>
        <w:t> 9</w:t>
      </w:r>
      <w:r w:rsidR="0019349E">
        <w:rPr>
          <w:rStyle w:val="FontStyle33"/>
        </w:rPr>
        <w:t>00,0</w:t>
      </w:r>
      <w:r w:rsidR="00F342B8" w:rsidRPr="0055644D">
        <w:rPr>
          <w:rStyle w:val="FontStyle33"/>
        </w:rPr>
        <w:t xml:space="preserve"> тыс. рублей и в 202</w:t>
      </w:r>
      <w:r w:rsidR="00E772F3">
        <w:rPr>
          <w:rStyle w:val="FontStyle33"/>
        </w:rPr>
        <w:t>3</w:t>
      </w:r>
      <w:r w:rsidR="00F342B8" w:rsidRPr="0055644D">
        <w:rPr>
          <w:rStyle w:val="FontStyle33"/>
        </w:rPr>
        <w:t xml:space="preserve"> году – 2</w:t>
      </w:r>
      <w:r w:rsidR="008F76FB">
        <w:rPr>
          <w:rStyle w:val="FontStyle33"/>
        </w:rPr>
        <w:t>5</w:t>
      </w:r>
      <w:r w:rsidR="0019349E">
        <w:rPr>
          <w:rStyle w:val="FontStyle33"/>
        </w:rPr>
        <w:t> </w:t>
      </w:r>
      <w:r w:rsidR="00C446D4">
        <w:rPr>
          <w:rStyle w:val="FontStyle33"/>
        </w:rPr>
        <w:t>9</w:t>
      </w:r>
      <w:r w:rsidR="0019349E">
        <w:rPr>
          <w:rStyle w:val="FontStyle33"/>
        </w:rPr>
        <w:t>00,0</w:t>
      </w:r>
      <w:r w:rsidR="00F342B8" w:rsidRPr="0055644D">
        <w:rPr>
          <w:rStyle w:val="FontStyle33"/>
        </w:rPr>
        <w:t xml:space="preserve"> тыс. рублей.</w:t>
      </w:r>
    </w:p>
    <w:p w:rsidR="00142755" w:rsidRPr="00562993" w:rsidRDefault="00E9776F" w:rsidP="00761873">
      <w:pPr>
        <w:pStyle w:val="Style14"/>
        <w:spacing w:line="276" w:lineRule="auto"/>
        <w:ind w:firstLine="540"/>
        <w:rPr>
          <w:rStyle w:val="FontStyle33"/>
        </w:rPr>
      </w:pPr>
      <w:r w:rsidRPr="00562993">
        <w:rPr>
          <w:rStyle w:val="FontStyle33"/>
        </w:rPr>
        <w:t xml:space="preserve">Поступления по </w:t>
      </w:r>
      <w:r w:rsidRPr="00562993">
        <w:rPr>
          <w:rStyle w:val="FontStyle33"/>
          <w:bCs/>
        </w:rPr>
        <w:t>налогам на совокупный доход</w:t>
      </w:r>
      <w:r w:rsidRPr="00562993">
        <w:rPr>
          <w:rStyle w:val="FontStyle33"/>
        </w:rPr>
        <w:t xml:space="preserve"> в 20</w:t>
      </w:r>
      <w:r w:rsidR="00142755">
        <w:rPr>
          <w:rStyle w:val="FontStyle33"/>
        </w:rPr>
        <w:t>2</w:t>
      </w:r>
      <w:r w:rsidR="00E772F3">
        <w:rPr>
          <w:rStyle w:val="FontStyle33"/>
        </w:rPr>
        <w:t>1</w:t>
      </w:r>
      <w:r w:rsidRPr="00562993">
        <w:rPr>
          <w:rStyle w:val="FontStyle33"/>
        </w:rPr>
        <w:t xml:space="preserve"> году прогнозируются в сумме </w:t>
      </w:r>
      <w:r w:rsidR="00C446D4">
        <w:rPr>
          <w:rStyle w:val="FontStyle33"/>
        </w:rPr>
        <w:t>39 272,5</w:t>
      </w:r>
      <w:r w:rsidR="0019349E">
        <w:rPr>
          <w:rStyle w:val="FontStyle33"/>
        </w:rPr>
        <w:t xml:space="preserve"> тыс. рублей, в 202</w:t>
      </w:r>
      <w:r w:rsidR="00E772F3">
        <w:rPr>
          <w:rStyle w:val="FontStyle33"/>
        </w:rPr>
        <w:t>2</w:t>
      </w:r>
      <w:r w:rsidRPr="00562993">
        <w:rPr>
          <w:rStyle w:val="FontStyle33"/>
        </w:rPr>
        <w:t xml:space="preserve"> году – </w:t>
      </w:r>
      <w:r w:rsidR="00F515B5">
        <w:rPr>
          <w:rStyle w:val="FontStyle33"/>
        </w:rPr>
        <w:t>36 015,5</w:t>
      </w:r>
      <w:r w:rsidRPr="00562993">
        <w:rPr>
          <w:rStyle w:val="FontStyle33"/>
        </w:rPr>
        <w:t xml:space="preserve"> тыс. рублей, в 202</w:t>
      </w:r>
      <w:r w:rsidR="00EB1319">
        <w:rPr>
          <w:rStyle w:val="FontStyle33"/>
        </w:rPr>
        <w:t>3</w:t>
      </w:r>
      <w:r w:rsidRPr="00562993">
        <w:rPr>
          <w:rStyle w:val="FontStyle33"/>
        </w:rPr>
        <w:t xml:space="preserve"> году – </w:t>
      </w:r>
      <w:r w:rsidR="00F515B5">
        <w:rPr>
          <w:rStyle w:val="FontStyle33"/>
        </w:rPr>
        <w:t>37 421,0</w:t>
      </w:r>
      <w:r w:rsidRPr="00562993">
        <w:rPr>
          <w:rStyle w:val="FontStyle33"/>
        </w:rPr>
        <w:t xml:space="preserve"> тыс. рублей</w:t>
      </w:r>
      <w:r w:rsidR="00A434B6">
        <w:rPr>
          <w:rStyle w:val="FontStyle33"/>
        </w:rPr>
        <w:t xml:space="preserve"> </w:t>
      </w:r>
      <w:r w:rsidR="00677BA0">
        <w:rPr>
          <w:rStyle w:val="FontStyle33"/>
        </w:rPr>
        <w:t>С 2021 года внесены изменения в налоговое законодательство в части отмены</w:t>
      </w:r>
      <w:r w:rsidRPr="00562993">
        <w:rPr>
          <w:rStyle w:val="FontStyle33"/>
        </w:rPr>
        <w:t xml:space="preserve"> </w:t>
      </w:r>
      <w:r w:rsidR="00677BA0">
        <w:rPr>
          <w:rStyle w:val="FontStyle33"/>
        </w:rPr>
        <w:t xml:space="preserve">ЕНВД. </w:t>
      </w:r>
      <w:r w:rsidR="0045797B">
        <w:rPr>
          <w:rStyle w:val="FontStyle33"/>
        </w:rPr>
        <w:t xml:space="preserve">По этой причине в доходной части бюджета не планируются поступления единого налога на вмененный доход. </w:t>
      </w:r>
      <w:r w:rsidRPr="00562993">
        <w:rPr>
          <w:rStyle w:val="FontStyle33"/>
        </w:rPr>
        <w:t>В составе налогов на совокупный доход так же учтены поступления:</w:t>
      </w:r>
    </w:p>
    <w:p w:rsidR="00260461" w:rsidRPr="001B6EE9" w:rsidRDefault="00E9776F" w:rsidP="00761873">
      <w:pPr>
        <w:pStyle w:val="Style14"/>
        <w:spacing w:line="276" w:lineRule="auto"/>
        <w:ind w:firstLine="540"/>
        <w:rPr>
          <w:rStyle w:val="FontStyle33"/>
        </w:rPr>
      </w:pPr>
      <w:r w:rsidRPr="001B6EE9">
        <w:rPr>
          <w:rStyle w:val="FontStyle33"/>
        </w:rPr>
        <w:t>- налога по упрощенной системе налогообложения в 20</w:t>
      </w:r>
      <w:r w:rsidR="00260461">
        <w:rPr>
          <w:rStyle w:val="FontStyle33"/>
        </w:rPr>
        <w:t>2</w:t>
      </w:r>
      <w:r w:rsidR="00E772F3">
        <w:rPr>
          <w:rStyle w:val="FontStyle33"/>
        </w:rPr>
        <w:t>1</w:t>
      </w:r>
      <w:r w:rsidRPr="001B6EE9">
        <w:rPr>
          <w:rStyle w:val="FontStyle33"/>
        </w:rPr>
        <w:t xml:space="preserve"> году в сумме </w:t>
      </w:r>
      <w:r w:rsidR="00337756">
        <w:rPr>
          <w:rStyle w:val="FontStyle33"/>
        </w:rPr>
        <w:t>32 816,0</w:t>
      </w:r>
      <w:r w:rsidRPr="001B6EE9">
        <w:rPr>
          <w:rStyle w:val="FontStyle33"/>
        </w:rPr>
        <w:t xml:space="preserve"> тыс. рублей, в 20</w:t>
      </w:r>
      <w:r w:rsidR="00724BA8">
        <w:rPr>
          <w:rStyle w:val="FontStyle33"/>
        </w:rPr>
        <w:t>2</w:t>
      </w:r>
      <w:r w:rsidR="00E772F3">
        <w:rPr>
          <w:rStyle w:val="FontStyle33"/>
        </w:rPr>
        <w:t>2</w:t>
      </w:r>
      <w:r w:rsidRPr="001B6EE9">
        <w:rPr>
          <w:rStyle w:val="FontStyle33"/>
        </w:rPr>
        <w:t xml:space="preserve"> году – </w:t>
      </w:r>
      <w:r w:rsidR="00260461">
        <w:rPr>
          <w:rStyle w:val="FontStyle33"/>
        </w:rPr>
        <w:t>34</w:t>
      </w:r>
      <w:r w:rsidR="00337756">
        <w:rPr>
          <w:rStyle w:val="FontStyle33"/>
        </w:rPr>
        <w:t> 129,0</w:t>
      </w:r>
      <w:r w:rsidRPr="001B6EE9">
        <w:rPr>
          <w:rStyle w:val="FontStyle33"/>
        </w:rPr>
        <w:t xml:space="preserve"> тыс. рублей, в 202</w:t>
      </w:r>
      <w:r w:rsidR="00E772F3">
        <w:rPr>
          <w:rStyle w:val="FontStyle33"/>
        </w:rPr>
        <w:t>3</w:t>
      </w:r>
      <w:r w:rsidRPr="001B6EE9">
        <w:rPr>
          <w:rStyle w:val="FontStyle33"/>
        </w:rPr>
        <w:t xml:space="preserve"> году – </w:t>
      </w:r>
      <w:r w:rsidR="00260461">
        <w:rPr>
          <w:rStyle w:val="FontStyle33"/>
        </w:rPr>
        <w:t>35</w:t>
      </w:r>
      <w:r w:rsidR="00337756">
        <w:rPr>
          <w:rStyle w:val="FontStyle33"/>
        </w:rPr>
        <w:t> 494,0</w:t>
      </w:r>
      <w:r w:rsidRPr="001B6EE9">
        <w:rPr>
          <w:rStyle w:val="FontStyle33"/>
        </w:rPr>
        <w:t xml:space="preserve"> тыс. рублей, </w:t>
      </w:r>
    </w:p>
    <w:p w:rsidR="001D368E" w:rsidRPr="001B6EE9" w:rsidRDefault="00E9776F" w:rsidP="00761873">
      <w:pPr>
        <w:pStyle w:val="Style14"/>
        <w:spacing w:line="276" w:lineRule="auto"/>
        <w:ind w:firstLine="540"/>
        <w:rPr>
          <w:rStyle w:val="FontStyle33"/>
        </w:rPr>
      </w:pPr>
      <w:r w:rsidRPr="001B6EE9">
        <w:rPr>
          <w:rStyle w:val="FontStyle33"/>
        </w:rPr>
        <w:t>- единого сельскохозяйственного налога в 20</w:t>
      </w:r>
      <w:r w:rsidR="001D368E">
        <w:rPr>
          <w:rStyle w:val="FontStyle33"/>
        </w:rPr>
        <w:t>2</w:t>
      </w:r>
      <w:r w:rsidR="00E772F3">
        <w:rPr>
          <w:rStyle w:val="FontStyle33"/>
        </w:rPr>
        <w:t>1</w:t>
      </w:r>
      <w:r w:rsidRPr="001B6EE9">
        <w:rPr>
          <w:rStyle w:val="FontStyle33"/>
        </w:rPr>
        <w:t xml:space="preserve"> году в сумме </w:t>
      </w:r>
      <w:r w:rsidR="00E4594C">
        <w:rPr>
          <w:rStyle w:val="FontStyle33"/>
        </w:rPr>
        <w:t>972,5</w:t>
      </w:r>
      <w:r w:rsidRPr="001B6EE9">
        <w:rPr>
          <w:rStyle w:val="FontStyle33"/>
        </w:rPr>
        <w:t xml:space="preserve"> тыс. рублей, в 20</w:t>
      </w:r>
      <w:r w:rsidR="000F3E29">
        <w:rPr>
          <w:rStyle w:val="FontStyle33"/>
        </w:rPr>
        <w:t>2</w:t>
      </w:r>
      <w:r w:rsidR="00E772F3">
        <w:rPr>
          <w:rStyle w:val="FontStyle33"/>
        </w:rPr>
        <w:t>2</w:t>
      </w:r>
      <w:r w:rsidRPr="001B6EE9">
        <w:rPr>
          <w:rStyle w:val="FontStyle33"/>
        </w:rPr>
        <w:t xml:space="preserve"> году – </w:t>
      </w:r>
      <w:r w:rsidR="00E4594C">
        <w:rPr>
          <w:rStyle w:val="FontStyle33"/>
        </w:rPr>
        <w:t>1 052,0</w:t>
      </w:r>
      <w:r w:rsidRPr="001B6EE9">
        <w:rPr>
          <w:rStyle w:val="FontStyle33"/>
        </w:rPr>
        <w:t xml:space="preserve"> тыс. рублей, в 202</w:t>
      </w:r>
      <w:r w:rsidR="00E772F3">
        <w:rPr>
          <w:rStyle w:val="FontStyle33"/>
        </w:rPr>
        <w:t>3</w:t>
      </w:r>
      <w:r w:rsidRPr="001B6EE9">
        <w:rPr>
          <w:rStyle w:val="FontStyle33"/>
        </w:rPr>
        <w:t xml:space="preserve"> году –</w:t>
      </w:r>
      <w:r w:rsidR="001D368E">
        <w:rPr>
          <w:rStyle w:val="FontStyle33"/>
        </w:rPr>
        <w:t>1</w:t>
      </w:r>
      <w:r w:rsidR="00E4594C">
        <w:rPr>
          <w:rStyle w:val="FontStyle33"/>
        </w:rPr>
        <w:t> 052,0</w:t>
      </w:r>
      <w:r w:rsidRPr="001B6EE9">
        <w:rPr>
          <w:rStyle w:val="FontStyle33"/>
        </w:rPr>
        <w:t xml:space="preserve"> тыс. рублей, </w:t>
      </w:r>
    </w:p>
    <w:p w:rsidR="00E9776F" w:rsidRPr="001B6EE9" w:rsidRDefault="00E9776F" w:rsidP="00761873">
      <w:pPr>
        <w:pStyle w:val="Style14"/>
        <w:spacing w:line="276" w:lineRule="auto"/>
        <w:ind w:firstLine="540"/>
        <w:rPr>
          <w:rStyle w:val="FontStyle33"/>
        </w:rPr>
      </w:pPr>
      <w:r w:rsidRPr="001B6EE9">
        <w:rPr>
          <w:rStyle w:val="FontStyle33"/>
        </w:rPr>
        <w:t>- налога, взимаемого в связи с применением патентной системы налогообложения в 20</w:t>
      </w:r>
      <w:r w:rsidR="003D3DF3">
        <w:rPr>
          <w:rStyle w:val="FontStyle33"/>
        </w:rPr>
        <w:t>2</w:t>
      </w:r>
      <w:r w:rsidR="00E772F3">
        <w:rPr>
          <w:rStyle w:val="FontStyle33"/>
        </w:rPr>
        <w:t>1</w:t>
      </w:r>
      <w:r w:rsidRPr="001B6EE9">
        <w:rPr>
          <w:rStyle w:val="FontStyle33"/>
        </w:rPr>
        <w:t xml:space="preserve"> году в сумме </w:t>
      </w:r>
      <w:r w:rsidR="004309C5">
        <w:rPr>
          <w:rStyle w:val="FontStyle33"/>
        </w:rPr>
        <w:t>875</w:t>
      </w:r>
      <w:r w:rsidRPr="001B6EE9">
        <w:rPr>
          <w:rStyle w:val="FontStyle33"/>
        </w:rPr>
        <w:t xml:space="preserve"> тыс. рублей, в 20</w:t>
      </w:r>
      <w:r w:rsidR="007E26DC">
        <w:rPr>
          <w:rStyle w:val="FontStyle33"/>
        </w:rPr>
        <w:t>2</w:t>
      </w:r>
      <w:r w:rsidR="00E772F3">
        <w:rPr>
          <w:rStyle w:val="FontStyle33"/>
        </w:rPr>
        <w:t>2</w:t>
      </w:r>
      <w:r w:rsidRPr="001B6EE9">
        <w:rPr>
          <w:rStyle w:val="FontStyle33"/>
        </w:rPr>
        <w:t xml:space="preserve"> году –</w:t>
      </w:r>
      <w:r w:rsidR="004309C5">
        <w:rPr>
          <w:rStyle w:val="FontStyle33"/>
        </w:rPr>
        <w:t xml:space="preserve">875,0 </w:t>
      </w:r>
      <w:r w:rsidRPr="001B6EE9">
        <w:rPr>
          <w:rStyle w:val="FontStyle33"/>
        </w:rPr>
        <w:t>тыс. рублей, в 202</w:t>
      </w:r>
      <w:r w:rsidR="00E772F3">
        <w:rPr>
          <w:rStyle w:val="FontStyle33"/>
        </w:rPr>
        <w:t>3</w:t>
      </w:r>
      <w:r w:rsidRPr="001B6EE9">
        <w:rPr>
          <w:rStyle w:val="FontStyle33"/>
        </w:rPr>
        <w:t xml:space="preserve"> году – </w:t>
      </w:r>
      <w:r w:rsidR="004309C5">
        <w:rPr>
          <w:rStyle w:val="FontStyle33"/>
        </w:rPr>
        <w:t>875,0</w:t>
      </w:r>
      <w:r w:rsidRPr="001B6EE9">
        <w:rPr>
          <w:rStyle w:val="FontStyle33"/>
        </w:rPr>
        <w:t xml:space="preserve"> тыс. рублей.</w:t>
      </w:r>
    </w:p>
    <w:tbl>
      <w:tblPr>
        <w:tblW w:w="10080" w:type="dxa"/>
        <w:tblInd w:w="93" w:type="dxa"/>
        <w:tblLayout w:type="fixed"/>
        <w:tblLook w:val="04A0" w:firstRow="1" w:lastRow="0" w:firstColumn="1" w:lastColumn="0" w:noHBand="0" w:noVBand="1"/>
      </w:tblPr>
      <w:tblGrid>
        <w:gridCol w:w="6394"/>
        <w:gridCol w:w="1276"/>
        <w:gridCol w:w="1276"/>
        <w:gridCol w:w="1134"/>
      </w:tblGrid>
      <w:tr w:rsidR="007D2C74" w:rsidRPr="00217D03" w:rsidTr="009D3B39">
        <w:trPr>
          <w:trHeight w:val="315"/>
        </w:trPr>
        <w:tc>
          <w:tcPr>
            <w:tcW w:w="10080" w:type="dxa"/>
            <w:gridSpan w:val="4"/>
            <w:tcBorders>
              <w:top w:val="nil"/>
              <w:left w:val="nil"/>
              <w:bottom w:val="nil"/>
              <w:right w:val="nil"/>
            </w:tcBorders>
            <w:shd w:val="clear" w:color="auto" w:fill="auto"/>
            <w:noWrap/>
            <w:vAlign w:val="bottom"/>
            <w:hideMark/>
          </w:tcPr>
          <w:p w:rsidR="007D2C74" w:rsidRPr="00217D03" w:rsidRDefault="007D2C74" w:rsidP="00761873">
            <w:pPr>
              <w:spacing w:before="240" w:line="276" w:lineRule="auto"/>
              <w:jc w:val="center"/>
              <w:rPr>
                <w:b/>
                <w:bCs/>
              </w:rPr>
            </w:pPr>
            <w:r w:rsidRPr="00217D03">
              <w:rPr>
                <w:b/>
                <w:bCs/>
              </w:rPr>
              <w:t xml:space="preserve">Нормативы </w:t>
            </w:r>
          </w:p>
        </w:tc>
      </w:tr>
      <w:tr w:rsidR="007D2C74" w:rsidRPr="00217D03" w:rsidTr="009D3B39">
        <w:trPr>
          <w:trHeight w:val="690"/>
        </w:trPr>
        <w:tc>
          <w:tcPr>
            <w:tcW w:w="10080" w:type="dxa"/>
            <w:gridSpan w:val="4"/>
            <w:tcBorders>
              <w:top w:val="nil"/>
              <w:left w:val="nil"/>
              <w:bottom w:val="nil"/>
              <w:right w:val="nil"/>
            </w:tcBorders>
            <w:shd w:val="clear" w:color="auto" w:fill="auto"/>
            <w:vAlign w:val="center"/>
            <w:hideMark/>
          </w:tcPr>
          <w:p w:rsidR="007D2C74" w:rsidRDefault="007D2C74" w:rsidP="00761873">
            <w:pPr>
              <w:spacing w:line="276" w:lineRule="auto"/>
              <w:jc w:val="center"/>
              <w:rPr>
                <w:b/>
                <w:bCs/>
              </w:rPr>
            </w:pPr>
            <w:r w:rsidRPr="00217D03">
              <w:rPr>
                <w:b/>
                <w:bCs/>
              </w:rPr>
              <w:t xml:space="preserve"> распределения доходов между бюджетами </w:t>
            </w:r>
            <w:r w:rsidR="003A6886">
              <w:rPr>
                <w:b/>
                <w:bCs/>
              </w:rPr>
              <w:t>Чистопольского</w:t>
            </w:r>
            <w:r w:rsidRPr="00217D03">
              <w:rPr>
                <w:b/>
                <w:bCs/>
              </w:rPr>
              <w:t xml:space="preserve"> муниципального района </w:t>
            </w:r>
          </w:p>
          <w:p w:rsidR="007D2C74" w:rsidRPr="00217D03" w:rsidRDefault="007D2C74" w:rsidP="00E772F3">
            <w:pPr>
              <w:spacing w:line="276" w:lineRule="auto"/>
              <w:jc w:val="center"/>
              <w:rPr>
                <w:b/>
                <w:bCs/>
              </w:rPr>
            </w:pPr>
            <w:r w:rsidRPr="00217D03">
              <w:rPr>
                <w:b/>
                <w:bCs/>
              </w:rPr>
              <w:t xml:space="preserve">на </w:t>
            </w:r>
            <w:r w:rsidR="003D6E3C">
              <w:rPr>
                <w:b/>
                <w:bCs/>
              </w:rPr>
              <w:t>202</w:t>
            </w:r>
            <w:r w:rsidR="00E772F3">
              <w:rPr>
                <w:b/>
                <w:bCs/>
              </w:rPr>
              <w:t>1</w:t>
            </w:r>
            <w:r w:rsidRPr="00217D03">
              <w:rPr>
                <w:b/>
                <w:bCs/>
              </w:rPr>
              <w:t xml:space="preserve"> год и на плановый период </w:t>
            </w:r>
            <w:r>
              <w:rPr>
                <w:b/>
                <w:bCs/>
              </w:rPr>
              <w:t>20</w:t>
            </w:r>
            <w:r w:rsidR="003D6E3C">
              <w:rPr>
                <w:b/>
                <w:bCs/>
              </w:rPr>
              <w:t>2</w:t>
            </w:r>
            <w:r w:rsidR="00E772F3">
              <w:rPr>
                <w:b/>
                <w:bCs/>
              </w:rPr>
              <w:t>2</w:t>
            </w:r>
            <w:r w:rsidRPr="00217D03">
              <w:rPr>
                <w:b/>
                <w:bCs/>
              </w:rPr>
              <w:t xml:space="preserve"> и </w:t>
            </w:r>
            <w:r>
              <w:rPr>
                <w:b/>
                <w:bCs/>
              </w:rPr>
              <w:t>202</w:t>
            </w:r>
            <w:r w:rsidR="00E772F3">
              <w:rPr>
                <w:b/>
                <w:bCs/>
              </w:rPr>
              <w:t>3</w:t>
            </w:r>
            <w:r w:rsidRPr="00217D03">
              <w:rPr>
                <w:b/>
                <w:bCs/>
              </w:rPr>
              <w:t xml:space="preserve"> годов</w:t>
            </w:r>
          </w:p>
        </w:tc>
      </w:tr>
      <w:tr w:rsidR="007D2C74" w:rsidRPr="00217D03" w:rsidTr="009D3B39">
        <w:trPr>
          <w:trHeight w:val="330"/>
        </w:trPr>
        <w:tc>
          <w:tcPr>
            <w:tcW w:w="10080" w:type="dxa"/>
            <w:gridSpan w:val="4"/>
            <w:tcBorders>
              <w:top w:val="nil"/>
              <w:left w:val="nil"/>
              <w:bottom w:val="nil"/>
              <w:right w:val="nil"/>
            </w:tcBorders>
            <w:shd w:val="clear" w:color="auto" w:fill="auto"/>
            <w:noWrap/>
            <w:vAlign w:val="bottom"/>
            <w:hideMark/>
          </w:tcPr>
          <w:p w:rsidR="007D2C74" w:rsidRPr="00217D03" w:rsidRDefault="007D2C74" w:rsidP="00761873">
            <w:pPr>
              <w:spacing w:line="276" w:lineRule="auto"/>
            </w:pPr>
            <w:r>
              <w:t xml:space="preserve">                                                                                                                                            (</w:t>
            </w:r>
            <w:r w:rsidRPr="00217D03">
              <w:t xml:space="preserve">в </w:t>
            </w:r>
            <w:r>
              <w:t>пр</w:t>
            </w:r>
            <w:r w:rsidRPr="00217D03">
              <w:t>оцентах)</w:t>
            </w:r>
          </w:p>
        </w:tc>
      </w:tr>
      <w:tr w:rsidR="007D2C74" w:rsidRPr="00217D03" w:rsidTr="009D3B39">
        <w:trPr>
          <w:trHeight w:val="597"/>
        </w:trPr>
        <w:tc>
          <w:tcPr>
            <w:tcW w:w="6394"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7D2C74" w:rsidRPr="00217D03" w:rsidRDefault="007D2C74" w:rsidP="00761873">
            <w:pPr>
              <w:spacing w:line="276" w:lineRule="auto"/>
              <w:jc w:val="center"/>
              <w:rPr>
                <w:sz w:val="20"/>
                <w:szCs w:val="20"/>
              </w:rPr>
            </w:pPr>
            <w:r w:rsidRPr="00217D03">
              <w:rPr>
                <w:sz w:val="20"/>
                <w:szCs w:val="20"/>
              </w:rPr>
              <w:t>Наименование</w:t>
            </w:r>
          </w:p>
        </w:tc>
        <w:tc>
          <w:tcPr>
            <w:tcW w:w="1276" w:type="dxa"/>
            <w:tcBorders>
              <w:top w:val="single" w:sz="8" w:space="0" w:color="auto"/>
              <w:left w:val="nil"/>
              <w:bottom w:val="single" w:sz="8" w:space="0" w:color="auto"/>
              <w:right w:val="single" w:sz="4" w:space="0" w:color="auto"/>
            </w:tcBorders>
            <w:shd w:val="clear" w:color="000000" w:fill="FFFFFF"/>
            <w:vAlign w:val="center"/>
            <w:hideMark/>
          </w:tcPr>
          <w:p w:rsidR="007D2C74" w:rsidRPr="00217D03" w:rsidRDefault="007D2C74" w:rsidP="00761873">
            <w:pPr>
              <w:spacing w:line="276" w:lineRule="auto"/>
              <w:jc w:val="center"/>
              <w:rPr>
                <w:sz w:val="20"/>
                <w:szCs w:val="20"/>
              </w:rPr>
            </w:pPr>
            <w:r w:rsidRPr="00217D03">
              <w:rPr>
                <w:sz w:val="20"/>
                <w:szCs w:val="20"/>
              </w:rPr>
              <w:t>Бюджет муниципального района</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rsidR="007D2C74" w:rsidRPr="00217D03" w:rsidRDefault="007D2C74" w:rsidP="00761873">
            <w:pPr>
              <w:spacing w:line="276" w:lineRule="auto"/>
              <w:jc w:val="center"/>
              <w:rPr>
                <w:sz w:val="20"/>
                <w:szCs w:val="20"/>
              </w:rPr>
            </w:pPr>
            <w:r w:rsidRPr="00217D03">
              <w:rPr>
                <w:sz w:val="20"/>
                <w:szCs w:val="20"/>
              </w:rPr>
              <w:t>Бюджет городского поселения</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7D2C74" w:rsidRPr="00217D03" w:rsidRDefault="007D2C74" w:rsidP="00761873">
            <w:pPr>
              <w:spacing w:line="276" w:lineRule="auto"/>
              <w:jc w:val="center"/>
              <w:rPr>
                <w:sz w:val="20"/>
                <w:szCs w:val="20"/>
              </w:rPr>
            </w:pPr>
            <w:r w:rsidRPr="00217D03">
              <w:rPr>
                <w:sz w:val="20"/>
                <w:szCs w:val="20"/>
              </w:rPr>
              <w:t>Бюджет сельских поселений</w:t>
            </w:r>
          </w:p>
        </w:tc>
      </w:tr>
      <w:tr w:rsidR="00C52582" w:rsidRPr="00217D03" w:rsidTr="009D3B39">
        <w:trPr>
          <w:trHeight w:val="381"/>
        </w:trPr>
        <w:tc>
          <w:tcPr>
            <w:tcW w:w="6394" w:type="dxa"/>
            <w:tcBorders>
              <w:top w:val="nil"/>
              <w:left w:val="single" w:sz="8" w:space="0" w:color="auto"/>
              <w:bottom w:val="single" w:sz="4" w:space="0" w:color="auto"/>
              <w:right w:val="single" w:sz="4" w:space="0" w:color="auto"/>
            </w:tcBorders>
            <w:shd w:val="clear" w:color="auto" w:fill="auto"/>
            <w:vAlign w:val="center"/>
            <w:hideMark/>
          </w:tcPr>
          <w:p w:rsidR="00C52582" w:rsidRPr="00C52582" w:rsidRDefault="00C52582" w:rsidP="00761873">
            <w:pPr>
              <w:spacing w:line="276" w:lineRule="auto"/>
              <w:jc w:val="both"/>
              <w:rPr>
                <w:sz w:val="20"/>
                <w:szCs w:val="20"/>
              </w:rPr>
            </w:pPr>
            <w:r w:rsidRPr="006706EF">
              <w:rPr>
                <w:sz w:val="20"/>
                <w:szCs w:val="20"/>
              </w:rPr>
              <w:t>Задолженность</w:t>
            </w:r>
            <w:r w:rsidRPr="00C52582">
              <w:rPr>
                <w:sz w:val="20"/>
                <w:szCs w:val="20"/>
              </w:rPr>
              <w:t xml:space="preserve"> и перерасчеты по отмененным налогам, сборам и иным обязательным платежам</w:t>
            </w:r>
          </w:p>
        </w:tc>
        <w:tc>
          <w:tcPr>
            <w:tcW w:w="1276" w:type="dxa"/>
            <w:tcBorders>
              <w:top w:val="nil"/>
              <w:left w:val="nil"/>
              <w:bottom w:val="single" w:sz="4" w:space="0" w:color="auto"/>
              <w:right w:val="single" w:sz="4" w:space="0" w:color="auto"/>
            </w:tcBorders>
            <w:shd w:val="clear" w:color="auto" w:fill="auto"/>
            <w:vAlign w:val="center"/>
            <w:hideMark/>
          </w:tcPr>
          <w:p w:rsidR="00C52582" w:rsidRPr="00C52582" w:rsidRDefault="00C52582" w:rsidP="00761873">
            <w:pPr>
              <w:spacing w:line="276" w:lineRule="auto"/>
              <w:jc w:val="center"/>
              <w:rPr>
                <w:sz w:val="20"/>
                <w:szCs w:val="20"/>
              </w:rPr>
            </w:pPr>
            <w:r w:rsidRPr="00C52582">
              <w:rPr>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C52582" w:rsidRPr="00C52582" w:rsidRDefault="00C52582" w:rsidP="00761873">
            <w:pPr>
              <w:spacing w:line="276" w:lineRule="auto"/>
              <w:jc w:val="center"/>
              <w:rPr>
                <w:sz w:val="20"/>
                <w:szCs w:val="20"/>
              </w:rPr>
            </w:pPr>
            <w:r w:rsidRPr="00C52582">
              <w:rPr>
                <w:sz w:val="20"/>
                <w:szCs w:val="20"/>
              </w:rPr>
              <w:t> </w:t>
            </w:r>
          </w:p>
        </w:tc>
        <w:tc>
          <w:tcPr>
            <w:tcW w:w="1134" w:type="dxa"/>
            <w:tcBorders>
              <w:top w:val="nil"/>
              <w:left w:val="nil"/>
              <w:bottom w:val="single" w:sz="4" w:space="0" w:color="auto"/>
              <w:right w:val="single" w:sz="8" w:space="0" w:color="auto"/>
            </w:tcBorders>
            <w:shd w:val="clear" w:color="auto" w:fill="auto"/>
            <w:noWrap/>
            <w:vAlign w:val="center"/>
            <w:hideMark/>
          </w:tcPr>
          <w:p w:rsidR="00C52582" w:rsidRPr="00C52582" w:rsidRDefault="00C52582" w:rsidP="00761873">
            <w:pPr>
              <w:spacing w:line="276" w:lineRule="auto"/>
              <w:jc w:val="center"/>
              <w:rPr>
                <w:sz w:val="20"/>
                <w:szCs w:val="20"/>
              </w:rPr>
            </w:pPr>
            <w:r w:rsidRPr="00C52582">
              <w:rPr>
                <w:sz w:val="20"/>
                <w:szCs w:val="20"/>
              </w:rPr>
              <w:t> </w:t>
            </w:r>
          </w:p>
        </w:tc>
      </w:tr>
      <w:tr w:rsidR="00F06C43" w:rsidRPr="00217D03" w:rsidTr="009D3B39">
        <w:trPr>
          <w:trHeight w:val="381"/>
        </w:trPr>
        <w:tc>
          <w:tcPr>
            <w:tcW w:w="6394" w:type="dxa"/>
            <w:tcBorders>
              <w:top w:val="nil"/>
              <w:left w:val="single" w:sz="8" w:space="0" w:color="auto"/>
              <w:bottom w:val="single" w:sz="4" w:space="0" w:color="auto"/>
              <w:right w:val="single" w:sz="4" w:space="0" w:color="auto"/>
            </w:tcBorders>
            <w:shd w:val="clear" w:color="auto" w:fill="auto"/>
            <w:vAlign w:val="center"/>
          </w:tcPr>
          <w:p w:rsidR="00F06C43" w:rsidRPr="00C52582" w:rsidRDefault="00F06C43" w:rsidP="00761873">
            <w:pPr>
              <w:spacing w:line="276" w:lineRule="auto"/>
              <w:jc w:val="both"/>
              <w:rPr>
                <w:sz w:val="20"/>
                <w:szCs w:val="20"/>
              </w:rPr>
            </w:pPr>
            <w:r>
              <w:rPr>
                <w:sz w:val="20"/>
                <w:szCs w:val="20"/>
              </w:rPr>
              <w:t>Налог на игорный бизнес</w:t>
            </w:r>
          </w:p>
        </w:tc>
        <w:tc>
          <w:tcPr>
            <w:tcW w:w="1276" w:type="dxa"/>
            <w:tcBorders>
              <w:top w:val="nil"/>
              <w:left w:val="nil"/>
              <w:bottom w:val="single" w:sz="4" w:space="0" w:color="auto"/>
              <w:right w:val="single" w:sz="4" w:space="0" w:color="auto"/>
            </w:tcBorders>
            <w:shd w:val="clear" w:color="auto" w:fill="auto"/>
            <w:vAlign w:val="center"/>
          </w:tcPr>
          <w:p w:rsidR="00F06C43" w:rsidRPr="00C52582" w:rsidRDefault="00F06C43" w:rsidP="00761873">
            <w:pPr>
              <w:spacing w:line="276" w:lineRule="auto"/>
              <w:jc w:val="center"/>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F06C43" w:rsidRPr="00C52582" w:rsidRDefault="00F06C43" w:rsidP="00761873">
            <w:pPr>
              <w:spacing w:line="276" w:lineRule="auto"/>
              <w:jc w:val="center"/>
              <w:rPr>
                <w:sz w:val="20"/>
                <w:szCs w:val="20"/>
              </w:rPr>
            </w:pPr>
            <w:r>
              <w:rPr>
                <w:sz w:val="20"/>
                <w:szCs w:val="20"/>
              </w:rPr>
              <w:t>100</w:t>
            </w:r>
          </w:p>
        </w:tc>
        <w:tc>
          <w:tcPr>
            <w:tcW w:w="1134" w:type="dxa"/>
            <w:tcBorders>
              <w:top w:val="nil"/>
              <w:left w:val="nil"/>
              <w:bottom w:val="single" w:sz="4" w:space="0" w:color="auto"/>
              <w:right w:val="single" w:sz="8" w:space="0" w:color="auto"/>
            </w:tcBorders>
            <w:shd w:val="clear" w:color="auto" w:fill="auto"/>
            <w:noWrap/>
            <w:vAlign w:val="center"/>
          </w:tcPr>
          <w:p w:rsidR="00F06C43" w:rsidRPr="00C52582" w:rsidRDefault="00F06C43" w:rsidP="00761873">
            <w:pPr>
              <w:spacing w:line="276" w:lineRule="auto"/>
              <w:jc w:val="center"/>
              <w:rPr>
                <w:sz w:val="20"/>
                <w:szCs w:val="20"/>
              </w:rPr>
            </w:pPr>
          </w:p>
        </w:tc>
      </w:tr>
      <w:tr w:rsidR="00C52582" w:rsidRPr="00217D03" w:rsidTr="0005114E">
        <w:trPr>
          <w:trHeight w:val="322"/>
        </w:trPr>
        <w:tc>
          <w:tcPr>
            <w:tcW w:w="6394" w:type="dxa"/>
            <w:tcBorders>
              <w:top w:val="nil"/>
              <w:left w:val="single" w:sz="8" w:space="0" w:color="auto"/>
              <w:bottom w:val="single" w:sz="4" w:space="0" w:color="auto"/>
              <w:right w:val="single" w:sz="4" w:space="0" w:color="auto"/>
            </w:tcBorders>
            <w:shd w:val="clear" w:color="auto" w:fill="auto"/>
            <w:vAlign w:val="center"/>
            <w:hideMark/>
          </w:tcPr>
          <w:p w:rsidR="00C52582" w:rsidRPr="00C52582" w:rsidRDefault="00C52582" w:rsidP="00761873">
            <w:pPr>
              <w:spacing w:line="276" w:lineRule="auto"/>
              <w:jc w:val="both"/>
              <w:rPr>
                <w:sz w:val="20"/>
                <w:szCs w:val="20"/>
              </w:rPr>
            </w:pPr>
            <w:r w:rsidRPr="00C52582">
              <w:rPr>
                <w:sz w:val="20"/>
                <w:szCs w:val="20"/>
              </w:rPr>
              <w:t>Налог на рекламу, мобилизуемый на территориях муниципальных районов</w:t>
            </w:r>
          </w:p>
        </w:tc>
        <w:tc>
          <w:tcPr>
            <w:tcW w:w="1276" w:type="dxa"/>
            <w:tcBorders>
              <w:top w:val="nil"/>
              <w:left w:val="nil"/>
              <w:bottom w:val="single" w:sz="4" w:space="0" w:color="auto"/>
              <w:right w:val="single" w:sz="4" w:space="0" w:color="auto"/>
            </w:tcBorders>
            <w:shd w:val="clear" w:color="auto" w:fill="auto"/>
            <w:noWrap/>
            <w:vAlign w:val="center"/>
            <w:hideMark/>
          </w:tcPr>
          <w:p w:rsidR="00C52582" w:rsidRPr="00C52582" w:rsidRDefault="00C52582" w:rsidP="00761873">
            <w:pPr>
              <w:spacing w:line="276" w:lineRule="auto"/>
              <w:jc w:val="center"/>
              <w:rPr>
                <w:sz w:val="20"/>
                <w:szCs w:val="20"/>
              </w:rPr>
            </w:pPr>
            <w:r w:rsidRPr="00C52582">
              <w:rPr>
                <w:sz w:val="20"/>
                <w:szCs w:val="20"/>
              </w:rPr>
              <w:t>100</w:t>
            </w:r>
          </w:p>
        </w:tc>
        <w:tc>
          <w:tcPr>
            <w:tcW w:w="1276" w:type="dxa"/>
            <w:tcBorders>
              <w:top w:val="nil"/>
              <w:left w:val="nil"/>
              <w:bottom w:val="single" w:sz="4" w:space="0" w:color="auto"/>
              <w:right w:val="single" w:sz="4" w:space="0" w:color="auto"/>
            </w:tcBorders>
            <w:shd w:val="clear" w:color="auto" w:fill="auto"/>
            <w:noWrap/>
            <w:vAlign w:val="center"/>
            <w:hideMark/>
          </w:tcPr>
          <w:p w:rsidR="00C52582" w:rsidRPr="00C52582" w:rsidRDefault="00C52582" w:rsidP="00761873">
            <w:pPr>
              <w:spacing w:line="276" w:lineRule="auto"/>
              <w:jc w:val="center"/>
              <w:rPr>
                <w:sz w:val="20"/>
                <w:szCs w:val="20"/>
              </w:rPr>
            </w:pPr>
            <w:r w:rsidRPr="00C52582">
              <w:rPr>
                <w:sz w:val="20"/>
                <w:szCs w:val="20"/>
              </w:rPr>
              <w:t> </w:t>
            </w:r>
          </w:p>
        </w:tc>
        <w:tc>
          <w:tcPr>
            <w:tcW w:w="1134" w:type="dxa"/>
            <w:tcBorders>
              <w:top w:val="nil"/>
              <w:left w:val="nil"/>
              <w:bottom w:val="single" w:sz="4" w:space="0" w:color="auto"/>
              <w:right w:val="single" w:sz="8" w:space="0" w:color="auto"/>
            </w:tcBorders>
            <w:shd w:val="clear" w:color="auto" w:fill="auto"/>
            <w:noWrap/>
            <w:vAlign w:val="center"/>
            <w:hideMark/>
          </w:tcPr>
          <w:p w:rsidR="00C52582" w:rsidRPr="00C52582" w:rsidRDefault="00C52582" w:rsidP="00761873">
            <w:pPr>
              <w:spacing w:line="276" w:lineRule="auto"/>
              <w:jc w:val="center"/>
              <w:rPr>
                <w:sz w:val="20"/>
                <w:szCs w:val="20"/>
              </w:rPr>
            </w:pPr>
            <w:r w:rsidRPr="00C52582">
              <w:rPr>
                <w:sz w:val="20"/>
                <w:szCs w:val="20"/>
              </w:rPr>
              <w:t> </w:t>
            </w:r>
          </w:p>
        </w:tc>
      </w:tr>
      <w:tr w:rsidR="00C52582" w:rsidRPr="00217D03" w:rsidTr="009D3B39">
        <w:trPr>
          <w:trHeight w:val="418"/>
        </w:trPr>
        <w:tc>
          <w:tcPr>
            <w:tcW w:w="6394" w:type="dxa"/>
            <w:tcBorders>
              <w:top w:val="nil"/>
              <w:left w:val="single" w:sz="8" w:space="0" w:color="auto"/>
              <w:bottom w:val="single" w:sz="4" w:space="0" w:color="auto"/>
              <w:right w:val="single" w:sz="4" w:space="0" w:color="auto"/>
            </w:tcBorders>
            <w:shd w:val="clear" w:color="auto" w:fill="auto"/>
            <w:vAlign w:val="center"/>
            <w:hideMark/>
          </w:tcPr>
          <w:p w:rsidR="00C52582" w:rsidRPr="00C52582" w:rsidRDefault="00C52582" w:rsidP="00761873">
            <w:pPr>
              <w:spacing w:line="276" w:lineRule="auto"/>
              <w:jc w:val="both"/>
              <w:rPr>
                <w:sz w:val="20"/>
                <w:szCs w:val="20"/>
              </w:rPr>
            </w:pPr>
            <w:r w:rsidRPr="00C52582">
              <w:rPr>
                <w:sz w:val="20"/>
                <w:szCs w:val="20"/>
              </w:rPr>
              <w:t>Прочие местные налоги и сборы, мобилизуемые на территориях муниципальных районов</w:t>
            </w:r>
          </w:p>
        </w:tc>
        <w:tc>
          <w:tcPr>
            <w:tcW w:w="1276" w:type="dxa"/>
            <w:tcBorders>
              <w:top w:val="nil"/>
              <w:left w:val="nil"/>
              <w:bottom w:val="single" w:sz="4" w:space="0" w:color="auto"/>
              <w:right w:val="single" w:sz="4" w:space="0" w:color="auto"/>
            </w:tcBorders>
            <w:shd w:val="clear" w:color="auto" w:fill="auto"/>
            <w:noWrap/>
            <w:vAlign w:val="center"/>
            <w:hideMark/>
          </w:tcPr>
          <w:p w:rsidR="00C52582" w:rsidRPr="00C52582" w:rsidRDefault="00C52582" w:rsidP="00761873">
            <w:pPr>
              <w:spacing w:line="276" w:lineRule="auto"/>
              <w:jc w:val="center"/>
              <w:rPr>
                <w:sz w:val="20"/>
                <w:szCs w:val="20"/>
              </w:rPr>
            </w:pPr>
            <w:r w:rsidRPr="00C52582">
              <w:rPr>
                <w:sz w:val="20"/>
                <w:szCs w:val="20"/>
              </w:rPr>
              <w:t>100</w:t>
            </w:r>
          </w:p>
        </w:tc>
        <w:tc>
          <w:tcPr>
            <w:tcW w:w="1276" w:type="dxa"/>
            <w:tcBorders>
              <w:top w:val="nil"/>
              <w:left w:val="nil"/>
              <w:bottom w:val="single" w:sz="4" w:space="0" w:color="auto"/>
              <w:right w:val="single" w:sz="4" w:space="0" w:color="auto"/>
            </w:tcBorders>
            <w:shd w:val="clear" w:color="auto" w:fill="auto"/>
            <w:noWrap/>
            <w:vAlign w:val="center"/>
            <w:hideMark/>
          </w:tcPr>
          <w:p w:rsidR="00C52582" w:rsidRPr="00C52582" w:rsidRDefault="00C52582" w:rsidP="00761873">
            <w:pPr>
              <w:spacing w:line="276" w:lineRule="auto"/>
              <w:jc w:val="center"/>
              <w:rPr>
                <w:sz w:val="20"/>
                <w:szCs w:val="20"/>
              </w:rPr>
            </w:pPr>
            <w:r w:rsidRPr="00C52582">
              <w:rPr>
                <w:sz w:val="20"/>
                <w:szCs w:val="20"/>
              </w:rPr>
              <w:t> </w:t>
            </w:r>
          </w:p>
        </w:tc>
        <w:tc>
          <w:tcPr>
            <w:tcW w:w="1134" w:type="dxa"/>
            <w:tcBorders>
              <w:top w:val="nil"/>
              <w:left w:val="nil"/>
              <w:bottom w:val="single" w:sz="4" w:space="0" w:color="auto"/>
              <w:right w:val="single" w:sz="8" w:space="0" w:color="auto"/>
            </w:tcBorders>
            <w:shd w:val="clear" w:color="auto" w:fill="auto"/>
            <w:noWrap/>
            <w:vAlign w:val="center"/>
            <w:hideMark/>
          </w:tcPr>
          <w:p w:rsidR="00C52582" w:rsidRPr="00C52582" w:rsidRDefault="00C52582" w:rsidP="00761873">
            <w:pPr>
              <w:spacing w:line="276" w:lineRule="auto"/>
              <w:jc w:val="center"/>
              <w:rPr>
                <w:sz w:val="20"/>
                <w:szCs w:val="20"/>
              </w:rPr>
            </w:pPr>
            <w:r w:rsidRPr="00C52582">
              <w:rPr>
                <w:sz w:val="20"/>
                <w:szCs w:val="20"/>
              </w:rPr>
              <w:t> </w:t>
            </w:r>
          </w:p>
        </w:tc>
      </w:tr>
      <w:tr w:rsidR="00C52582" w:rsidRPr="00217D03" w:rsidTr="009D3B39">
        <w:trPr>
          <w:trHeight w:val="382"/>
        </w:trPr>
        <w:tc>
          <w:tcPr>
            <w:tcW w:w="6394" w:type="dxa"/>
            <w:tcBorders>
              <w:top w:val="nil"/>
              <w:left w:val="single" w:sz="8" w:space="0" w:color="auto"/>
              <w:bottom w:val="single" w:sz="4" w:space="0" w:color="auto"/>
              <w:right w:val="single" w:sz="4" w:space="0" w:color="auto"/>
            </w:tcBorders>
            <w:shd w:val="clear" w:color="auto" w:fill="auto"/>
            <w:vAlign w:val="center"/>
            <w:hideMark/>
          </w:tcPr>
          <w:p w:rsidR="00C52582" w:rsidRPr="00C52582" w:rsidRDefault="00C52582" w:rsidP="00761873">
            <w:pPr>
              <w:spacing w:line="276" w:lineRule="auto"/>
              <w:jc w:val="both"/>
              <w:rPr>
                <w:color w:val="000000"/>
                <w:sz w:val="20"/>
                <w:szCs w:val="20"/>
              </w:rPr>
            </w:pPr>
            <w:r w:rsidRPr="00C52582">
              <w:rPr>
                <w:color w:val="000000"/>
                <w:sz w:val="20"/>
                <w:szCs w:val="20"/>
              </w:rPr>
              <w:t>Налог, взимаемый в виде стоимости патента в связи с применением упрощенной системы налогообложения</w:t>
            </w:r>
          </w:p>
        </w:tc>
        <w:tc>
          <w:tcPr>
            <w:tcW w:w="1276" w:type="dxa"/>
            <w:tcBorders>
              <w:top w:val="nil"/>
              <w:left w:val="nil"/>
              <w:bottom w:val="single" w:sz="4" w:space="0" w:color="auto"/>
              <w:right w:val="single" w:sz="4" w:space="0" w:color="auto"/>
            </w:tcBorders>
            <w:shd w:val="clear" w:color="auto" w:fill="auto"/>
            <w:noWrap/>
            <w:vAlign w:val="center"/>
            <w:hideMark/>
          </w:tcPr>
          <w:p w:rsidR="00C52582" w:rsidRPr="00C52582" w:rsidRDefault="00C52582" w:rsidP="00761873">
            <w:pPr>
              <w:spacing w:line="276" w:lineRule="auto"/>
              <w:jc w:val="center"/>
              <w:rPr>
                <w:sz w:val="20"/>
                <w:szCs w:val="20"/>
              </w:rPr>
            </w:pPr>
            <w:r w:rsidRPr="00C52582">
              <w:rPr>
                <w:sz w:val="20"/>
                <w:szCs w:val="20"/>
              </w:rPr>
              <w:t>100</w:t>
            </w:r>
          </w:p>
        </w:tc>
        <w:tc>
          <w:tcPr>
            <w:tcW w:w="1276" w:type="dxa"/>
            <w:tcBorders>
              <w:top w:val="nil"/>
              <w:left w:val="nil"/>
              <w:bottom w:val="single" w:sz="4" w:space="0" w:color="auto"/>
              <w:right w:val="single" w:sz="4" w:space="0" w:color="auto"/>
            </w:tcBorders>
            <w:shd w:val="clear" w:color="auto" w:fill="auto"/>
            <w:noWrap/>
            <w:vAlign w:val="center"/>
            <w:hideMark/>
          </w:tcPr>
          <w:p w:rsidR="00C52582" w:rsidRPr="00C52582" w:rsidRDefault="00C52582" w:rsidP="00761873">
            <w:pPr>
              <w:spacing w:line="276" w:lineRule="auto"/>
              <w:jc w:val="center"/>
              <w:rPr>
                <w:sz w:val="20"/>
                <w:szCs w:val="20"/>
              </w:rPr>
            </w:pPr>
            <w:r w:rsidRPr="00C52582">
              <w:rPr>
                <w:sz w:val="20"/>
                <w:szCs w:val="20"/>
              </w:rPr>
              <w:t> </w:t>
            </w:r>
          </w:p>
        </w:tc>
        <w:tc>
          <w:tcPr>
            <w:tcW w:w="1134" w:type="dxa"/>
            <w:tcBorders>
              <w:top w:val="nil"/>
              <w:left w:val="nil"/>
              <w:bottom w:val="single" w:sz="4" w:space="0" w:color="auto"/>
              <w:right w:val="single" w:sz="8" w:space="0" w:color="auto"/>
            </w:tcBorders>
            <w:shd w:val="clear" w:color="auto" w:fill="auto"/>
            <w:noWrap/>
            <w:vAlign w:val="center"/>
            <w:hideMark/>
          </w:tcPr>
          <w:p w:rsidR="00C52582" w:rsidRPr="00C52582" w:rsidRDefault="00C52582" w:rsidP="00761873">
            <w:pPr>
              <w:spacing w:line="276" w:lineRule="auto"/>
              <w:jc w:val="center"/>
              <w:rPr>
                <w:sz w:val="20"/>
                <w:szCs w:val="20"/>
              </w:rPr>
            </w:pPr>
            <w:r w:rsidRPr="00C52582">
              <w:rPr>
                <w:sz w:val="20"/>
                <w:szCs w:val="20"/>
              </w:rPr>
              <w:t> </w:t>
            </w:r>
          </w:p>
        </w:tc>
      </w:tr>
      <w:tr w:rsidR="00C52582" w:rsidRPr="00217D03" w:rsidTr="009D3B39">
        <w:trPr>
          <w:trHeight w:val="417"/>
        </w:trPr>
        <w:tc>
          <w:tcPr>
            <w:tcW w:w="6394" w:type="dxa"/>
            <w:tcBorders>
              <w:top w:val="nil"/>
              <w:left w:val="single" w:sz="8" w:space="0" w:color="auto"/>
              <w:bottom w:val="single" w:sz="4" w:space="0" w:color="auto"/>
              <w:right w:val="single" w:sz="4" w:space="0" w:color="auto"/>
            </w:tcBorders>
            <w:shd w:val="clear" w:color="auto" w:fill="auto"/>
            <w:vAlign w:val="center"/>
            <w:hideMark/>
          </w:tcPr>
          <w:p w:rsidR="00C52582" w:rsidRPr="00C52582" w:rsidRDefault="00C52582" w:rsidP="00761873">
            <w:pPr>
              <w:spacing w:line="276" w:lineRule="auto"/>
              <w:jc w:val="both"/>
              <w:rPr>
                <w:color w:val="000000"/>
                <w:sz w:val="20"/>
                <w:szCs w:val="20"/>
              </w:rPr>
            </w:pPr>
            <w:r w:rsidRPr="00C52582">
              <w:rPr>
                <w:color w:val="000000"/>
                <w:sz w:val="20"/>
                <w:szCs w:val="20"/>
              </w:rPr>
              <w:t>Налоги, взимаемые в виде стоимости патента в связи с применением упрощенной системы налогообложения (за налоговые периоды, истекшие до 1 января 2011 года)</w:t>
            </w:r>
          </w:p>
        </w:tc>
        <w:tc>
          <w:tcPr>
            <w:tcW w:w="1276" w:type="dxa"/>
            <w:tcBorders>
              <w:top w:val="nil"/>
              <w:left w:val="nil"/>
              <w:bottom w:val="single" w:sz="4" w:space="0" w:color="auto"/>
              <w:right w:val="single" w:sz="4" w:space="0" w:color="auto"/>
            </w:tcBorders>
            <w:shd w:val="clear" w:color="auto" w:fill="auto"/>
            <w:noWrap/>
            <w:vAlign w:val="center"/>
            <w:hideMark/>
          </w:tcPr>
          <w:p w:rsidR="00C52582" w:rsidRPr="00C52582" w:rsidRDefault="00D90679" w:rsidP="00761873">
            <w:pPr>
              <w:spacing w:line="276" w:lineRule="auto"/>
              <w:jc w:val="center"/>
              <w:rPr>
                <w:sz w:val="20"/>
                <w:szCs w:val="20"/>
              </w:rPr>
            </w:pPr>
            <w:r>
              <w:rPr>
                <w:sz w:val="20"/>
                <w:szCs w:val="20"/>
              </w:rPr>
              <w:t>30</w:t>
            </w:r>
          </w:p>
        </w:tc>
        <w:tc>
          <w:tcPr>
            <w:tcW w:w="1276" w:type="dxa"/>
            <w:tcBorders>
              <w:top w:val="nil"/>
              <w:left w:val="nil"/>
              <w:bottom w:val="single" w:sz="4" w:space="0" w:color="auto"/>
              <w:right w:val="single" w:sz="4" w:space="0" w:color="auto"/>
            </w:tcBorders>
            <w:shd w:val="clear" w:color="auto" w:fill="auto"/>
            <w:noWrap/>
            <w:vAlign w:val="center"/>
            <w:hideMark/>
          </w:tcPr>
          <w:p w:rsidR="00C52582" w:rsidRPr="00C52582" w:rsidRDefault="00C52582" w:rsidP="00761873">
            <w:pPr>
              <w:spacing w:line="276" w:lineRule="auto"/>
              <w:jc w:val="center"/>
              <w:rPr>
                <w:sz w:val="20"/>
                <w:szCs w:val="20"/>
              </w:rPr>
            </w:pPr>
            <w:r w:rsidRPr="00C52582">
              <w:rPr>
                <w:sz w:val="20"/>
                <w:szCs w:val="20"/>
              </w:rPr>
              <w:t> </w:t>
            </w:r>
          </w:p>
        </w:tc>
        <w:tc>
          <w:tcPr>
            <w:tcW w:w="1134" w:type="dxa"/>
            <w:tcBorders>
              <w:top w:val="nil"/>
              <w:left w:val="nil"/>
              <w:bottom w:val="single" w:sz="4" w:space="0" w:color="auto"/>
              <w:right w:val="single" w:sz="8" w:space="0" w:color="auto"/>
            </w:tcBorders>
            <w:shd w:val="clear" w:color="auto" w:fill="auto"/>
            <w:noWrap/>
            <w:vAlign w:val="center"/>
            <w:hideMark/>
          </w:tcPr>
          <w:p w:rsidR="00C52582" w:rsidRPr="00C52582" w:rsidRDefault="00C52582" w:rsidP="00761873">
            <w:pPr>
              <w:spacing w:line="276" w:lineRule="auto"/>
              <w:jc w:val="center"/>
              <w:rPr>
                <w:sz w:val="20"/>
                <w:szCs w:val="20"/>
              </w:rPr>
            </w:pPr>
            <w:r w:rsidRPr="00C52582">
              <w:rPr>
                <w:sz w:val="20"/>
                <w:szCs w:val="20"/>
              </w:rPr>
              <w:t> </w:t>
            </w:r>
          </w:p>
        </w:tc>
      </w:tr>
      <w:tr w:rsidR="000A31D6" w:rsidRPr="00217D03" w:rsidTr="009D3B39">
        <w:trPr>
          <w:trHeight w:val="417"/>
        </w:trPr>
        <w:tc>
          <w:tcPr>
            <w:tcW w:w="6394" w:type="dxa"/>
            <w:tcBorders>
              <w:top w:val="nil"/>
              <w:left w:val="single" w:sz="8" w:space="0" w:color="auto"/>
              <w:bottom w:val="single" w:sz="4" w:space="0" w:color="auto"/>
              <w:right w:val="single" w:sz="4" w:space="0" w:color="auto"/>
            </w:tcBorders>
            <w:shd w:val="clear" w:color="auto" w:fill="auto"/>
            <w:vAlign w:val="center"/>
          </w:tcPr>
          <w:p w:rsidR="000A31D6" w:rsidRPr="00C52582" w:rsidRDefault="000A31D6" w:rsidP="00761873">
            <w:pPr>
              <w:spacing w:line="276" w:lineRule="auto"/>
              <w:jc w:val="both"/>
              <w:rPr>
                <w:color w:val="000000"/>
                <w:sz w:val="20"/>
                <w:szCs w:val="20"/>
              </w:rPr>
            </w:pPr>
            <w:r>
              <w:rPr>
                <w:color w:val="000000"/>
                <w:sz w:val="20"/>
                <w:szCs w:val="20"/>
              </w:rPr>
              <w:t>Единый налог на вмененный доход</w:t>
            </w:r>
          </w:p>
        </w:tc>
        <w:tc>
          <w:tcPr>
            <w:tcW w:w="1276" w:type="dxa"/>
            <w:tcBorders>
              <w:top w:val="nil"/>
              <w:left w:val="nil"/>
              <w:bottom w:val="single" w:sz="4" w:space="0" w:color="auto"/>
              <w:right w:val="single" w:sz="4" w:space="0" w:color="auto"/>
            </w:tcBorders>
            <w:shd w:val="clear" w:color="auto" w:fill="auto"/>
            <w:noWrap/>
            <w:vAlign w:val="center"/>
          </w:tcPr>
          <w:p w:rsidR="000A31D6" w:rsidRPr="00C52582" w:rsidRDefault="000A31D6" w:rsidP="00761873">
            <w:pPr>
              <w:spacing w:line="276" w:lineRule="auto"/>
              <w:jc w:val="center"/>
              <w:rPr>
                <w:sz w:val="20"/>
                <w:szCs w:val="20"/>
              </w:rPr>
            </w:pPr>
            <w:r>
              <w:rPr>
                <w:sz w:val="20"/>
                <w:szCs w:val="20"/>
              </w:rPr>
              <w:t>100</w:t>
            </w:r>
          </w:p>
        </w:tc>
        <w:tc>
          <w:tcPr>
            <w:tcW w:w="1276" w:type="dxa"/>
            <w:tcBorders>
              <w:top w:val="nil"/>
              <w:left w:val="nil"/>
              <w:bottom w:val="single" w:sz="4" w:space="0" w:color="auto"/>
              <w:right w:val="single" w:sz="4" w:space="0" w:color="auto"/>
            </w:tcBorders>
            <w:shd w:val="clear" w:color="auto" w:fill="auto"/>
            <w:noWrap/>
            <w:vAlign w:val="center"/>
          </w:tcPr>
          <w:p w:rsidR="000A31D6" w:rsidRPr="00C52582" w:rsidRDefault="000A31D6" w:rsidP="00761873">
            <w:pPr>
              <w:spacing w:line="276" w:lineRule="auto"/>
              <w:jc w:val="center"/>
              <w:rPr>
                <w:sz w:val="20"/>
                <w:szCs w:val="20"/>
              </w:rPr>
            </w:pPr>
          </w:p>
        </w:tc>
        <w:tc>
          <w:tcPr>
            <w:tcW w:w="1134" w:type="dxa"/>
            <w:tcBorders>
              <w:top w:val="nil"/>
              <w:left w:val="nil"/>
              <w:bottom w:val="single" w:sz="4" w:space="0" w:color="auto"/>
              <w:right w:val="single" w:sz="8" w:space="0" w:color="auto"/>
            </w:tcBorders>
            <w:shd w:val="clear" w:color="auto" w:fill="auto"/>
            <w:noWrap/>
            <w:vAlign w:val="center"/>
          </w:tcPr>
          <w:p w:rsidR="000A31D6" w:rsidRPr="00C52582" w:rsidRDefault="000A31D6" w:rsidP="00761873">
            <w:pPr>
              <w:spacing w:line="276" w:lineRule="auto"/>
              <w:jc w:val="center"/>
              <w:rPr>
                <w:sz w:val="20"/>
                <w:szCs w:val="20"/>
              </w:rPr>
            </w:pPr>
          </w:p>
        </w:tc>
      </w:tr>
      <w:tr w:rsidR="007206BC" w:rsidRPr="00217D03" w:rsidTr="009D3B39">
        <w:trPr>
          <w:trHeight w:val="417"/>
        </w:trPr>
        <w:tc>
          <w:tcPr>
            <w:tcW w:w="6394" w:type="dxa"/>
            <w:tcBorders>
              <w:top w:val="nil"/>
              <w:left w:val="single" w:sz="8" w:space="0" w:color="auto"/>
              <w:bottom w:val="single" w:sz="4" w:space="0" w:color="auto"/>
              <w:right w:val="single" w:sz="4" w:space="0" w:color="auto"/>
            </w:tcBorders>
            <w:shd w:val="clear" w:color="auto" w:fill="auto"/>
            <w:vAlign w:val="center"/>
          </w:tcPr>
          <w:p w:rsidR="007206BC" w:rsidRDefault="007206BC" w:rsidP="00761873">
            <w:pPr>
              <w:spacing w:line="276" w:lineRule="auto"/>
              <w:jc w:val="both"/>
              <w:rPr>
                <w:color w:val="000000"/>
                <w:sz w:val="20"/>
                <w:szCs w:val="20"/>
              </w:rPr>
            </w:pPr>
            <w:r>
              <w:rPr>
                <w:color w:val="000000"/>
                <w:sz w:val="20"/>
                <w:szCs w:val="20"/>
              </w:rPr>
              <w:t>Единый сельскохозяйственный налог</w:t>
            </w:r>
          </w:p>
        </w:tc>
        <w:tc>
          <w:tcPr>
            <w:tcW w:w="1276" w:type="dxa"/>
            <w:tcBorders>
              <w:top w:val="nil"/>
              <w:left w:val="nil"/>
              <w:bottom w:val="single" w:sz="4" w:space="0" w:color="auto"/>
              <w:right w:val="single" w:sz="4" w:space="0" w:color="auto"/>
            </w:tcBorders>
            <w:shd w:val="clear" w:color="auto" w:fill="auto"/>
            <w:noWrap/>
            <w:vAlign w:val="center"/>
          </w:tcPr>
          <w:p w:rsidR="007206BC" w:rsidRDefault="00ED2196" w:rsidP="00761873">
            <w:pPr>
              <w:spacing w:line="276" w:lineRule="auto"/>
              <w:jc w:val="center"/>
              <w:rPr>
                <w:sz w:val="20"/>
                <w:szCs w:val="20"/>
              </w:rPr>
            </w:pPr>
            <w:r>
              <w:rPr>
                <w:sz w:val="20"/>
                <w:szCs w:val="20"/>
              </w:rPr>
              <w:t>50</w:t>
            </w:r>
          </w:p>
        </w:tc>
        <w:tc>
          <w:tcPr>
            <w:tcW w:w="1276" w:type="dxa"/>
            <w:tcBorders>
              <w:top w:val="nil"/>
              <w:left w:val="nil"/>
              <w:bottom w:val="single" w:sz="4" w:space="0" w:color="auto"/>
              <w:right w:val="single" w:sz="4" w:space="0" w:color="auto"/>
            </w:tcBorders>
            <w:shd w:val="clear" w:color="auto" w:fill="auto"/>
            <w:noWrap/>
            <w:vAlign w:val="center"/>
          </w:tcPr>
          <w:p w:rsidR="007206BC" w:rsidRPr="00C52582" w:rsidRDefault="007206BC" w:rsidP="00761873">
            <w:pPr>
              <w:spacing w:line="276" w:lineRule="auto"/>
              <w:jc w:val="center"/>
              <w:rPr>
                <w:sz w:val="20"/>
                <w:szCs w:val="20"/>
              </w:rPr>
            </w:pPr>
            <w:r>
              <w:rPr>
                <w:sz w:val="20"/>
                <w:szCs w:val="20"/>
              </w:rPr>
              <w:t>50</w:t>
            </w:r>
          </w:p>
        </w:tc>
        <w:tc>
          <w:tcPr>
            <w:tcW w:w="1134" w:type="dxa"/>
            <w:tcBorders>
              <w:top w:val="nil"/>
              <w:left w:val="nil"/>
              <w:bottom w:val="single" w:sz="4" w:space="0" w:color="auto"/>
              <w:right w:val="single" w:sz="8" w:space="0" w:color="auto"/>
            </w:tcBorders>
            <w:shd w:val="clear" w:color="auto" w:fill="auto"/>
            <w:noWrap/>
            <w:vAlign w:val="center"/>
          </w:tcPr>
          <w:p w:rsidR="007206BC" w:rsidRPr="00C52582" w:rsidRDefault="00ED2196" w:rsidP="00761873">
            <w:pPr>
              <w:spacing w:line="276" w:lineRule="auto"/>
              <w:jc w:val="center"/>
              <w:rPr>
                <w:sz w:val="20"/>
                <w:szCs w:val="20"/>
              </w:rPr>
            </w:pPr>
            <w:r>
              <w:rPr>
                <w:sz w:val="20"/>
                <w:szCs w:val="20"/>
              </w:rPr>
              <w:t>50</w:t>
            </w:r>
          </w:p>
        </w:tc>
      </w:tr>
      <w:tr w:rsidR="00CE2F4B" w:rsidRPr="00217D03" w:rsidTr="009D3B39">
        <w:trPr>
          <w:trHeight w:val="417"/>
        </w:trPr>
        <w:tc>
          <w:tcPr>
            <w:tcW w:w="6394" w:type="dxa"/>
            <w:tcBorders>
              <w:top w:val="nil"/>
              <w:left w:val="single" w:sz="8" w:space="0" w:color="auto"/>
              <w:bottom w:val="single" w:sz="4" w:space="0" w:color="auto"/>
              <w:right w:val="single" w:sz="4" w:space="0" w:color="auto"/>
            </w:tcBorders>
            <w:shd w:val="clear" w:color="auto" w:fill="auto"/>
            <w:vAlign w:val="center"/>
          </w:tcPr>
          <w:p w:rsidR="00CE2F4B" w:rsidRPr="00C52582" w:rsidRDefault="00CE2F4B" w:rsidP="006706EF">
            <w:pPr>
              <w:spacing w:line="276" w:lineRule="auto"/>
              <w:jc w:val="both"/>
              <w:rPr>
                <w:color w:val="000000"/>
                <w:sz w:val="20"/>
                <w:szCs w:val="20"/>
              </w:rPr>
            </w:pPr>
            <w:r>
              <w:rPr>
                <w:color w:val="000000"/>
                <w:sz w:val="20"/>
                <w:szCs w:val="20"/>
              </w:rPr>
              <w:t>На</w:t>
            </w:r>
            <w:r w:rsidRPr="006706EF">
              <w:rPr>
                <w:color w:val="000000"/>
                <w:sz w:val="20"/>
                <w:szCs w:val="20"/>
              </w:rPr>
              <w:t>лог</w:t>
            </w:r>
            <w:r>
              <w:rPr>
                <w:color w:val="000000"/>
                <w:sz w:val="20"/>
                <w:szCs w:val="20"/>
              </w:rPr>
              <w:t xml:space="preserve"> на имущество физических лиц</w:t>
            </w:r>
          </w:p>
        </w:tc>
        <w:tc>
          <w:tcPr>
            <w:tcW w:w="1276" w:type="dxa"/>
            <w:tcBorders>
              <w:top w:val="nil"/>
              <w:left w:val="nil"/>
              <w:bottom w:val="single" w:sz="4" w:space="0" w:color="auto"/>
              <w:right w:val="single" w:sz="4" w:space="0" w:color="auto"/>
            </w:tcBorders>
            <w:shd w:val="clear" w:color="auto" w:fill="auto"/>
            <w:noWrap/>
            <w:vAlign w:val="center"/>
          </w:tcPr>
          <w:p w:rsidR="00CE2F4B" w:rsidRPr="00C52582" w:rsidRDefault="00CE2F4B" w:rsidP="00761873">
            <w:pPr>
              <w:spacing w:line="276" w:lineRule="auto"/>
              <w:jc w:val="center"/>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CE2F4B" w:rsidRPr="00C52582" w:rsidRDefault="00CE2F4B" w:rsidP="00761873">
            <w:pPr>
              <w:spacing w:line="276" w:lineRule="auto"/>
              <w:jc w:val="center"/>
              <w:rPr>
                <w:sz w:val="20"/>
                <w:szCs w:val="20"/>
              </w:rPr>
            </w:pPr>
            <w:r>
              <w:rPr>
                <w:sz w:val="20"/>
                <w:szCs w:val="20"/>
              </w:rPr>
              <w:t>100</w:t>
            </w:r>
          </w:p>
        </w:tc>
        <w:tc>
          <w:tcPr>
            <w:tcW w:w="1134" w:type="dxa"/>
            <w:tcBorders>
              <w:top w:val="nil"/>
              <w:left w:val="nil"/>
              <w:bottom w:val="single" w:sz="4" w:space="0" w:color="auto"/>
              <w:right w:val="single" w:sz="8" w:space="0" w:color="auto"/>
            </w:tcBorders>
            <w:shd w:val="clear" w:color="auto" w:fill="auto"/>
            <w:noWrap/>
            <w:vAlign w:val="center"/>
          </w:tcPr>
          <w:p w:rsidR="00CE2F4B" w:rsidRPr="00C52582" w:rsidRDefault="00CE2F4B" w:rsidP="00761873">
            <w:pPr>
              <w:spacing w:line="276" w:lineRule="auto"/>
              <w:jc w:val="center"/>
              <w:rPr>
                <w:sz w:val="20"/>
                <w:szCs w:val="20"/>
              </w:rPr>
            </w:pPr>
            <w:r>
              <w:rPr>
                <w:sz w:val="20"/>
                <w:szCs w:val="20"/>
              </w:rPr>
              <w:t>100</w:t>
            </w:r>
          </w:p>
        </w:tc>
      </w:tr>
      <w:tr w:rsidR="00CE2F4B" w:rsidRPr="00217D03" w:rsidTr="009D3B39">
        <w:trPr>
          <w:trHeight w:val="417"/>
        </w:trPr>
        <w:tc>
          <w:tcPr>
            <w:tcW w:w="6394" w:type="dxa"/>
            <w:tcBorders>
              <w:top w:val="nil"/>
              <w:left w:val="single" w:sz="8" w:space="0" w:color="auto"/>
              <w:bottom w:val="single" w:sz="4" w:space="0" w:color="auto"/>
              <w:right w:val="single" w:sz="4" w:space="0" w:color="auto"/>
            </w:tcBorders>
            <w:shd w:val="clear" w:color="auto" w:fill="auto"/>
            <w:vAlign w:val="center"/>
          </w:tcPr>
          <w:p w:rsidR="00CE2F4B" w:rsidRPr="00C52582" w:rsidRDefault="00CE2F4B" w:rsidP="00761873">
            <w:pPr>
              <w:spacing w:line="276" w:lineRule="auto"/>
              <w:jc w:val="both"/>
              <w:rPr>
                <w:color w:val="000000"/>
                <w:sz w:val="20"/>
                <w:szCs w:val="20"/>
              </w:rPr>
            </w:pPr>
            <w:r>
              <w:rPr>
                <w:color w:val="000000"/>
                <w:sz w:val="20"/>
                <w:szCs w:val="20"/>
              </w:rPr>
              <w:t>Земельный налог</w:t>
            </w:r>
          </w:p>
        </w:tc>
        <w:tc>
          <w:tcPr>
            <w:tcW w:w="1276" w:type="dxa"/>
            <w:tcBorders>
              <w:top w:val="nil"/>
              <w:left w:val="nil"/>
              <w:bottom w:val="single" w:sz="4" w:space="0" w:color="auto"/>
              <w:right w:val="single" w:sz="4" w:space="0" w:color="auto"/>
            </w:tcBorders>
            <w:shd w:val="clear" w:color="auto" w:fill="auto"/>
            <w:noWrap/>
            <w:vAlign w:val="center"/>
          </w:tcPr>
          <w:p w:rsidR="00CE2F4B" w:rsidRPr="00C52582" w:rsidRDefault="00CE2F4B" w:rsidP="00761873">
            <w:pPr>
              <w:spacing w:line="276" w:lineRule="auto"/>
              <w:jc w:val="center"/>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CE2F4B" w:rsidRPr="00C52582" w:rsidRDefault="00CE2F4B" w:rsidP="00761873">
            <w:pPr>
              <w:spacing w:line="276" w:lineRule="auto"/>
              <w:jc w:val="center"/>
              <w:rPr>
                <w:sz w:val="20"/>
                <w:szCs w:val="20"/>
              </w:rPr>
            </w:pPr>
            <w:r>
              <w:rPr>
                <w:sz w:val="20"/>
                <w:szCs w:val="20"/>
              </w:rPr>
              <w:t>100</w:t>
            </w:r>
          </w:p>
        </w:tc>
        <w:tc>
          <w:tcPr>
            <w:tcW w:w="1134" w:type="dxa"/>
            <w:tcBorders>
              <w:top w:val="nil"/>
              <w:left w:val="nil"/>
              <w:bottom w:val="single" w:sz="4" w:space="0" w:color="auto"/>
              <w:right w:val="single" w:sz="8" w:space="0" w:color="auto"/>
            </w:tcBorders>
            <w:shd w:val="clear" w:color="auto" w:fill="auto"/>
            <w:noWrap/>
            <w:vAlign w:val="center"/>
          </w:tcPr>
          <w:p w:rsidR="00CE2F4B" w:rsidRPr="00C52582" w:rsidRDefault="00CE2F4B" w:rsidP="00761873">
            <w:pPr>
              <w:spacing w:line="276" w:lineRule="auto"/>
              <w:jc w:val="center"/>
              <w:rPr>
                <w:sz w:val="20"/>
                <w:szCs w:val="20"/>
              </w:rPr>
            </w:pPr>
            <w:r>
              <w:rPr>
                <w:sz w:val="20"/>
                <w:szCs w:val="20"/>
              </w:rPr>
              <w:t>100</w:t>
            </w:r>
          </w:p>
        </w:tc>
      </w:tr>
      <w:tr w:rsidR="00C52582" w:rsidRPr="00217D03" w:rsidTr="009D3B39">
        <w:trPr>
          <w:trHeight w:val="428"/>
        </w:trPr>
        <w:tc>
          <w:tcPr>
            <w:tcW w:w="6394" w:type="dxa"/>
            <w:tcBorders>
              <w:top w:val="nil"/>
              <w:left w:val="single" w:sz="8" w:space="0" w:color="auto"/>
              <w:bottom w:val="single" w:sz="4" w:space="0" w:color="auto"/>
              <w:right w:val="single" w:sz="4" w:space="0" w:color="auto"/>
            </w:tcBorders>
            <w:shd w:val="clear" w:color="auto" w:fill="auto"/>
            <w:vAlign w:val="center"/>
            <w:hideMark/>
          </w:tcPr>
          <w:p w:rsidR="00C52582" w:rsidRPr="00C52582" w:rsidRDefault="00C52582" w:rsidP="00761873">
            <w:pPr>
              <w:spacing w:line="276" w:lineRule="auto"/>
              <w:jc w:val="both"/>
              <w:rPr>
                <w:sz w:val="20"/>
                <w:szCs w:val="20"/>
              </w:rPr>
            </w:pPr>
            <w:r w:rsidRPr="00C52582">
              <w:rPr>
                <w:sz w:val="20"/>
                <w:szCs w:val="20"/>
              </w:rPr>
              <w:t>Доходы от использования имущества, находящегося в государственной и муниципальной собственности</w:t>
            </w:r>
          </w:p>
        </w:tc>
        <w:tc>
          <w:tcPr>
            <w:tcW w:w="1276" w:type="dxa"/>
            <w:tcBorders>
              <w:top w:val="nil"/>
              <w:left w:val="nil"/>
              <w:bottom w:val="single" w:sz="4" w:space="0" w:color="auto"/>
              <w:right w:val="single" w:sz="4" w:space="0" w:color="auto"/>
            </w:tcBorders>
            <w:shd w:val="clear" w:color="auto" w:fill="auto"/>
            <w:noWrap/>
            <w:vAlign w:val="center"/>
            <w:hideMark/>
          </w:tcPr>
          <w:p w:rsidR="00C52582" w:rsidRPr="00C52582" w:rsidRDefault="00C52582" w:rsidP="00761873">
            <w:pPr>
              <w:spacing w:line="276" w:lineRule="auto"/>
              <w:jc w:val="center"/>
              <w:rPr>
                <w:sz w:val="20"/>
                <w:szCs w:val="20"/>
              </w:rPr>
            </w:pPr>
            <w:r w:rsidRPr="00C52582">
              <w:rPr>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C52582" w:rsidRPr="00C52582" w:rsidRDefault="00C52582" w:rsidP="00761873">
            <w:pPr>
              <w:spacing w:line="276" w:lineRule="auto"/>
              <w:jc w:val="center"/>
              <w:rPr>
                <w:b/>
                <w:bCs/>
                <w:sz w:val="20"/>
                <w:szCs w:val="20"/>
              </w:rPr>
            </w:pPr>
            <w:r w:rsidRPr="00C52582">
              <w:rPr>
                <w:b/>
                <w:bCs/>
                <w:sz w:val="20"/>
                <w:szCs w:val="20"/>
              </w:rPr>
              <w:t> </w:t>
            </w:r>
          </w:p>
        </w:tc>
        <w:tc>
          <w:tcPr>
            <w:tcW w:w="1134" w:type="dxa"/>
            <w:tcBorders>
              <w:top w:val="nil"/>
              <w:left w:val="nil"/>
              <w:bottom w:val="single" w:sz="4" w:space="0" w:color="auto"/>
              <w:right w:val="single" w:sz="8" w:space="0" w:color="auto"/>
            </w:tcBorders>
            <w:shd w:val="clear" w:color="auto" w:fill="auto"/>
            <w:noWrap/>
            <w:vAlign w:val="center"/>
            <w:hideMark/>
          </w:tcPr>
          <w:p w:rsidR="00C52582" w:rsidRPr="00C52582" w:rsidRDefault="00C52582" w:rsidP="00761873">
            <w:pPr>
              <w:spacing w:line="276" w:lineRule="auto"/>
              <w:jc w:val="center"/>
              <w:rPr>
                <w:b/>
                <w:bCs/>
                <w:sz w:val="20"/>
                <w:szCs w:val="20"/>
              </w:rPr>
            </w:pPr>
            <w:r w:rsidRPr="00C52582">
              <w:rPr>
                <w:b/>
                <w:bCs/>
                <w:sz w:val="20"/>
                <w:szCs w:val="20"/>
              </w:rPr>
              <w:t> </w:t>
            </w:r>
          </w:p>
        </w:tc>
      </w:tr>
      <w:tr w:rsidR="00A24198" w:rsidRPr="00217D03" w:rsidTr="009D3B39">
        <w:trPr>
          <w:trHeight w:val="506"/>
        </w:trPr>
        <w:tc>
          <w:tcPr>
            <w:tcW w:w="6394" w:type="dxa"/>
            <w:tcBorders>
              <w:top w:val="nil"/>
              <w:left w:val="single" w:sz="8" w:space="0" w:color="auto"/>
              <w:bottom w:val="single" w:sz="4" w:space="0" w:color="auto"/>
              <w:right w:val="single" w:sz="4" w:space="0" w:color="auto"/>
            </w:tcBorders>
            <w:shd w:val="clear" w:color="auto" w:fill="auto"/>
            <w:vAlign w:val="center"/>
            <w:hideMark/>
          </w:tcPr>
          <w:p w:rsidR="00A24198" w:rsidRPr="00C52582" w:rsidRDefault="00A24198" w:rsidP="00761873">
            <w:pPr>
              <w:spacing w:line="276" w:lineRule="auto"/>
              <w:jc w:val="both"/>
              <w:rPr>
                <w:sz w:val="20"/>
                <w:szCs w:val="20"/>
              </w:rPr>
            </w:pPr>
            <w:r w:rsidRPr="00C52582">
              <w:rPr>
                <w:sz w:val="20"/>
                <w:szCs w:val="2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276" w:type="dxa"/>
            <w:tcBorders>
              <w:top w:val="nil"/>
              <w:left w:val="nil"/>
              <w:bottom w:val="single" w:sz="4" w:space="0" w:color="auto"/>
              <w:right w:val="single" w:sz="4" w:space="0" w:color="auto"/>
            </w:tcBorders>
            <w:shd w:val="clear" w:color="auto" w:fill="auto"/>
            <w:noWrap/>
            <w:vAlign w:val="center"/>
            <w:hideMark/>
          </w:tcPr>
          <w:p w:rsidR="00A24198" w:rsidRPr="00C52582" w:rsidRDefault="00ED2196" w:rsidP="00761873">
            <w:pPr>
              <w:spacing w:line="276" w:lineRule="auto"/>
              <w:jc w:val="center"/>
              <w:rPr>
                <w:sz w:val="20"/>
                <w:szCs w:val="20"/>
              </w:rPr>
            </w:pPr>
            <w:r>
              <w:rPr>
                <w:sz w:val="20"/>
                <w:szCs w:val="20"/>
              </w:rPr>
              <w:t>100</w:t>
            </w:r>
          </w:p>
        </w:tc>
        <w:tc>
          <w:tcPr>
            <w:tcW w:w="1276" w:type="dxa"/>
            <w:tcBorders>
              <w:top w:val="nil"/>
              <w:left w:val="nil"/>
              <w:bottom w:val="single" w:sz="4" w:space="0" w:color="auto"/>
              <w:right w:val="single" w:sz="4" w:space="0" w:color="auto"/>
            </w:tcBorders>
            <w:shd w:val="clear" w:color="auto" w:fill="auto"/>
            <w:noWrap/>
            <w:vAlign w:val="center"/>
            <w:hideMark/>
          </w:tcPr>
          <w:p w:rsidR="00A24198" w:rsidRPr="00C52582" w:rsidRDefault="00ED2196" w:rsidP="00761873">
            <w:pPr>
              <w:spacing w:line="276" w:lineRule="auto"/>
              <w:jc w:val="center"/>
              <w:rPr>
                <w:sz w:val="20"/>
                <w:szCs w:val="20"/>
              </w:rPr>
            </w:pPr>
            <w:r>
              <w:rPr>
                <w:sz w:val="20"/>
                <w:szCs w:val="20"/>
              </w:rPr>
              <w:t>100</w:t>
            </w:r>
            <w:r w:rsidR="00A24198" w:rsidRPr="00C52582">
              <w:rPr>
                <w:sz w:val="20"/>
                <w:szCs w:val="20"/>
              </w:rPr>
              <w:t> </w:t>
            </w:r>
          </w:p>
        </w:tc>
        <w:tc>
          <w:tcPr>
            <w:tcW w:w="1134" w:type="dxa"/>
            <w:tcBorders>
              <w:top w:val="nil"/>
              <w:left w:val="nil"/>
              <w:bottom w:val="single" w:sz="4" w:space="0" w:color="auto"/>
              <w:right w:val="single" w:sz="8" w:space="0" w:color="auto"/>
            </w:tcBorders>
            <w:shd w:val="clear" w:color="auto" w:fill="auto"/>
            <w:noWrap/>
            <w:vAlign w:val="center"/>
            <w:hideMark/>
          </w:tcPr>
          <w:p w:rsidR="00A24198" w:rsidRPr="00C52582" w:rsidRDefault="00A24198" w:rsidP="00761873">
            <w:pPr>
              <w:spacing w:line="276" w:lineRule="auto"/>
              <w:jc w:val="center"/>
              <w:rPr>
                <w:sz w:val="20"/>
                <w:szCs w:val="20"/>
              </w:rPr>
            </w:pPr>
            <w:r w:rsidRPr="00C52582">
              <w:rPr>
                <w:sz w:val="20"/>
                <w:szCs w:val="20"/>
              </w:rPr>
              <w:t> </w:t>
            </w:r>
          </w:p>
        </w:tc>
      </w:tr>
      <w:tr w:rsidR="00A24198" w:rsidRPr="00217D03" w:rsidTr="009D3B39">
        <w:trPr>
          <w:trHeight w:val="428"/>
        </w:trPr>
        <w:tc>
          <w:tcPr>
            <w:tcW w:w="6394" w:type="dxa"/>
            <w:tcBorders>
              <w:top w:val="nil"/>
              <w:left w:val="single" w:sz="8" w:space="0" w:color="auto"/>
              <w:bottom w:val="single" w:sz="4" w:space="0" w:color="auto"/>
              <w:right w:val="single" w:sz="4" w:space="0" w:color="auto"/>
            </w:tcBorders>
            <w:shd w:val="clear" w:color="auto" w:fill="auto"/>
            <w:vAlign w:val="center"/>
            <w:hideMark/>
          </w:tcPr>
          <w:p w:rsidR="00A24198" w:rsidRPr="00C52582" w:rsidRDefault="00A24198" w:rsidP="00761873">
            <w:pPr>
              <w:spacing w:line="276" w:lineRule="auto"/>
              <w:jc w:val="both"/>
              <w:rPr>
                <w:sz w:val="20"/>
                <w:szCs w:val="20"/>
              </w:rPr>
            </w:pPr>
            <w:r w:rsidRPr="00C52582">
              <w:rPr>
                <w:sz w:val="20"/>
                <w:szCs w:val="2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поселениями</w:t>
            </w:r>
          </w:p>
        </w:tc>
        <w:tc>
          <w:tcPr>
            <w:tcW w:w="1276" w:type="dxa"/>
            <w:tcBorders>
              <w:top w:val="nil"/>
              <w:left w:val="nil"/>
              <w:bottom w:val="single" w:sz="4" w:space="0" w:color="auto"/>
              <w:right w:val="single" w:sz="4" w:space="0" w:color="auto"/>
            </w:tcBorders>
            <w:shd w:val="clear" w:color="auto" w:fill="auto"/>
            <w:noWrap/>
            <w:vAlign w:val="center"/>
            <w:hideMark/>
          </w:tcPr>
          <w:p w:rsidR="00A24198" w:rsidRPr="00C52582" w:rsidRDefault="00ED2196" w:rsidP="00761873">
            <w:pPr>
              <w:spacing w:line="276" w:lineRule="auto"/>
              <w:jc w:val="center"/>
              <w:rPr>
                <w:sz w:val="20"/>
                <w:szCs w:val="20"/>
              </w:rPr>
            </w:pPr>
            <w:r>
              <w:rPr>
                <w:sz w:val="20"/>
                <w:szCs w:val="20"/>
              </w:rPr>
              <w:t>100</w:t>
            </w:r>
            <w:r w:rsidR="00A24198" w:rsidRPr="00C52582">
              <w:rPr>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24198" w:rsidRPr="00C52582" w:rsidRDefault="00A24198" w:rsidP="00761873">
            <w:pPr>
              <w:spacing w:line="276" w:lineRule="auto"/>
              <w:jc w:val="center"/>
              <w:rPr>
                <w:sz w:val="20"/>
                <w:szCs w:val="20"/>
              </w:rPr>
            </w:pPr>
            <w:r w:rsidRPr="00C52582">
              <w:rPr>
                <w:sz w:val="20"/>
                <w:szCs w:val="20"/>
              </w:rPr>
              <w:t>100</w:t>
            </w:r>
          </w:p>
        </w:tc>
        <w:tc>
          <w:tcPr>
            <w:tcW w:w="1134" w:type="dxa"/>
            <w:tcBorders>
              <w:top w:val="nil"/>
              <w:left w:val="nil"/>
              <w:bottom w:val="single" w:sz="4" w:space="0" w:color="auto"/>
              <w:right w:val="single" w:sz="8" w:space="0" w:color="auto"/>
            </w:tcBorders>
            <w:shd w:val="clear" w:color="auto" w:fill="auto"/>
            <w:noWrap/>
            <w:vAlign w:val="center"/>
            <w:hideMark/>
          </w:tcPr>
          <w:p w:rsidR="00A24198" w:rsidRPr="00C52582" w:rsidRDefault="00A24198" w:rsidP="00761873">
            <w:pPr>
              <w:spacing w:line="276" w:lineRule="auto"/>
              <w:jc w:val="center"/>
              <w:rPr>
                <w:sz w:val="20"/>
                <w:szCs w:val="20"/>
              </w:rPr>
            </w:pPr>
            <w:r w:rsidRPr="00C52582">
              <w:rPr>
                <w:sz w:val="20"/>
                <w:szCs w:val="20"/>
              </w:rPr>
              <w:t> </w:t>
            </w:r>
          </w:p>
        </w:tc>
      </w:tr>
      <w:tr w:rsidR="00A24198" w:rsidRPr="00217D03" w:rsidTr="00696D8B">
        <w:trPr>
          <w:trHeight w:val="421"/>
        </w:trPr>
        <w:tc>
          <w:tcPr>
            <w:tcW w:w="6394" w:type="dxa"/>
            <w:tcBorders>
              <w:top w:val="nil"/>
              <w:left w:val="single" w:sz="8" w:space="0" w:color="auto"/>
              <w:bottom w:val="single" w:sz="4" w:space="0" w:color="auto"/>
              <w:right w:val="single" w:sz="4" w:space="0" w:color="auto"/>
            </w:tcBorders>
            <w:shd w:val="clear" w:color="auto" w:fill="auto"/>
            <w:vAlign w:val="center"/>
            <w:hideMark/>
          </w:tcPr>
          <w:p w:rsidR="00A24198" w:rsidRPr="00C52582" w:rsidRDefault="00A24198" w:rsidP="00761873">
            <w:pPr>
              <w:spacing w:line="276" w:lineRule="auto"/>
              <w:jc w:val="both"/>
              <w:rPr>
                <w:sz w:val="20"/>
                <w:szCs w:val="20"/>
              </w:rPr>
            </w:pPr>
            <w:r w:rsidRPr="00C52582">
              <w:rPr>
                <w:sz w:val="20"/>
                <w:szCs w:val="20"/>
              </w:rPr>
              <w:t>Средства, получаемые от передачи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c>
          <w:tcPr>
            <w:tcW w:w="1276" w:type="dxa"/>
            <w:tcBorders>
              <w:top w:val="nil"/>
              <w:left w:val="nil"/>
              <w:bottom w:val="single" w:sz="4" w:space="0" w:color="auto"/>
              <w:right w:val="single" w:sz="4" w:space="0" w:color="auto"/>
            </w:tcBorders>
            <w:shd w:val="clear" w:color="auto" w:fill="auto"/>
            <w:noWrap/>
            <w:vAlign w:val="center"/>
            <w:hideMark/>
          </w:tcPr>
          <w:p w:rsidR="00A24198" w:rsidRPr="00C52582" w:rsidRDefault="00A24198" w:rsidP="00761873">
            <w:pPr>
              <w:spacing w:line="276" w:lineRule="auto"/>
              <w:jc w:val="center"/>
              <w:rPr>
                <w:sz w:val="20"/>
                <w:szCs w:val="20"/>
              </w:rPr>
            </w:pPr>
            <w:r w:rsidRPr="00C52582">
              <w:rPr>
                <w:sz w:val="20"/>
                <w:szCs w:val="20"/>
              </w:rPr>
              <w:t>100</w:t>
            </w:r>
          </w:p>
        </w:tc>
        <w:tc>
          <w:tcPr>
            <w:tcW w:w="1276" w:type="dxa"/>
            <w:tcBorders>
              <w:top w:val="nil"/>
              <w:left w:val="nil"/>
              <w:bottom w:val="single" w:sz="4" w:space="0" w:color="auto"/>
              <w:right w:val="single" w:sz="4" w:space="0" w:color="auto"/>
            </w:tcBorders>
            <w:shd w:val="clear" w:color="auto" w:fill="auto"/>
            <w:noWrap/>
            <w:vAlign w:val="center"/>
            <w:hideMark/>
          </w:tcPr>
          <w:p w:rsidR="00A24198" w:rsidRPr="00C52582" w:rsidRDefault="00A24198" w:rsidP="00761873">
            <w:pPr>
              <w:spacing w:line="276" w:lineRule="auto"/>
              <w:jc w:val="center"/>
              <w:rPr>
                <w:sz w:val="20"/>
                <w:szCs w:val="20"/>
              </w:rPr>
            </w:pPr>
            <w:r w:rsidRPr="00C52582">
              <w:rPr>
                <w:sz w:val="20"/>
                <w:szCs w:val="20"/>
              </w:rPr>
              <w:t> </w:t>
            </w:r>
          </w:p>
        </w:tc>
        <w:tc>
          <w:tcPr>
            <w:tcW w:w="1134" w:type="dxa"/>
            <w:tcBorders>
              <w:top w:val="nil"/>
              <w:left w:val="nil"/>
              <w:bottom w:val="single" w:sz="4" w:space="0" w:color="auto"/>
              <w:right w:val="single" w:sz="8" w:space="0" w:color="auto"/>
            </w:tcBorders>
            <w:shd w:val="clear" w:color="auto" w:fill="auto"/>
            <w:noWrap/>
            <w:vAlign w:val="center"/>
            <w:hideMark/>
          </w:tcPr>
          <w:p w:rsidR="00A24198" w:rsidRPr="00C52582" w:rsidRDefault="00A24198" w:rsidP="00761873">
            <w:pPr>
              <w:spacing w:line="276" w:lineRule="auto"/>
              <w:jc w:val="center"/>
              <w:rPr>
                <w:sz w:val="20"/>
                <w:szCs w:val="20"/>
              </w:rPr>
            </w:pPr>
            <w:r w:rsidRPr="00C52582">
              <w:rPr>
                <w:sz w:val="20"/>
                <w:szCs w:val="20"/>
              </w:rPr>
              <w:t> </w:t>
            </w:r>
          </w:p>
        </w:tc>
      </w:tr>
      <w:tr w:rsidR="00A24198" w:rsidRPr="00217D03" w:rsidTr="009D3B39">
        <w:trPr>
          <w:trHeight w:val="1105"/>
        </w:trPr>
        <w:tc>
          <w:tcPr>
            <w:tcW w:w="6394" w:type="dxa"/>
            <w:tcBorders>
              <w:top w:val="nil"/>
              <w:left w:val="single" w:sz="8" w:space="0" w:color="auto"/>
              <w:bottom w:val="single" w:sz="4" w:space="0" w:color="auto"/>
              <w:right w:val="single" w:sz="4" w:space="0" w:color="auto"/>
            </w:tcBorders>
            <w:shd w:val="clear" w:color="auto" w:fill="auto"/>
            <w:vAlign w:val="center"/>
            <w:hideMark/>
          </w:tcPr>
          <w:p w:rsidR="00A24198" w:rsidRPr="00C52582" w:rsidRDefault="00A24198" w:rsidP="00761873">
            <w:pPr>
              <w:spacing w:line="276" w:lineRule="auto"/>
              <w:jc w:val="both"/>
              <w:rPr>
                <w:sz w:val="20"/>
                <w:szCs w:val="20"/>
              </w:rPr>
            </w:pPr>
            <w:r w:rsidRPr="00C52582">
              <w:rPr>
                <w:sz w:val="20"/>
                <w:szCs w:val="20"/>
              </w:rPr>
              <w:t>Средства, получаемые от передачи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c>
          <w:tcPr>
            <w:tcW w:w="1276" w:type="dxa"/>
            <w:tcBorders>
              <w:top w:val="nil"/>
              <w:left w:val="nil"/>
              <w:bottom w:val="single" w:sz="4" w:space="0" w:color="auto"/>
              <w:right w:val="single" w:sz="4" w:space="0" w:color="auto"/>
            </w:tcBorders>
            <w:shd w:val="clear" w:color="auto" w:fill="auto"/>
            <w:noWrap/>
            <w:vAlign w:val="center"/>
            <w:hideMark/>
          </w:tcPr>
          <w:p w:rsidR="00A24198" w:rsidRPr="00C52582" w:rsidRDefault="00A24198" w:rsidP="00761873">
            <w:pPr>
              <w:spacing w:line="276" w:lineRule="auto"/>
              <w:jc w:val="center"/>
              <w:rPr>
                <w:sz w:val="20"/>
                <w:szCs w:val="20"/>
              </w:rPr>
            </w:pPr>
            <w:r w:rsidRPr="00C52582">
              <w:rPr>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24198" w:rsidRPr="00C52582" w:rsidRDefault="00A24198" w:rsidP="00761873">
            <w:pPr>
              <w:spacing w:line="276" w:lineRule="auto"/>
              <w:jc w:val="center"/>
              <w:rPr>
                <w:sz w:val="20"/>
                <w:szCs w:val="20"/>
              </w:rPr>
            </w:pPr>
            <w:r w:rsidRPr="00C52582">
              <w:rPr>
                <w:sz w:val="20"/>
                <w:szCs w:val="20"/>
              </w:rPr>
              <w:t>100</w:t>
            </w:r>
          </w:p>
        </w:tc>
        <w:tc>
          <w:tcPr>
            <w:tcW w:w="1134" w:type="dxa"/>
            <w:tcBorders>
              <w:top w:val="nil"/>
              <w:left w:val="nil"/>
              <w:bottom w:val="single" w:sz="4" w:space="0" w:color="auto"/>
              <w:right w:val="single" w:sz="8" w:space="0" w:color="auto"/>
            </w:tcBorders>
            <w:shd w:val="clear" w:color="auto" w:fill="auto"/>
            <w:noWrap/>
            <w:vAlign w:val="center"/>
            <w:hideMark/>
          </w:tcPr>
          <w:p w:rsidR="00A24198" w:rsidRPr="00C52582" w:rsidRDefault="00A24198" w:rsidP="00761873">
            <w:pPr>
              <w:spacing w:line="276" w:lineRule="auto"/>
              <w:jc w:val="center"/>
              <w:rPr>
                <w:sz w:val="20"/>
                <w:szCs w:val="20"/>
              </w:rPr>
            </w:pPr>
            <w:r w:rsidRPr="00C52582">
              <w:rPr>
                <w:sz w:val="20"/>
                <w:szCs w:val="20"/>
              </w:rPr>
              <w:t> </w:t>
            </w:r>
          </w:p>
        </w:tc>
      </w:tr>
      <w:tr w:rsidR="00A24198" w:rsidRPr="00217D03" w:rsidTr="009D3B39">
        <w:trPr>
          <w:trHeight w:val="421"/>
        </w:trPr>
        <w:tc>
          <w:tcPr>
            <w:tcW w:w="6394" w:type="dxa"/>
            <w:tcBorders>
              <w:top w:val="nil"/>
              <w:left w:val="single" w:sz="8" w:space="0" w:color="auto"/>
              <w:bottom w:val="single" w:sz="4" w:space="0" w:color="auto"/>
              <w:right w:val="single" w:sz="4" w:space="0" w:color="auto"/>
            </w:tcBorders>
            <w:shd w:val="clear" w:color="auto" w:fill="auto"/>
            <w:vAlign w:val="center"/>
            <w:hideMark/>
          </w:tcPr>
          <w:p w:rsidR="00A24198" w:rsidRPr="00C52582" w:rsidRDefault="00A24198" w:rsidP="00761873">
            <w:pPr>
              <w:spacing w:line="276" w:lineRule="auto"/>
              <w:jc w:val="both"/>
              <w:rPr>
                <w:sz w:val="20"/>
                <w:szCs w:val="20"/>
              </w:rPr>
            </w:pPr>
            <w:r w:rsidRPr="00C52582">
              <w:rPr>
                <w:sz w:val="20"/>
                <w:szCs w:val="2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76" w:type="dxa"/>
            <w:tcBorders>
              <w:top w:val="nil"/>
              <w:left w:val="nil"/>
              <w:bottom w:val="single" w:sz="4" w:space="0" w:color="auto"/>
              <w:right w:val="single" w:sz="4" w:space="0" w:color="auto"/>
            </w:tcBorders>
            <w:shd w:val="clear" w:color="auto" w:fill="auto"/>
            <w:noWrap/>
            <w:vAlign w:val="center"/>
            <w:hideMark/>
          </w:tcPr>
          <w:p w:rsidR="00A24198" w:rsidRPr="00C52582" w:rsidRDefault="00A24198" w:rsidP="00761873">
            <w:pPr>
              <w:spacing w:line="276" w:lineRule="auto"/>
              <w:jc w:val="center"/>
              <w:rPr>
                <w:sz w:val="20"/>
                <w:szCs w:val="20"/>
              </w:rPr>
            </w:pPr>
            <w:r w:rsidRPr="00C52582">
              <w:rPr>
                <w:sz w:val="20"/>
                <w:szCs w:val="20"/>
              </w:rPr>
              <w:t>100</w:t>
            </w:r>
          </w:p>
        </w:tc>
        <w:tc>
          <w:tcPr>
            <w:tcW w:w="1276" w:type="dxa"/>
            <w:tcBorders>
              <w:top w:val="nil"/>
              <w:left w:val="nil"/>
              <w:bottom w:val="single" w:sz="4" w:space="0" w:color="auto"/>
              <w:right w:val="single" w:sz="4" w:space="0" w:color="auto"/>
            </w:tcBorders>
            <w:shd w:val="clear" w:color="auto" w:fill="auto"/>
            <w:noWrap/>
            <w:vAlign w:val="center"/>
            <w:hideMark/>
          </w:tcPr>
          <w:p w:rsidR="00A24198" w:rsidRPr="00C52582" w:rsidRDefault="00A24198" w:rsidP="00761873">
            <w:pPr>
              <w:spacing w:line="276" w:lineRule="auto"/>
              <w:jc w:val="center"/>
              <w:rPr>
                <w:sz w:val="20"/>
                <w:szCs w:val="20"/>
              </w:rPr>
            </w:pPr>
            <w:r w:rsidRPr="00C52582">
              <w:rPr>
                <w:sz w:val="20"/>
                <w:szCs w:val="20"/>
              </w:rPr>
              <w:t> </w:t>
            </w:r>
          </w:p>
        </w:tc>
        <w:tc>
          <w:tcPr>
            <w:tcW w:w="1134" w:type="dxa"/>
            <w:tcBorders>
              <w:top w:val="nil"/>
              <w:left w:val="nil"/>
              <w:bottom w:val="single" w:sz="4" w:space="0" w:color="auto"/>
              <w:right w:val="single" w:sz="8" w:space="0" w:color="auto"/>
            </w:tcBorders>
            <w:shd w:val="clear" w:color="auto" w:fill="auto"/>
            <w:noWrap/>
            <w:vAlign w:val="center"/>
            <w:hideMark/>
          </w:tcPr>
          <w:p w:rsidR="00A24198" w:rsidRPr="00C52582" w:rsidRDefault="00A24198" w:rsidP="00761873">
            <w:pPr>
              <w:spacing w:line="276" w:lineRule="auto"/>
              <w:jc w:val="center"/>
              <w:rPr>
                <w:sz w:val="20"/>
                <w:szCs w:val="20"/>
              </w:rPr>
            </w:pPr>
            <w:r w:rsidRPr="00C52582">
              <w:rPr>
                <w:sz w:val="20"/>
                <w:szCs w:val="20"/>
              </w:rPr>
              <w:t> </w:t>
            </w:r>
          </w:p>
        </w:tc>
      </w:tr>
      <w:tr w:rsidR="00A24198" w:rsidRPr="00217D03" w:rsidTr="009D3B39">
        <w:trPr>
          <w:trHeight w:val="70"/>
        </w:trPr>
        <w:tc>
          <w:tcPr>
            <w:tcW w:w="6394" w:type="dxa"/>
            <w:tcBorders>
              <w:top w:val="nil"/>
              <w:left w:val="single" w:sz="8" w:space="0" w:color="auto"/>
              <w:bottom w:val="single" w:sz="4" w:space="0" w:color="auto"/>
              <w:right w:val="single" w:sz="4" w:space="0" w:color="auto"/>
            </w:tcBorders>
            <w:shd w:val="clear" w:color="auto" w:fill="auto"/>
            <w:vAlign w:val="center"/>
            <w:hideMark/>
          </w:tcPr>
          <w:p w:rsidR="00A24198" w:rsidRPr="00C52582" w:rsidRDefault="00A24198" w:rsidP="00761873">
            <w:pPr>
              <w:spacing w:line="276" w:lineRule="auto"/>
              <w:jc w:val="both"/>
              <w:rPr>
                <w:sz w:val="20"/>
                <w:szCs w:val="20"/>
              </w:rPr>
            </w:pPr>
            <w:r w:rsidRPr="00C52582">
              <w:rPr>
                <w:sz w:val="20"/>
                <w:szCs w:val="20"/>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76" w:type="dxa"/>
            <w:tcBorders>
              <w:top w:val="nil"/>
              <w:left w:val="nil"/>
              <w:bottom w:val="single" w:sz="4" w:space="0" w:color="auto"/>
              <w:right w:val="single" w:sz="4" w:space="0" w:color="auto"/>
            </w:tcBorders>
            <w:shd w:val="clear" w:color="auto" w:fill="auto"/>
            <w:noWrap/>
            <w:vAlign w:val="center"/>
            <w:hideMark/>
          </w:tcPr>
          <w:p w:rsidR="00A24198" w:rsidRPr="00C52582" w:rsidRDefault="00A24198" w:rsidP="00761873">
            <w:pPr>
              <w:spacing w:line="276" w:lineRule="auto"/>
              <w:jc w:val="center"/>
              <w:rPr>
                <w:sz w:val="20"/>
                <w:szCs w:val="20"/>
              </w:rPr>
            </w:pPr>
            <w:r w:rsidRPr="00C52582">
              <w:rPr>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24198" w:rsidRPr="00C52582" w:rsidRDefault="00A24198" w:rsidP="00761873">
            <w:pPr>
              <w:spacing w:line="276" w:lineRule="auto"/>
              <w:jc w:val="center"/>
              <w:rPr>
                <w:sz w:val="20"/>
                <w:szCs w:val="20"/>
              </w:rPr>
            </w:pPr>
            <w:r w:rsidRPr="00C52582">
              <w:rPr>
                <w:sz w:val="20"/>
                <w:szCs w:val="20"/>
              </w:rPr>
              <w:t>100</w:t>
            </w:r>
          </w:p>
        </w:tc>
        <w:tc>
          <w:tcPr>
            <w:tcW w:w="1134" w:type="dxa"/>
            <w:tcBorders>
              <w:top w:val="nil"/>
              <w:left w:val="nil"/>
              <w:bottom w:val="single" w:sz="4" w:space="0" w:color="auto"/>
              <w:right w:val="single" w:sz="8" w:space="0" w:color="auto"/>
            </w:tcBorders>
            <w:shd w:val="clear" w:color="auto" w:fill="auto"/>
            <w:noWrap/>
            <w:vAlign w:val="center"/>
            <w:hideMark/>
          </w:tcPr>
          <w:p w:rsidR="00A24198" w:rsidRPr="00C52582" w:rsidRDefault="00A24198" w:rsidP="00761873">
            <w:pPr>
              <w:spacing w:line="276" w:lineRule="auto"/>
              <w:jc w:val="center"/>
              <w:rPr>
                <w:sz w:val="20"/>
                <w:szCs w:val="20"/>
              </w:rPr>
            </w:pPr>
            <w:r w:rsidRPr="00C52582">
              <w:rPr>
                <w:sz w:val="20"/>
                <w:szCs w:val="20"/>
              </w:rPr>
              <w:t> </w:t>
            </w:r>
          </w:p>
        </w:tc>
      </w:tr>
      <w:tr w:rsidR="00A24198" w:rsidRPr="00217D03" w:rsidTr="009D3B39">
        <w:trPr>
          <w:trHeight w:val="751"/>
        </w:trPr>
        <w:tc>
          <w:tcPr>
            <w:tcW w:w="6394" w:type="dxa"/>
            <w:tcBorders>
              <w:top w:val="nil"/>
              <w:left w:val="single" w:sz="8" w:space="0" w:color="auto"/>
              <w:bottom w:val="single" w:sz="4" w:space="0" w:color="auto"/>
              <w:right w:val="single" w:sz="4" w:space="0" w:color="auto"/>
            </w:tcBorders>
            <w:shd w:val="clear" w:color="auto" w:fill="auto"/>
            <w:vAlign w:val="center"/>
            <w:hideMark/>
          </w:tcPr>
          <w:p w:rsidR="00A24198" w:rsidRPr="00C52582" w:rsidRDefault="00A24198" w:rsidP="00761873">
            <w:pPr>
              <w:spacing w:line="276" w:lineRule="auto"/>
              <w:jc w:val="both"/>
              <w:rPr>
                <w:sz w:val="20"/>
                <w:szCs w:val="20"/>
              </w:rPr>
            </w:pPr>
            <w:r w:rsidRPr="00C52582">
              <w:rPr>
                <w:sz w:val="20"/>
                <w:szCs w:val="20"/>
              </w:rPr>
              <w:t>Доходы от оказания платных услуг и компенсации затрат государства</w:t>
            </w:r>
          </w:p>
        </w:tc>
        <w:tc>
          <w:tcPr>
            <w:tcW w:w="1276" w:type="dxa"/>
            <w:tcBorders>
              <w:top w:val="nil"/>
              <w:left w:val="nil"/>
              <w:bottom w:val="single" w:sz="4" w:space="0" w:color="auto"/>
              <w:right w:val="single" w:sz="4" w:space="0" w:color="auto"/>
            </w:tcBorders>
            <w:shd w:val="clear" w:color="auto" w:fill="auto"/>
            <w:noWrap/>
            <w:vAlign w:val="center"/>
            <w:hideMark/>
          </w:tcPr>
          <w:p w:rsidR="00A24198" w:rsidRPr="00C52582" w:rsidRDefault="00A24198" w:rsidP="00761873">
            <w:pPr>
              <w:spacing w:line="276" w:lineRule="auto"/>
              <w:jc w:val="center"/>
              <w:rPr>
                <w:sz w:val="20"/>
                <w:szCs w:val="20"/>
              </w:rPr>
            </w:pPr>
            <w:r w:rsidRPr="00C52582">
              <w:rPr>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24198" w:rsidRPr="00C52582" w:rsidRDefault="00A24198" w:rsidP="00761873">
            <w:pPr>
              <w:spacing w:line="276" w:lineRule="auto"/>
              <w:jc w:val="center"/>
              <w:rPr>
                <w:sz w:val="20"/>
                <w:szCs w:val="20"/>
              </w:rPr>
            </w:pPr>
            <w:r w:rsidRPr="00C52582">
              <w:rPr>
                <w:sz w:val="20"/>
                <w:szCs w:val="20"/>
              </w:rPr>
              <w:t> </w:t>
            </w:r>
          </w:p>
        </w:tc>
        <w:tc>
          <w:tcPr>
            <w:tcW w:w="1134" w:type="dxa"/>
            <w:tcBorders>
              <w:top w:val="nil"/>
              <w:left w:val="nil"/>
              <w:bottom w:val="single" w:sz="4" w:space="0" w:color="auto"/>
              <w:right w:val="single" w:sz="8" w:space="0" w:color="auto"/>
            </w:tcBorders>
            <w:shd w:val="clear" w:color="auto" w:fill="auto"/>
            <w:noWrap/>
            <w:vAlign w:val="center"/>
            <w:hideMark/>
          </w:tcPr>
          <w:p w:rsidR="00A24198" w:rsidRPr="00C52582" w:rsidRDefault="00A24198" w:rsidP="00761873">
            <w:pPr>
              <w:spacing w:line="276" w:lineRule="auto"/>
              <w:jc w:val="center"/>
              <w:rPr>
                <w:sz w:val="20"/>
                <w:szCs w:val="20"/>
              </w:rPr>
            </w:pPr>
            <w:r w:rsidRPr="00C52582">
              <w:rPr>
                <w:sz w:val="20"/>
                <w:szCs w:val="20"/>
              </w:rPr>
              <w:t> </w:t>
            </w:r>
          </w:p>
        </w:tc>
      </w:tr>
      <w:tr w:rsidR="00A24198" w:rsidRPr="00217D03" w:rsidTr="009D3B39">
        <w:trPr>
          <w:trHeight w:val="704"/>
        </w:trPr>
        <w:tc>
          <w:tcPr>
            <w:tcW w:w="6394" w:type="dxa"/>
            <w:tcBorders>
              <w:top w:val="nil"/>
              <w:left w:val="single" w:sz="8" w:space="0" w:color="auto"/>
              <w:bottom w:val="single" w:sz="4" w:space="0" w:color="auto"/>
              <w:right w:val="single" w:sz="4" w:space="0" w:color="auto"/>
            </w:tcBorders>
            <w:shd w:val="clear" w:color="auto" w:fill="auto"/>
            <w:vAlign w:val="center"/>
            <w:hideMark/>
          </w:tcPr>
          <w:p w:rsidR="00A24198" w:rsidRPr="00C52582" w:rsidRDefault="00A24198" w:rsidP="00761873">
            <w:pPr>
              <w:spacing w:line="276" w:lineRule="auto"/>
              <w:jc w:val="both"/>
              <w:rPr>
                <w:sz w:val="20"/>
                <w:szCs w:val="20"/>
              </w:rPr>
            </w:pPr>
            <w:r w:rsidRPr="00C52582">
              <w:rPr>
                <w:sz w:val="20"/>
                <w:szCs w:val="20"/>
              </w:rPr>
              <w:t>Прочие доходы от оказания платных услуг (работ) получателями средств бюджетов муниципальных районов</w:t>
            </w:r>
          </w:p>
        </w:tc>
        <w:tc>
          <w:tcPr>
            <w:tcW w:w="1276" w:type="dxa"/>
            <w:tcBorders>
              <w:top w:val="nil"/>
              <w:left w:val="nil"/>
              <w:bottom w:val="single" w:sz="4" w:space="0" w:color="auto"/>
              <w:right w:val="single" w:sz="4" w:space="0" w:color="auto"/>
            </w:tcBorders>
            <w:shd w:val="clear" w:color="auto" w:fill="auto"/>
            <w:noWrap/>
            <w:vAlign w:val="center"/>
            <w:hideMark/>
          </w:tcPr>
          <w:p w:rsidR="00A24198" w:rsidRPr="00C52582" w:rsidRDefault="00A24198" w:rsidP="00761873">
            <w:pPr>
              <w:spacing w:line="276" w:lineRule="auto"/>
              <w:jc w:val="center"/>
              <w:rPr>
                <w:sz w:val="20"/>
                <w:szCs w:val="20"/>
              </w:rPr>
            </w:pPr>
            <w:r w:rsidRPr="00C52582">
              <w:rPr>
                <w:sz w:val="20"/>
                <w:szCs w:val="20"/>
              </w:rPr>
              <w:t>100</w:t>
            </w:r>
          </w:p>
        </w:tc>
        <w:tc>
          <w:tcPr>
            <w:tcW w:w="1276" w:type="dxa"/>
            <w:tcBorders>
              <w:top w:val="nil"/>
              <w:left w:val="nil"/>
              <w:bottom w:val="single" w:sz="4" w:space="0" w:color="auto"/>
              <w:right w:val="single" w:sz="4" w:space="0" w:color="auto"/>
            </w:tcBorders>
            <w:shd w:val="clear" w:color="auto" w:fill="auto"/>
            <w:noWrap/>
            <w:vAlign w:val="center"/>
            <w:hideMark/>
          </w:tcPr>
          <w:p w:rsidR="00A24198" w:rsidRPr="00C52582" w:rsidRDefault="00A24198" w:rsidP="00761873">
            <w:pPr>
              <w:spacing w:line="276" w:lineRule="auto"/>
              <w:jc w:val="center"/>
              <w:rPr>
                <w:sz w:val="20"/>
                <w:szCs w:val="20"/>
              </w:rPr>
            </w:pPr>
            <w:r w:rsidRPr="00C52582">
              <w:rPr>
                <w:sz w:val="20"/>
                <w:szCs w:val="20"/>
              </w:rPr>
              <w:t> </w:t>
            </w:r>
          </w:p>
        </w:tc>
        <w:tc>
          <w:tcPr>
            <w:tcW w:w="1134" w:type="dxa"/>
            <w:tcBorders>
              <w:top w:val="nil"/>
              <w:left w:val="nil"/>
              <w:bottom w:val="single" w:sz="4" w:space="0" w:color="auto"/>
              <w:right w:val="single" w:sz="8" w:space="0" w:color="auto"/>
            </w:tcBorders>
            <w:shd w:val="clear" w:color="auto" w:fill="auto"/>
            <w:noWrap/>
            <w:vAlign w:val="center"/>
            <w:hideMark/>
          </w:tcPr>
          <w:p w:rsidR="00A24198" w:rsidRPr="00C52582" w:rsidRDefault="00A24198" w:rsidP="00761873">
            <w:pPr>
              <w:spacing w:line="276" w:lineRule="auto"/>
              <w:jc w:val="center"/>
              <w:rPr>
                <w:sz w:val="20"/>
                <w:szCs w:val="20"/>
              </w:rPr>
            </w:pPr>
            <w:r w:rsidRPr="00C52582">
              <w:rPr>
                <w:sz w:val="20"/>
                <w:szCs w:val="20"/>
              </w:rPr>
              <w:t> </w:t>
            </w:r>
          </w:p>
        </w:tc>
      </w:tr>
      <w:tr w:rsidR="00A24198" w:rsidRPr="00217D03" w:rsidTr="009D3B39">
        <w:trPr>
          <w:trHeight w:val="961"/>
        </w:trPr>
        <w:tc>
          <w:tcPr>
            <w:tcW w:w="6394" w:type="dxa"/>
            <w:tcBorders>
              <w:top w:val="nil"/>
              <w:left w:val="single" w:sz="8" w:space="0" w:color="auto"/>
              <w:bottom w:val="single" w:sz="4" w:space="0" w:color="auto"/>
              <w:right w:val="single" w:sz="4" w:space="0" w:color="auto"/>
            </w:tcBorders>
            <w:shd w:val="clear" w:color="auto" w:fill="auto"/>
            <w:vAlign w:val="center"/>
            <w:hideMark/>
          </w:tcPr>
          <w:p w:rsidR="00A24198" w:rsidRPr="00C52582" w:rsidRDefault="00A24198" w:rsidP="00761873">
            <w:pPr>
              <w:spacing w:line="276" w:lineRule="auto"/>
              <w:jc w:val="both"/>
              <w:rPr>
                <w:sz w:val="20"/>
                <w:szCs w:val="20"/>
              </w:rPr>
            </w:pPr>
            <w:r w:rsidRPr="00C52582">
              <w:rPr>
                <w:sz w:val="20"/>
                <w:szCs w:val="20"/>
              </w:rPr>
              <w:t>Прочие доходы от оказания платных услуг (работ) получателями средств бюджетов сельских поселений</w:t>
            </w:r>
          </w:p>
        </w:tc>
        <w:tc>
          <w:tcPr>
            <w:tcW w:w="1276" w:type="dxa"/>
            <w:tcBorders>
              <w:top w:val="nil"/>
              <w:left w:val="nil"/>
              <w:bottom w:val="single" w:sz="4" w:space="0" w:color="auto"/>
              <w:right w:val="single" w:sz="4" w:space="0" w:color="auto"/>
            </w:tcBorders>
            <w:shd w:val="clear" w:color="auto" w:fill="auto"/>
            <w:noWrap/>
            <w:vAlign w:val="center"/>
            <w:hideMark/>
          </w:tcPr>
          <w:p w:rsidR="00A24198" w:rsidRPr="00C52582" w:rsidRDefault="00A24198" w:rsidP="00761873">
            <w:pPr>
              <w:spacing w:line="276" w:lineRule="auto"/>
              <w:jc w:val="center"/>
              <w:rPr>
                <w:sz w:val="20"/>
                <w:szCs w:val="20"/>
              </w:rPr>
            </w:pPr>
            <w:r w:rsidRPr="00C52582">
              <w:rPr>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24198" w:rsidRPr="00C52582" w:rsidRDefault="00A24198" w:rsidP="00761873">
            <w:pPr>
              <w:spacing w:line="276" w:lineRule="auto"/>
              <w:jc w:val="center"/>
              <w:rPr>
                <w:sz w:val="20"/>
                <w:szCs w:val="20"/>
              </w:rPr>
            </w:pPr>
            <w:r w:rsidRPr="00C52582">
              <w:rPr>
                <w:sz w:val="20"/>
                <w:szCs w:val="20"/>
              </w:rPr>
              <w:t> </w:t>
            </w:r>
          </w:p>
        </w:tc>
        <w:tc>
          <w:tcPr>
            <w:tcW w:w="1134" w:type="dxa"/>
            <w:tcBorders>
              <w:top w:val="nil"/>
              <w:left w:val="nil"/>
              <w:bottom w:val="single" w:sz="4" w:space="0" w:color="auto"/>
              <w:right w:val="single" w:sz="8" w:space="0" w:color="auto"/>
            </w:tcBorders>
            <w:shd w:val="clear" w:color="auto" w:fill="auto"/>
            <w:noWrap/>
            <w:vAlign w:val="center"/>
            <w:hideMark/>
          </w:tcPr>
          <w:p w:rsidR="00A24198" w:rsidRPr="00C52582" w:rsidRDefault="00A24198" w:rsidP="00761873">
            <w:pPr>
              <w:spacing w:line="276" w:lineRule="auto"/>
              <w:jc w:val="center"/>
              <w:rPr>
                <w:sz w:val="20"/>
                <w:szCs w:val="20"/>
              </w:rPr>
            </w:pPr>
            <w:r>
              <w:rPr>
                <w:sz w:val="20"/>
                <w:szCs w:val="20"/>
              </w:rPr>
              <w:t>100</w:t>
            </w:r>
            <w:r w:rsidRPr="00C52582">
              <w:rPr>
                <w:sz w:val="20"/>
                <w:szCs w:val="20"/>
              </w:rPr>
              <w:t> </w:t>
            </w:r>
          </w:p>
        </w:tc>
      </w:tr>
      <w:tr w:rsidR="00A24198" w:rsidRPr="00217D03" w:rsidTr="009D3B39">
        <w:trPr>
          <w:trHeight w:val="949"/>
        </w:trPr>
        <w:tc>
          <w:tcPr>
            <w:tcW w:w="6394" w:type="dxa"/>
            <w:tcBorders>
              <w:top w:val="nil"/>
              <w:left w:val="single" w:sz="8" w:space="0" w:color="auto"/>
              <w:bottom w:val="single" w:sz="4" w:space="0" w:color="auto"/>
              <w:right w:val="single" w:sz="4" w:space="0" w:color="auto"/>
            </w:tcBorders>
            <w:shd w:val="clear" w:color="auto" w:fill="auto"/>
            <w:vAlign w:val="center"/>
            <w:hideMark/>
          </w:tcPr>
          <w:p w:rsidR="00A24198" w:rsidRPr="00C52582" w:rsidRDefault="00A24198" w:rsidP="00761873">
            <w:pPr>
              <w:spacing w:line="276" w:lineRule="auto"/>
              <w:jc w:val="both"/>
              <w:rPr>
                <w:sz w:val="20"/>
                <w:szCs w:val="20"/>
              </w:rPr>
            </w:pPr>
            <w:r w:rsidRPr="00C52582">
              <w:rPr>
                <w:sz w:val="20"/>
                <w:szCs w:val="20"/>
              </w:rPr>
              <w:t>Прочие доходы от оказания платных услуг (работ) получателями средств бюджетов городских поселений</w:t>
            </w:r>
          </w:p>
        </w:tc>
        <w:tc>
          <w:tcPr>
            <w:tcW w:w="1276" w:type="dxa"/>
            <w:tcBorders>
              <w:top w:val="nil"/>
              <w:left w:val="nil"/>
              <w:bottom w:val="single" w:sz="4" w:space="0" w:color="auto"/>
              <w:right w:val="single" w:sz="4" w:space="0" w:color="auto"/>
            </w:tcBorders>
            <w:shd w:val="clear" w:color="auto" w:fill="auto"/>
            <w:noWrap/>
            <w:vAlign w:val="center"/>
            <w:hideMark/>
          </w:tcPr>
          <w:p w:rsidR="00A24198" w:rsidRPr="00C52582" w:rsidRDefault="00A24198" w:rsidP="00761873">
            <w:pPr>
              <w:spacing w:line="276" w:lineRule="auto"/>
              <w:jc w:val="center"/>
              <w:rPr>
                <w:sz w:val="20"/>
                <w:szCs w:val="20"/>
              </w:rPr>
            </w:pPr>
            <w:r w:rsidRPr="00C52582">
              <w:rPr>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24198" w:rsidRPr="00C52582" w:rsidRDefault="00A24198" w:rsidP="00761873">
            <w:pPr>
              <w:spacing w:line="276" w:lineRule="auto"/>
              <w:jc w:val="center"/>
              <w:rPr>
                <w:sz w:val="20"/>
                <w:szCs w:val="20"/>
              </w:rPr>
            </w:pPr>
            <w:r w:rsidRPr="00C52582">
              <w:rPr>
                <w:sz w:val="20"/>
                <w:szCs w:val="20"/>
              </w:rPr>
              <w:t>100</w:t>
            </w:r>
          </w:p>
        </w:tc>
        <w:tc>
          <w:tcPr>
            <w:tcW w:w="1134" w:type="dxa"/>
            <w:tcBorders>
              <w:top w:val="nil"/>
              <w:left w:val="nil"/>
              <w:bottom w:val="single" w:sz="4" w:space="0" w:color="auto"/>
              <w:right w:val="single" w:sz="8" w:space="0" w:color="auto"/>
            </w:tcBorders>
            <w:shd w:val="clear" w:color="auto" w:fill="auto"/>
            <w:noWrap/>
            <w:vAlign w:val="center"/>
            <w:hideMark/>
          </w:tcPr>
          <w:p w:rsidR="00A24198" w:rsidRPr="00C52582" w:rsidRDefault="00A24198" w:rsidP="00761873">
            <w:pPr>
              <w:spacing w:line="276" w:lineRule="auto"/>
              <w:jc w:val="center"/>
              <w:rPr>
                <w:sz w:val="20"/>
                <w:szCs w:val="20"/>
              </w:rPr>
            </w:pPr>
            <w:r w:rsidRPr="00C52582">
              <w:rPr>
                <w:sz w:val="20"/>
                <w:szCs w:val="20"/>
              </w:rPr>
              <w:t> </w:t>
            </w:r>
          </w:p>
        </w:tc>
      </w:tr>
      <w:tr w:rsidR="00F96F40" w:rsidRPr="00217D03" w:rsidTr="009D3B39">
        <w:trPr>
          <w:trHeight w:val="342"/>
        </w:trPr>
        <w:tc>
          <w:tcPr>
            <w:tcW w:w="6394" w:type="dxa"/>
            <w:tcBorders>
              <w:top w:val="nil"/>
              <w:left w:val="single" w:sz="8" w:space="0" w:color="auto"/>
              <w:bottom w:val="single" w:sz="4" w:space="0" w:color="auto"/>
              <w:right w:val="single" w:sz="4" w:space="0" w:color="auto"/>
            </w:tcBorders>
            <w:shd w:val="clear" w:color="auto" w:fill="auto"/>
            <w:vAlign w:val="center"/>
            <w:hideMark/>
          </w:tcPr>
          <w:p w:rsidR="00F96F40" w:rsidRPr="00C52582" w:rsidRDefault="00F96F40" w:rsidP="00761873">
            <w:pPr>
              <w:spacing w:line="276" w:lineRule="auto"/>
              <w:jc w:val="both"/>
              <w:rPr>
                <w:sz w:val="20"/>
                <w:szCs w:val="20"/>
              </w:rPr>
            </w:pPr>
            <w:r w:rsidRPr="00C52582">
              <w:rPr>
                <w:sz w:val="20"/>
                <w:szCs w:val="20"/>
              </w:rPr>
              <w:t>Прочие доходы от компенсации затрат  бюджетов сельских поселений</w:t>
            </w:r>
          </w:p>
        </w:tc>
        <w:tc>
          <w:tcPr>
            <w:tcW w:w="1276" w:type="dxa"/>
            <w:tcBorders>
              <w:top w:val="nil"/>
              <w:left w:val="nil"/>
              <w:bottom w:val="single" w:sz="4" w:space="0" w:color="auto"/>
              <w:right w:val="single" w:sz="4" w:space="0" w:color="auto"/>
            </w:tcBorders>
            <w:shd w:val="clear" w:color="auto" w:fill="auto"/>
            <w:noWrap/>
            <w:vAlign w:val="center"/>
            <w:hideMark/>
          </w:tcPr>
          <w:p w:rsidR="00F96F40" w:rsidRPr="00C52582" w:rsidRDefault="00F96F40" w:rsidP="00761873">
            <w:pPr>
              <w:spacing w:line="276" w:lineRule="auto"/>
              <w:jc w:val="center"/>
              <w:rPr>
                <w:sz w:val="20"/>
                <w:szCs w:val="20"/>
              </w:rPr>
            </w:pPr>
            <w:r w:rsidRPr="00C52582">
              <w:rPr>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F96F40" w:rsidRPr="00C52582" w:rsidRDefault="00F96F40" w:rsidP="00761873">
            <w:pPr>
              <w:spacing w:line="276" w:lineRule="auto"/>
              <w:jc w:val="center"/>
              <w:rPr>
                <w:sz w:val="20"/>
                <w:szCs w:val="20"/>
              </w:rPr>
            </w:pPr>
            <w:r w:rsidRPr="00C52582">
              <w:rPr>
                <w:sz w:val="20"/>
                <w:szCs w:val="20"/>
              </w:rPr>
              <w:t> </w:t>
            </w:r>
          </w:p>
        </w:tc>
        <w:tc>
          <w:tcPr>
            <w:tcW w:w="1134" w:type="dxa"/>
            <w:tcBorders>
              <w:top w:val="nil"/>
              <w:left w:val="nil"/>
              <w:bottom w:val="single" w:sz="4" w:space="0" w:color="auto"/>
              <w:right w:val="single" w:sz="8" w:space="0" w:color="auto"/>
            </w:tcBorders>
            <w:shd w:val="clear" w:color="auto" w:fill="auto"/>
            <w:noWrap/>
            <w:vAlign w:val="center"/>
            <w:hideMark/>
          </w:tcPr>
          <w:p w:rsidR="00F96F40" w:rsidRPr="00C52582" w:rsidRDefault="00F96F40" w:rsidP="00761873">
            <w:pPr>
              <w:spacing w:line="276" w:lineRule="auto"/>
              <w:jc w:val="center"/>
              <w:rPr>
                <w:sz w:val="20"/>
                <w:szCs w:val="20"/>
              </w:rPr>
            </w:pPr>
            <w:r>
              <w:rPr>
                <w:sz w:val="20"/>
                <w:szCs w:val="20"/>
              </w:rPr>
              <w:t>100</w:t>
            </w:r>
            <w:r w:rsidRPr="00C52582">
              <w:rPr>
                <w:sz w:val="20"/>
                <w:szCs w:val="20"/>
              </w:rPr>
              <w:t> </w:t>
            </w:r>
          </w:p>
        </w:tc>
      </w:tr>
      <w:tr w:rsidR="00F96F40" w:rsidRPr="00217D03" w:rsidTr="009D3B39">
        <w:trPr>
          <w:trHeight w:val="276"/>
        </w:trPr>
        <w:tc>
          <w:tcPr>
            <w:tcW w:w="6394" w:type="dxa"/>
            <w:tcBorders>
              <w:top w:val="nil"/>
              <w:left w:val="single" w:sz="8" w:space="0" w:color="auto"/>
              <w:bottom w:val="single" w:sz="4" w:space="0" w:color="auto"/>
              <w:right w:val="single" w:sz="4" w:space="0" w:color="auto"/>
            </w:tcBorders>
            <w:shd w:val="clear" w:color="auto" w:fill="auto"/>
            <w:vAlign w:val="center"/>
            <w:hideMark/>
          </w:tcPr>
          <w:p w:rsidR="00F96F40" w:rsidRPr="00C52582" w:rsidRDefault="00F96F40" w:rsidP="00761873">
            <w:pPr>
              <w:spacing w:line="276" w:lineRule="auto"/>
              <w:jc w:val="both"/>
              <w:rPr>
                <w:sz w:val="20"/>
                <w:szCs w:val="20"/>
              </w:rPr>
            </w:pPr>
            <w:r w:rsidRPr="00C52582">
              <w:rPr>
                <w:sz w:val="20"/>
                <w:szCs w:val="20"/>
              </w:rPr>
              <w:t>Прочие доходы от компенсации затрат  бюджетов городских поселений</w:t>
            </w:r>
          </w:p>
        </w:tc>
        <w:tc>
          <w:tcPr>
            <w:tcW w:w="1276" w:type="dxa"/>
            <w:tcBorders>
              <w:top w:val="nil"/>
              <w:left w:val="nil"/>
              <w:bottom w:val="single" w:sz="4" w:space="0" w:color="auto"/>
              <w:right w:val="single" w:sz="4" w:space="0" w:color="auto"/>
            </w:tcBorders>
            <w:shd w:val="clear" w:color="auto" w:fill="auto"/>
            <w:noWrap/>
            <w:vAlign w:val="center"/>
            <w:hideMark/>
          </w:tcPr>
          <w:p w:rsidR="00F96F40" w:rsidRPr="00C52582" w:rsidRDefault="00F96F40" w:rsidP="00761873">
            <w:pPr>
              <w:spacing w:line="276" w:lineRule="auto"/>
              <w:jc w:val="center"/>
              <w:rPr>
                <w:sz w:val="20"/>
                <w:szCs w:val="20"/>
              </w:rPr>
            </w:pPr>
            <w:r w:rsidRPr="00C52582">
              <w:rPr>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F96F40" w:rsidRPr="00C52582" w:rsidRDefault="00F96F40" w:rsidP="00761873">
            <w:pPr>
              <w:spacing w:line="276" w:lineRule="auto"/>
              <w:jc w:val="center"/>
              <w:rPr>
                <w:sz w:val="20"/>
                <w:szCs w:val="20"/>
              </w:rPr>
            </w:pPr>
            <w:r w:rsidRPr="00C52582">
              <w:rPr>
                <w:sz w:val="20"/>
                <w:szCs w:val="20"/>
              </w:rPr>
              <w:t>100</w:t>
            </w:r>
          </w:p>
        </w:tc>
        <w:tc>
          <w:tcPr>
            <w:tcW w:w="1134" w:type="dxa"/>
            <w:tcBorders>
              <w:top w:val="nil"/>
              <w:left w:val="nil"/>
              <w:bottom w:val="single" w:sz="4" w:space="0" w:color="auto"/>
              <w:right w:val="single" w:sz="8" w:space="0" w:color="auto"/>
            </w:tcBorders>
            <w:shd w:val="clear" w:color="auto" w:fill="auto"/>
            <w:noWrap/>
            <w:vAlign w:val="center"/>
            <w:hideMark/>
          </w:tcPr>
          <w:p w:rsidR="00F96F40" w:rsidRPr="00C52582" w:rsidRDefault="00F96F40" w:rsidP="00761873">
            <w:pPr>
              <w:spacing w:line="276" w:lineRule="auto"/>
              <w:jc w:val="center"/>
              <w:rPr>
                <w:sz w:val="20"/>
                <w:szCs w:val="20"/>
              </w:rPr>
            </w:pPr>
            <w:r w:rsidRPr="00C52582">
              <w:rPr>
                <w:sz w:val="20"/>
                <w:szCs w:val="20"/>
              </w:rPr>
              <w:t> </w:t>
            </w:r>
          </w:p>
        </w:tc>
      </w:tr>
      <w:tr w:rsidR="00F96F40" w:rsidRPr="00217D03" w:rsidTr="009D3B39">
        <w:trPr>
          <w:trHeight w:val="382"/>
        </w:trPr>
        <w:tc>
          <w:tcPr>
            <w:tcW w:w="6394" w:type="dxa"/>
            <w:tcBorders>
              <w:top w:val="nil"/>
              <w:left w:val="single" w:sz="8" w:space="0" w:color="auto"/>
              <w:bottom w:val="single" w:sz="4" w:space="0" w:color="auto"/>
              <w:right w:val="single" w:sz="4" w:space="0" w:color="auto"/>
            </w:tcBorders>
            <w:shd w:val="clear" w:color="auto" w:fill="auto"/>
            <w:vAlign w:val="center"/>
            <w:hideMark/>
          </w:tcPr>
          <w:p w:rsidR="00F96F40" w:rsidRPr="00C52582" w:rsidRDefault="00F96F40" w:rsidP="00761873">
            <w:pPr>
              <w:spacing w:line="276" w:lineRule="auto"/>
              <w:jc w:val="both"/>
              <w:rPr>
                <w:sz w:val="20"/>
                <w:szCs w:val="20"/>
              </w:rPr>
            </w:pPr>
            <w:r w:rsidRPr="00C52582">
              <w:rPr>
                <w:sz w:val="20"/>
                <w:szCs w:val="20"/>
              </w:rPr>
              <w:t>Штрафы, санкции, возмещение ущерба</w:t>
            </w:r>
          </w:p>
        </w:tc>
        <w:tc>
          <w:tcPr>
            <w:tcW w:w="1276" w:type="dxa"/>
            <w:tcBorders>
              <w:top w:val="nil"/>
              <w:left w:val="nil"/>
              <w:bottom w:val="single" w:sz="4" w:space="0" w:color="auto"/>
              <w:right w:val="single" w:sz="4" w:space="0" w:color="auto"/>
            </w:tcBorders>
            <w:shd w:val="clear" w:color="auto" w:fill="auto"/>
            <w:noWrap/>
            <w:vAlign w:val="center"/>
            <w:hideMark/>
          </w:tcPr>
          <w:p w:rsidR="00F96F40" w:rsidRPr="00C52582" w:rsidRDefault="00F96F40" w:rsidP="00761873">
            <w:pPr>
              <w:spacing w:line="276" w:lineRule="auto"/>
              <w:jc w:val="center"/>
              <w:rPr>
                <w:sz w:val="20"/>
                <w:szCs w:val="20"/>
              </w:rPr>
            </w:pPr>
            <w:r w:rsidRPr="00C52582">
              <w:rPr>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F96F40" w:rsidRPr="00C52582" w:rsidRDefault="00F96F40" w:rsidP="00761873">
            <w:pPr>
              <w:spacing w:line="276" w:lineRule="auto"/>
              <w:jc w:val="center"/>
              <w:rPr>
                <w:sz w:val="20"/>
                <w:szCs w:val="20"/>
              </w:rPr>
            </w:pPr>
            <w:r w:rsidRPr="00C52582">
              <w:rPr>
                <w:sz w:val="20"/>
                <w:szCs w:val="20"/>
              </w:rPr>
              <w:t> </w:t>
            </w:r>
          </w:p>
        </w:tc>
        <w:tc>
          <w:tcPr>
            <w:tcW w:w="1134" w:type="dxa"/>
            <w:tcBorders>
              <w:top w:val="nil"/>
              <w:left w:val="nil"/>
              <w:bottom w:val="single" w:sz="4" w:space="0" w:color="auto"/>
              <w:right w:val="single" w:sz="8" w:space="0" w:color="auto"/>
            </w:tcBorders>
            <w:shd w:val="clear" w:color="auto" w:fill="auto"/>
            <w:noWrap/>
            <w:vAlign w:val="center"/>
            <w:hideMark/>
          </w:tcPr>
          <w:p w:rsidR="00F96F40" w:rsidRPr="00C52582" w:rsidRDefault="00F96F40" w:rsidP="00761873">
            <w:pPr>
              <w:spacing w:line="276" w:lineRule="auto"/>
              <w:jc w:val="center"/>
              <w:rPr>
                <w:sz w:val="20"/>
                <w:szCs w:val="20"/>
              </w:rPr>
            </w:pPr>
          </w:p>
        </w:tc>
      </w:tr>
      <w:tr w:rsidR="00F96F40" w:rsidRPr="00217D03" w:rsidTr="009D3B39">
        <w:trPr>
          <w:trHeight w:val="566"/>
        </w:trPr>
        <w:tc>
          <w:tcPr>
            <w:tcW w:w="6394" w:type="dxa"/>
            <w:tcBorders>
              <w:top w:val="nil"/>
              <w:left w:val="single" w:sz="8" w:space="0" w:color="auto"/>
              <w:bottom w:val="single" w:sz="4" w:space="0" w:color="auto"/>
              <w:right w:val="single" w:sz="4" w:space="0" w:color="auto"/>
            </w:tcBorders>
            <w:shd w:val="clear" w:color="auto" w:fill="auto"/>
            <w:vAlign w:val="center"/>
            <w:hideMark/>
          </w:tcPr>
          <w:p w:rsidR="00F96F40" w:rsidRPr="00C52582" w:rsidRDefault="00F96F40" w:rsidP="00761873">
            <w:pPr>
              <w:spacing w:line="276" w:lineRule="auto"/>
              <w:jc w:val="both"/>
              <w:rPr>
                <w:sz w:val="20"/>
                <w:szCs w:val="20"/>
              </w:rPr>
            </w:pPr>
            <w:r w:rsidRPr="00C52582">
              <w:rPr>
                <w:sz w:val="20"/>
                <w:szCs w:val="20"/>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c>
          <w:tcPr>
            <w:tcW w:w="1276" w:type="dxa"/>
            <w:tcBorders>
              <w:top w:val="nil"/>
              <w:left w:val="nil"/>
              <w:bottom w:val="single" w:sz="4" w:space="0" w:color="auto"/>
              <w:right w:val="single" w:sz="4" w:space="0" w:color="auto"/>
            </w:tcBorders>
            <w:shd w:val="clear" w:color="auto" w:fill="auto"/>
            <w:noWrap/>
            <w:vAlign w:val="center"/>
            <w:hideMark/>
          </w:tcPr>
          <w:p w:rsidR="00F96F40" w:rsidRPr="00C52582" w:rsidRDefault="00F96F40" w:rsidP="00761873">
            <w:pPr>
              <w:spacing w:line="276" w:lineRule="auto"/>
              <w:jc w:val="center"/>
              <w:rPr>
                <w:sz w:val="20"/>
                <w:szCs w:val="20"/>
              </w:rPr>
            </w:pPr>
            <w:r w:rsidRPr="00C52582">
              <w:rPr>
                <w:sz w:val="20"/>
                <w:szCs w:val="20"/>
              </w:rPr>
              <w:t>100</w:t>
            </w:r>
          </w:p>
        </w:tc>
        <w:tc>
          <w:tcPr>
            <w:tcW w:w="1276" w:type="dxa"/>
            <w:tcBorders>
              <w:top w:val="nil"/>
              <w:left w:val="nil"/>
              <w:bottom w:val="single" w:sz="4" w:space="0" w:color="auto"/>
              <w:right w:val="single" w:sz="4" w:space="0" w:color="auto"/>
            </w:tcBorders>
            <w:shd w:val="clear" w:color="auto" w:fill="auto"/>
            <w:noWrap/>
            <w:vAlign w:val="center"/>
            <w:hideMark/>
          </w:tcPr>
          <w:p w:rsidR="00F96F40" w:rsidRPr="00C52582" w:rsidRDefault="00F96F40" w:rsidP="00761873">
            <w:pPr>
              <w:spacing w:line="276" w:lineRule="auto"/>
              <w:jc w:val="center"/>
              <w:rPr>
                <w:sz w:val="20"/>
                <w:szCs w:val="20"/>
              </w:rPr>
            </w:pPr>
            <w:r w:rsidRPr="00C52582">
              <w:rPr>
                <w:sz w:val="20"/>
                <w:szCs w:val="20"/>
              </w:rPr>
              <w:t> </w:t>
            </w:r>
          </w:p>
        </w:tc>
        <w:tc>
          <w:tcPr>
            <w:tcW w:w="1134" w:type="dxa"/>
            <w:tcBorders>
              <w:top w:val="nil"/>
              <w:left w:val="nil"/>
              <w:bottom w:val="single" w:sz="4" w:space="0" w:color="auto"/>
              <w:right w:val="single" w:sz="8" w:space="0" w:color="auto"/>
            </w:tcBorders>
            <w:shd w:val="clear" w:color="auto" w:fill="auto"/>
            <w:noWrap/>
            <w:vAlign w:val="center"/>
            <w:hideMark/>
          </w:tcPr>
          <w:p w:rsidR="00F96F40" w:rsidRPr="00C52582" w:rsidRDefault="00F96F40" w:rsidP="00761873">
            <w:pPr>
              <w:spacing w:line="276" w:lineRule="auto"/>
              <w:jc w:val="center"/>
              <w:rPr>
                <w:sz w:val="20"/>
                <w:szCs w:val="20"/>
              </w:rPr>
            </w:pPr>
            <w:r w:rsidRPr="00C52582">
              <w:rPr>
                <w:sz w:val="20"/>
                <w:szCs w:val="20"/>
              </w:rPr>
              <w:t> </w:t>
            </w:r>
          </w:p>
        </w:tc>
      </w:tr>
      <w:tr w:rsidR="00F96F40" w:rsidRPr="00217D03" w:rsidTr="009D3B39">
        <w:trPr>
          <w:trHeight w:val="545"/>
        </w:trPr>
        <w:tc>
          <w:tcPr>
            <w:tcW w:w="6394" w:type="dxa"/>
            <w:tcBorders>
              <w:top w:val="nil"/>
              <w:left w:val="single" w:sz="8" w:space="0" w:color="auto"/>
              <w:bottom w:val="single" w:sz="4" w:space="0" w:color="auto"/>
              <w:right w:val="single" w:sz="4" w:space="0" w:color="auto"/>
            </w:tcBorders>
            <w:shd w:val="clear" w:color="auto" w:fill="auto"/>
            <w:vAlign w:val="center"/>
            <w:hideMark/>
          </w:tcPr>
          <w:p w:rsidR="00F96F40" w:rsidRPr="00C52582" w:rsidRDefault="00F96F40" w:rsidP="00761873">
            <w:pPr>
              <w:spacing w:line="276" w:lineRule="auto"/>
              <w:jc w:val="both"/>
              <w:rPr>
                <w:sz w:val="20"/>
                <w:szCs w:val="20"/>
              </w:rPr>
            </w:pPr>
            <w:r w:rsidRPr="00C52582">
              <w:rPr>
                <w:sz w:val="20"/>
                <w:szCs w:val="20"/>
              </w:rPr>
              <w:t xml:space="preserve">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w:t>
            </w:r>
            <w:r w:rsidR="009A28A4">
              <w:rPr>
                <w:sz w:val="20"/>
                <w:szCs w:val="20"/>
              </w:rPr>
              <w:t xml:space="preserve">и сельских </w:t>
            </w:r>
            <w:r w:rsidRPr="00C52582">
              <w:rPr>
                <w:sz w:val="20"/>
                <w:szCs w:val="20"/>
              </w:rPr>
              <w:t>поселений)</w:t>
            </w:r>
          </w:p>
        </w:tc>
        <w:tc>
          <w:tcPr>
            <w:tcW w:w="1276" w:type="dxa"/>
            <w:tcBorders>
              <w:top w:val="nil"/>
              <w:left w:val="nil"/>
              <w:bottom w:val="single" w:sz="4" w:space="0" w:color="auto"/>
              <w:right w:val="single" w:sz="4" w:space="0" w:color="auto"/>
            </w:tcBorders>
            <w:shd w:val="clear" w:color="auto" w:fill="auto"/>
            <w:noWrap/>
            <w:vAlign w:val="center"/>
            <w:hideMark/>
          </w:tcPr>
          <w:p w:rsidR="00F96F40" w:rsidRPr="00C52582" w:rsidRDefault="00F96F40" w:rsidP="00761873">
            <w:pPr>
              <w:spacing w:line="276" w:lineRule="auto"/>
              <w:jc w:val="center"/>
              <w:rPr>
                <w:sz w:val="20"/>
                <w:szCs w:val="20"/>
              </w:rPr>
            </w:pPr>
            <w:r w:rsidRPr="00C52582">
              <w:rPr>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F96F40" w:rsidRPr="00C52582" w:rsidRDefault="00F96F40" w:rsidP="00761873">
            <w:pPr>
              <w:spacing w:line="276" w:lineRule="auto"/>
              <w:jc w:val="center"/>
              <w:rPr>
                <w:sz w:val="20"/>
                <w:szCs w:val="20"/>
              </w:rPr>
            </w:pPr>
            <w:r w:rsidRPr="00C52582">
              <w:rPr>
                <w:sz w:val="20"/>
                <w:szCs w:val="20"/>
              </w:rPr>
              <w:t>100</w:t>
            </w:r>
          </w:p>
        </w:tc>
        <w:tc>
          <w:tcPr>
            <w:tcW w:w="1134" w:type="dxa"/>
            <w:tcBorders>
              <w:top w:val="nil"/>
              <w:left w:val="nil"/>
              <w:bottom w:val="single" w:sz="4" w:space="0" w:color="auto"/>
              <w:right w:val="single" w:sz="8" w:space="0" w:color="auto"/>
            </w:tcBorders>
            <w:shd w:val="clear" w:color="auto" w:fill="auto"/>
            <w:noWrap/>
            <w:vAlign w:val="center"/>
            <w:hideMark/>
          </w:tcPr>
          <w:p w:rsidR="00F96F40" w:rsidRPr="00C52582" w:rsidRDefault="00F96F40" w:rsidP="00761873">
            <w:pPr>
              <w:spacing w:line="276" w:lineRule="auto"/>
              <w:jc w:val="center"/>
              <w:rPr>
                <w:sz w:val="20"/>
                <w:szCs w:val="20"/>
              </w:rPr>
            </w:pPr>
            <w:r w:rsidRPr="00C52582">
              <w:rPr>
                <w:sz w:val="20"/>
                <w:szCs w:val="20"/>
              </w:rPr>
              <w:t>100</w:t>
            </w:r>
          </w:p>
        </w:tc>
      </w:tr>
      <w:tr w:rsidR="00F96F40" w:rsidRPr="00217D03" w:rsidTr="009D3B39">
        <w:trPr>
          <w:trHeight w:val="412"/>
        </w:trPr>
        <w:tc>
          <w:tcPr>
            <w:tcW w:w="6394" w:type="dxa"/>
            <w:tcBorders>
              <w:top w:val="nil"/>
              <w:left w:val="single" w:sz="8" w:space="0" w:color="auto"/>
              <w:bottom w:val="single" w:sz="4" w:space="0" w:color="auto"/>
              <w:right w:val="single" w:sz="4" w:space="0" w:color="auto"/>
            </w:tcBorders>
            <w:shd w:val="clear" w:color="auto" w:fill="auto"/>
            <w:vAlign w:val="center"/>
            <w:hideMark/>
          </w:tcPr>
          <w:p w:rsidR="00F96F40" w:rsidRPr="00C52582" w:rsidRDefault="00F96F40" w:rsidP="00761873">
            <w:pPr>
              <w:spacing w:line="276" w:lineRule="auto"/>
              <w:jc w:val="both"/>
              <w:rPr>
                <w:sz w:val="20"/>
                <w:szCs w:val="20"/>
              </w:rPr>
            </w:pPr>
            <w:r w:rsidRPr="00C52582">
              <w:rPr>
                <w:sz w:val="20"/>
                <w:szCs w:val="20"/>
              </w:rPr>
              <w:t>Прочие поступления от денежных взысканий (штрафов) и иных сумм в возмещение ущерба, зачисляемые в бюджеты муниципальных районов</w:t>
            </w:r>
          </w:p>
        </w:tc>
        <w:tc>
          <w:tcPr>
            <w:tcW w:w="1276" w:type="dxa"/>
            <w:tcBorders>
              <w:top w:val="nil"/>
              <w:left w:val="nil"/>
              <w:bottom w:val="single" w:sz="4" w:space="0" w:color="auto"/>
              <w:right w:val="single" w:sz="4" w:space="0" w:color="auto"/>
            </w:tcBorders>
            <w:shd w:val="clear" w:color="auto" w:fill="auto"/>
            <w:noWrap/>
            <w:vAlign w:val="center"/>
            <w:hideMark/>
          </w:tcPr>
          <w:p w:rsidR="00F96F40" w:rsidRPr="00C52582" w:rsidRDefault="00F96F40" w:rsidP="00761873">
            <w:pPr>
              <w:spacing w:line="276" w:lineRule="auto"/>
              <w:jc w:val="center"/>
              <w:rPr>
                <w:sz w:val="20"/>
                <w:szCs w:val="20"/>
              </w:rPr>
            </w:pPr>
            <w:r w:rsidRPr="00C52582">
              <w:rPr>
                <w:sz w:val="20"/>
                <w:szCs w:val="20"/>
              </w:rPr>
              <w:t>100</w:t>
            </w:r>
          </w:p>
        </w:tc>
        <w:tc>
          <w:tcPr>
            <w:tcW w:w="1276" w:type="dxa"/>
            <w:tcBorders>
              <w:top w:val="nil"/>
              <w:left w:val="nil"/>
              <w:bottom w:val="single" w:sz="4" w:space="0" w:color="auto"/>
              <w:right w:val="single" w:sz="4" w:space="0" w:color="auto"/>
            </w:tcBorders>
            <w:shd w:val="clear" w:color="auto" w:fill="auto"/>
            <w:noWrap/>
            <w:vAlign w:val="center"/>
            <w:hideMark/>
          </w:tcPr>
          <w:p w:rsidR="00F96F40" w:rsidRPr="00C52582" w:rsidRDefault="00F96F40" w:rsidP="00761873">
            <w:pPr>
              <w:spacing w:line="276" w:lineRule="auto"/>
              <w:jc w:val="center"/>
              <w:rPr>
                <w:sz w:val="20"/>
                <w:szCs w:val="20"/>
              </w:rPr>
            </w:pPr>
            <w:r w:rsidRPr="00C52582">
              <w:rPr>
                <w:sz w:val="20"/>
                <w:szCs w:val="20"/>
              </w:rPr>
              <w:t> </w:t>
            </w:r>
          </w:p>
        </w:tc>
        <w:tc>
          <w:tcPr>
            <w:tcW w:w="1134" w:type="dxa"/>
            <w:tcBorders>
              <w:top w:val="nil"/>
              <w:left w:val="nil"/>
              <w:bottom w:val="single" w:sz="4" w:space="0" w:color="auto"/>
              <w:right w:val="single" w:sz="8" w:space="0" w:color="auto"/>
            </w:tcBorders>
            <w:shd w:val="clear" w:color="auto" w:fill="auto"/>
            <w:noWrap/>
            <w:vAlign w:val="center"/>
            <w:hideMark/>
          </w:tcPr>
          <w:p w:rsidR="00F96F40" w:rsidRPr="00C52582" w:rsidRDefault="00F96F40" w:rsidP="00761873">
            <w:pPr>
              <w:spacing w:line="276" w:lineRule="auto"/>
              <w:jc w:val="center"/>
              <w:rPr>
                <w:sz w:val="20"/>
                <w:szCs w:val="20"/>
              </w:rPr>
            </w:pPr>
            <w:r w:rsidRPr="00C52582">
              <w:rPr>
                <w:sz w:val="20"/>
                <w:szCs w:val="20"/>
              </w:rPr>
              <w:t> </w:t>
            </w:r>
          </w:p>
        </w:tc>
      </w:tr>
      <w:tr w:rsidR="00F96F40" w:rsidRPr="00217D03" w:rsidTr="00696D8B">
        <w:trPr>
          <w:trHeight w:val="248"/>
        </w:trPr>
        <w:tc>
          <w:tcPr>
            <w:tcW w:w="6394" w:type="dxa"/>
            <w:tcBorders>
              <w:top w:val="nil"/>
              <w:left w:val="single" w:sz="8" w:space="0" w:color="auto"/>
              <w:bottom w:val="single" w:sz="4" w:space="0" w:color="auto"/>
              <w:right w:val="single" w:sz="4" w:space="0" w:color="auto"/>
            </w:tcBorders>
            <w:shd w:val="clear" w:color="auto" w:fill="auto"/>
            <w:vAlign w:val="center"/>
            <w:hideMark/>
          </w:tcPr>
          <w:p w:rsidR="00F96F40" w:rsidRPr="00C52582" w:rsidRDefault="00F96F40" w:rsidP="00761873">
            <w:pPr>
              <w:spacing w:line="276" w:lineRule="auto"/>
              <w:jc w:val="both"/>
              <w:rPr>
                <w:sz w:val="20"/>
                <w:szCs w:val="20"/>
              </w:rPr>
            </w:pPr>
            <w:r w:rsidRPr="00C52582">
              <w:rPr>
                <w:sz w:val="20"/>
                <w:szCs w:val="20"/>
              </w:rPr>
              <w:t>Прочие поступления от денежных взысканий (штрафов) и иных сумм в возмещение ущерба, зачисляемые в бюджеты городских поселений</w:t>
            </w:r>
          </w:p>
        </w:tc>
        <w:tc>
          <w:tcPr>
            <w:tcW w:w="1276" w:type="dxa"/>
            <w:tcBorders>
              <w:top w:val="nil"/>
              <w:left w:val="nil"/>
              <w:bottom w:val="single" w:sz="4" w:space="0" w:color="auto"/>
              <w:right w:val="single" w:sz="4" w:space="0" w:color="auto"/>
            </w:tcBorders>
            <w:shd w:val="clear" w:color="auto" w:fill="auto"/>
            <w:noWrap/>
            <w:vAlign w:val="center"/>
            <w:hideMark/>
          </w:tcPr>
          <w:p w:rsidR="00F96F40" w:rsidRPr="00C52582" w:rsidRDefault="00F96F40" w:rsidP="00761873">
            <w:pPr>
              <w:spacing w:line="276" w:lineRule="auto"/>
              <w:jc w:val="center"/>
              <w:rPr>
                <w:sz w:val="20"/>
                <w:szCs w:val="20"/>
              </w:rPr>
            </w:pPr>
            <w:r w:rsidRPr="00C52582">
              <w:rPr>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F96F40" w:rsidRPr="00C52582" w:rsidRDefault="00F96F40" w:rsidP="00761873">
            <w:pPr>
              <w:spacing w:line="276" w:lineRule="auto"/>
              <w:jc w:val="center"/>
              <w:rPr>
                <w:sz w:val="20"/>
                <w:szCs w:val="20"/>
              </w:rPr>
            </w:pPr>
            <w:r w:rsidRPr="00C52582">
              <w:rPr>
                <w:sz w:val="20"/>
                <w:szCs w:val="20"/>
              </w:rPr>
              <w:t>100</w:t>
            </w:r>
          </w:p>
        </w:tc>
        <w:tc>
          <w:tcPr>
            <w:tcW w:w="1134" w:type="dxa"/>
            <w:tcBorders>
              <w:top w:val="nil"/>
              <w:left w:val="nil"/>
              <w:bottom w:val="single" w:sz="4" w:space="0" w:color="auto"/>
              <w:right w:val="single" w:sz="8" w:space="0" w:color="auto"/>
            </w:tcBorders>
            <w:shd w:val="clear" w:color="auto" w:fill="auto"/>
            <w:noWrap/>
            <w:vAlign w:val="center"/>
            <w:hideMark/>
          </w:tcPr>
          <w:p w:rsidR="00F96F40" w:rsidRPr="00C52582" w:rsidRDefault="00F96F40" w:rsidP="00761873">
            <w:pPr>
              <w:spacing w:line="276" w:lineRule="auto"/>
              <w:jc w:val="center"/>
              <w:rPr>
                <w:sz w:val="20"/>
                <w:szCs w:val="20"/>
              </w:rPr>
            </w:pPr>
            <w:r w:rsidRPr="00C52582">
              <w:rPr>
                <w:sz w:val="20"/>
                <w:szCs w:val="20"/>
              </w:rPr>
              <w:t> </w:t>
            </w:r>
          </w:p>
        </w:tc>
      </w:tr>
      <w:tr w:rsidR="00F96F40" w:rsidRPr="00217D03" w:rsidTr="009D3B39">
        <w:trPr>
          <w:trHeight w:val="268"/>
        </w:trPr>
        <w:tc>
          <w:tcPr>
            <w:tcW w:w="6394" w:type="dxa"/>
            <w:tcBorders>
              <w:top w:val="nil"/>
              <w:left w:val="single" w:sz="8" w:space="0" w:color="auto"/>
              <w:bottom w:val="single" w:sz="4" w:space="0" w:color="auto"/>
              <w:right w:val="single" w:sz="4" w:space="0" w:color="auto"/>
            </w:tcBorders>
            <w:shd w:val="clear" w:color="auto" w:fill="auto"/>
            <w:vAlign w:val="center"/>
            <w:hideMark/>
          </w:tcPr>
          <w:p w:rsidR="00F96F40" w:rsidRPr="00C52582" w:rsidRDefault="00F96F40" w:rsidP="00761873">
            <w:pPr>
              <w:spacing w:line="276" w:lineRule="auto"/>
              <w:jc w:val="both"/>
              <w:rPr>
                <w:sz w:val="20"/>
                <w:szCs w:val="20"/>
              </w:rPr>
            </w:pPr>
            <w:r w:rsidRPr="00C52582">
              <w:rPr>
                <w:sz w:val="20"/>
                <w:szCs w:val="20"/>
              </w:rPr>
              <w:t>Прочие неналоговые доходы</w:t>
            </w:r>
          </w:p>
        </w:tc>
        <w:tc>
          <w:tcPr>
            <w:tcW w:w="1276" w:type="dxa"/>
            <w:tcBorders>
              <w:top w:val="nil"/>
              <w:left w:val="nil"/>
              <w:bottom w:val="single" w:sz="4" w:space="0" w:color="auto"/>
              <w:right w:val="single" w:sz="4" w:space="0" w:color="auto"/>
            </w:tcBorders>
            <w:shd w:val="clear" w:color="auto" w:fill="auto"/>
            <w:noWrap/>
            <w:vAlign w:val="center"/>
            <w:hideMark/>
          </w:tcPr>
          <w:p w:rsidR="00F96F40" w:rsidRPr="00C52582" w:rsidRDefault="00F96F40" w:rsidP="00761873">
            <w:pPr>
              <w:spacing w:line="276" w:lineRule="auto"/>
              <w:jc w:val="center"/>
              <w:rPr>
                <w:sz w:val="20"/>
                <w:szCs w:val="20"/>
              </w:rPr>
            </w:pPr>
            <w:r w:rsidRPr="00C52582">
              <w:rPr>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F96F40" w:rsidRPr="00C52582" w:rsidRDefault="00F96F40" w:rsidP="00761873">
            <w:pPr>
              <w:spacing w:line="276" w:lineRule="auto"/>
              <w:jc w:val="center"/>
              <w:rPr>
                <w:sz w:val="20"/>
                <w:szCs w:val="20"/>
              </w:rPr>
            </w:pPr>
            <w:r w:rsidRPr="00C52582">
              <w:rPr>
                <w:b/>
                <w:bCs/>
                <w:sz w:val="20"/>
                <w:szCs w:val="20"/>
              </w:rPr>
              <w:t> </w:t>
            </w:r>
          </w:p>
        </w:tc>
        <w:tc>
          <w:tcPr>
            <w:tcW w:w="1134" w:type="dxa"/>
            <w:tcBorders>
              <w:top w:val="nil"/>
              <w:left w:val="nil"/>
              <w:bottom w:val="single" w:sz="4" w:space="0" w:color="auto"/>
              <w:right w:val="single" w:sz="8" w:space="0" w:color="auto"/>
            </w:tcBorders>
            <w:shd w:val="clear" w:color="auto" w:fill="auto"/>
            <w:noWrap/>
            <w:vAlign w:val="center"/>
            <w:hideMark/>
          </w:tcPr>
          <w:p w:rsidR="00F96F40" w:rsidRPr="00C52582" w:rsidRDefault="00F96F40" w:rsidP="00761873">
            <w:pPr>
              <w:spacing w:line="276" w:lineRule="auto"/>
              <w:jc w:val="center"/>
              <w:rPr>
                <w:sz w:val="20"/>
                <w:szCs w:val="20"/>
              </w:rPr>
            </w:pPr>
            <w:r w:rsidRPr="00C52582">
              <w:rPr>
                <w:sz w:val="20"/>
                <w:szCs w:val="20"/>
              </w:rPr>
              <w:t> </w:t>
            </w:r>
          </w:p>
        </w:tc>
      </w:tr>
      <w:tr w:rsidR="00F96F40" w:rsidRPr="00217D03" w:rsidTr="009D3B39">
        <w:trPr>
          <w:trHeight w:val="272"/>
        </w:trPr>
        <w:tc>
          <w:tcPr>
            <w:tcW w:w="6394" w:type="dxa"/>
            <w:tcBorders>
              <w:top w:val="nil"/>
              <w:left w:val="single" w:sz="8" w:space="0" w:color="auto"/>
              <w:bottom w:val="single" w:sz="4" w:space="0" w:color="auto"/>
              <w:right w:val="single" w:sz="4" w:space="0" w:color="auto"/>
            </w:tcBorders>
            <w:shd w:val="clear" w:color="auto" w:fill="auto"/>
            <w:vAlign w:val="center"/>
            <w:hideMark/>
          </w:tcPr>
          <w:p w:rsidR="00F96F40" w:rsidRPr="00C52582" w:rsidRDefault="00F96F40" w:rsidP="00761873">
            <w:pPr>
              <w:spacing w:line="276" w:lineRule="auto"/>
              <w:jc w:val="both"/>
              <w:rPr>
                <w:sz w:val="20"/>
                <w:szCs w:val="20"/>
              </w:rPr>
            </w:pPr>
            <w:r w:rsidRPr="00C52582">
              <w:rPr>
                <w:sz w:val="20"/>
                <w:szCs w:val="20"/>
              </w:rPr>
              <w:t>Невыясненные поступления, зачисляемые в бюджеты муниципальных районов</w:t>
            </w:r>
          </w:p>
        </w:tc>
        <w:tc>
          <w:tcPr>
            <w:tcW w:w="1276" w:type="dxa"/>
            <w:tcBorders>
              <w:top w:val="nil"/>
              <w:left w:val="nil"/>
              <w:bottom w:val="single" w:sz="4" w:space="0" w:color="auto"/>
              <w:right w:val="single" w:sz="4" w:space="0" w:color="auto"/>
            </w:tcBorders>
            <w:shd w:val="clear" w:color="auto" w:fill="auto"/>
            <w:noWrap/>
            <w:vAlign w:val="center"/>
            <w:hideMark/>
          </w:tcPr>
          <w:p w:rsidR="00F96F40" w:rsidRPr="00C52582" w:rsidRDefault="00F96F40" w:rsidP="00761873">
            <w:pPr>
              <w:spacing w:line="276" w:lineRule="auto"/>
              <w:jc w:val="center"/>
              <w:rPr>
                <w:sz w:val="20"/>
                <w:szCs w:val="20"/>
              </w:rPr>
            </w:pPr>
            <w:r w:rsidRPr="00C52582">
              <w:rPr>
                <w:sz w:val="20"/>
                <w:szCs w:val="20"/>
              </w:rPr>
              <w:t>100</w:t>
            </w:r>
          </w:p>
        </w:tc>
        <w:tc>
          <w:tcPr>
            <w:tcW w:w="1276" w:type="dxa"/>
            <w:tcBorders>
              <w:top w:val="nil"/>
              <w:left w:val="nil"/>
              <w:bottom w:val="single" w:sz="4" w:space="0" w:color="auto"/>
              <w:right w:val="single" w:sz="4" w:space="0" w:color="auto"/>
            </w:tcBorders>
            <w:shd w:val="clear" w:color="auto" w:fill="auto"/>
            <w:noWrap/>
            <w:vAlign w:val="center"/>
            <w:hideMark/>
          </w:tcPr>
          <w:p w:rsidR="00F96F40" w:rsidRPr="00C52582" w:rsidRDefault="00F96F40" w:rsidP="00761873">
            <w:pPr>
              <w:spacing w:line="276" w:lineRule="auto"/>
              <w:jc w:val="center"/>
              <w:rPr>
                <w:sz w:val="20"/>
                <w:szCs w:val="20"/>
              </w:rPr>
            </w:pPr>
            <w:r w:rsidRPr="00C52582">
              <w:rPr>
                <w:sz w:val="20"/>
                <w:szCs w:val="20"/>
              </w:rPr>
              <w:t> </w:t>
            </w:r>
          </w:p>
        </w:tc>
        <w:tc>
          <w:tcPr>
            <w:tcW w:w="1134" w:type="dxa"/>
            <w:tcBorders>
              <w:top w:val="nil"/>
              <w:left w:val="nil"/>
              <w:bottom w:val="single" w:sz="4" w:space="0" w:color="auto"/>
              <w:right w:val="single" w:sz="8" w:space="0" w:color="auto"/>
            </w:tcBorders>
            <w:shd w:val="clear" w:color="auto" w:fill="auto"/>
            <w:noWrap/>
            <w:vAlign w:val="center"/>
            <w:hideMark/>
          </w:tcPr>
          <w:p w:rsidR="00F96F40" w:rsidRPr="00C52582" w:rsidRDefault="00F96F40" w:rsidP="00761873">
            <w:pPr>
              <w:spacing w:line="276" w:lineRule="auto"/>
              <w:jc w:val="center"/>
              <w:rPr>
                <w:sz w:val="20"/>
                <w:szCs w:val="20"/>
              </w:rPr>
            </w:pPr>
            <w:r w:rsidRPr="00C52582">
              <w:rPr>
                <w:sz w:val="20"/>
                <w:szCs w:val="20"/>
              </w:rPr>
              <w:t> </w:t>
            </w:r>
          </w:p>
        </w:tc>
      </w:tr>
      <w:tr w:rsidR="00F96F40" w:rsidRPr="00217D03" w:rsidTr="00FE4AE1">
        <w:trPr>
          <w:trHeight w:val="279"/>
        </w:trPr>
        <w:tc>
          <w:tcPr>
            <w:tcW w:w="6394" w:type="dxa"/>
            <w:tcBorders>
              <w:top w:val="nil"/>
              <w:left w:val="single" w:sz="8" w:space="0" w:color="auto"/>
              <w:bottom w:val="single" w:sz="4" w:space="0" w:color="auto"/>
              <w:right w:val="single" w:sz="4" w:space="0" w:color="auto"/>
            </w:tcBorders>
            <w:shd w:val="clear" w:color="auto" w:fill="auto"/>
            <w:vAlign w:val="center"/>
            <w:hideMark/>
          </w:tcPr>
          <w:p w:rsidR="00F96F40" w:rsidRPr="00C52582" w:rsidRDefault="00F96F40" w:rsidP="00761873">
            <w:pPr>
              <w:spacing w:line="276" w:lineRule="auto"/>
              <w:jc w:val="both"/>
              <w:rPr>
                <w:sz w:val="20"/>
                <w:szCs w:val="20"/>
              </w:rPr>
            </w:pPr>
            <w:r w:rsidRPr="00C52582">
              <w:rPr>
                <w:sz w:val="20"/>
                <w:szCs w:val="20"/>
              </w:rPr>
              <w:t>Невыясненные поступления, зачисляемые в бюджеты сельских поселений</w:t>
            </w:r>
          </w:p>
        </w:tc>
        <w:tc>
          <w:tcPr>
            <w:tcW w:w="1276" w:type="dxa"/>
            <w:tcBorders>
              <w:top w:val="nil"/>
              <w:left w:val="nil"/>
              <w:bottom w:val="single" w:sz="4" w:space="0" w:color="auto"/>
              <w:right w:val="single" w:sz="4" w:space="0" w:color="auto"/>
            </w:tcBorders>
            <w:shd w:val="clear" w:color="auto" w:fill="auto"/>
            <w:noWrap/>
            <w:vAlign w:val="center"/>
            <w:hideMark/>
          </w:tcPr>
          <w:p w:rsidR="00F96F40" w:rsidRPr="00C52582" w:rsidRDefault="00F96F40" w:rsidP="00761873">
            <w:pPr>
              <w:spacing w:line="276" w:lineRule="auto"/>
              <w:jc w:val="center"/>
              <w:rPr>
                <w:sz w:val="20"/>
                <w:szCs w:val="20"/>
              </w:rPr>
            </w:pPr>
            <w:r w:rsidRPr="00C52582">
              <w:rPr>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F96F40" w:rsidRPr="00C52582" w:rsidRDefault="00F96F40" w:rsidP="00761873">
            <w:pPr>
              <w:spacing w:line="276" w:lineRule="auto"/>
              <w:jc w:val="center"/>
              <w:rPr>
                <w:sz w:val="20"/>
                <w:szCs w:val="20"/>
              </w:rPr>
            </w:pPr>
            <w:r w:rsidRPr="00C52582">
              <w:rPr>
                <w:sz w:val="20"/>
                <w:szCs w:val="20"/>
              </w:rPr>
              <w:t> </w:t>
            </w:r>
          </w:p>
        </w:tc>
        <w:tc>
          <w:tcPr>
            <w:tcW w:w="1134" w:type="dxa"/>
            <w:tcBorders>
              <w:top w:val="nil"/>
              <w:left w:val="nil"/>
              <w:bottom w:val="single" w:sz="4" w:space="0" w:color="auto"/>
              <w:right w:val="single" w:sz="8" w:space="0" w:color="auto"/>
            </w:tcBorders>
            <w:shd w:val="clear" w:color="auto" w:fill="auto"/>
            <w:noWrap/>
            <w:vAlign w:val="center"/>
            <w:hideMark/>
          </w:tcPr>
          <w:p w:rsidR="00F96F40" w:rsidRPr="00C52582" w:rsidRDefault="00F96F40" w:rsidP="00761873">
            <w:pPr>
              <w:spacing w:line="276" w:lineRule="auto"/>
              <w:jc w:val="center"/>
              <w:rPr>
                <w:sz w:val="20"/>
                <w:szCs w:val="20"/>
              </w:rPr>
            </w:pPr>
            <w:r w:rsidRPr="00C52582">
              <w:rPr>
                <w:b/>
                <w:bCs/>
                <w:sz w:val="20"/>
                <w:szCs w:val="20"/>
              </w:rPr>
              <w:t> </w:t>
            </w:r>
            <w:r w:rsidR="00ED2196">
              <w:rPr>
                <w:b/>
                <w:bCs/>
                <w:sz w:val="20"/>
                <w:szCs w:val="20"/>
              </w:rPr>
              <w:t>100</w:t>
            </w:r>
          </w:p>
        </w:tc>
      </w:tr>
      <w:tr w:rsidR="00F96F40" w:rsidRPr="00217D03" w:rsidTr="00696D8B">
        <w:trPr>
          <w:trHeight w:val="785"/>
        </w:trPr>
        <w:tc>
          <w:tcPr>
            <w:tcW w:w="6394" w:type="dxa"/>
            <w:tcBorders>
              <w:top w:val="nil"/>
              <w:left w:val="single" w:sz="8" w:space="0" w:color="auto"/>
              <w:bottom w:val="single" w:sz="4" w:space="0" w:color="auto"/>
              <w:right w:val="single" w:sz="4" w:space="0" w:color="auto"/>
            </w:tcBorders>
            <w:shd w:val="clear" w:color="auto" w:fill="auto"/>
            <w:vAlign w:val="center"/>
            <w:hideMark/>
          </w:tcPr>
          <w:p w:rsidR="00F96F40" w:rsidRPr="00C52582" w:rsidRDefault="00F96F40" w:rsidP="00761873">
            <w:pPr>
              <w:spacing w:line="276" w:lineRule="auto"/>
              <w:jc w:val="both"/>
              <w:rPr>
                <w:sz w:val="20"/>
                <w:szCs w:val="20"/>
              </w:rPr>
            </w:pPr>
            <w:r w:rsidRPr="00C52582">
              <w:rPr>
                <w:sz w:val="20"/>
                <w:szCs w:val="20"/>
              </w:rPr>
              <w:t>Невыясненные поступления, зачисляемые в бюджеты городских поселений</w:t>
            </w:r>
          </w:p>
        </w:tc>
        <w:tc>
          <w:tcPr>
            <w:tcW w:w="1276" w:type="dxa"/>
            <w:tcBorders>
              <w:top w:val="nil"/>
              <w:left w:val="nil"/>
              <w:bottom w:val="single" w:sz="4" w:space="0" w:color="auto"/>
              <w:right w:val="single" w:sz="4" w:space="0" w:color="auto"/>
            </w:tcBorders>
            <w:shd w:val="clear" w:color="auto" w:fill="auto"/>
            <w:noWrap/>
            <w:vAlign w:val="center"/>
            <w:hideMark/>
          </w:tcPr>
          <w:p w:rsidR="00F96F40" w:rsidRPr="00C52582" w:rsidRDefault="00F96F40" w:rsidP="00761873">
            <w:pPr>
              <w:spacing w:line="276" w:lineRule="auto"/>
              <w:jc w:val="center"/>
              <w:rPr>
                <w:sz w:val="20"/>
                <w:szCs w:val="20"/>
              </w:rPr>
            </w:pPr>
            <w:r w:rsidRPr="00C52582">
              <w:rPr>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F96F40" w:rsidRPr="00C52582" w:rsidRDefault="00F96F40" w:rsidP="00761873">
            <w:pPr>
              <w:spacing w:line="276" w:lineRule="auto"/>
              <w:jc w:val="center"/>
              <w:rPr>
                <w:sz w:val="20"/>
                <w:szCs w:val="20"/>
              </w:rPr>
            </w:pPr>
            <w:r w:rsidRPr="00C52582">
              <w:rPr>
                <w:sz w:val="20"/>
                <w:szCs w:val="20"/>
              </w:rPr>
              <w:t>100</w:t>
            </w:r>
          </w:p>
        </w:tc>
        <w:tc>
          <w:tcPr>
            <w:tcW w:w="1134" w:type="dxa"/>
            <w:tcBorders>
              <w:top w:val="nil"/>
              <w:left w:val="nil"/>
              <w:bottom w:val="single" w:sz="4" w:space="0" w:color="auto"/>
              <w:right w:val="single" w:sz="8" w:space="0" w:color="auto"/>
            </w:tcBorders>
            <w:shd w:val="clear" w:color="auto" w:fill="auto"/>
            <w:noWrap/>
            <w:vAlign w:val="center"/>
            <w:hideMark/>
          </w:tcPr>
          <w:p w:rsidR="00F96F40" w:rsidRPr="00C52582" w:rsidRDefault="00F96F40" w:rsidP="00761873">
            <w:pPr>
              <w:spacing w:line="276" w:lineRule="auto"/>
              <w:jc w:val="center"/>
              <w:rPr>
                <w:sz w:val="20"/>
                <w:szCs w:val="20"/>
              </w:rPr>
            </w:pPr>
            <w:r w:rsidRPr="00C52582">
              <w:rPr>
                <w:sz w:val="20"/>
                <w:szCs w:val="20"/>
              </w:rPr>
              <w:t> </w:t>
            </w:r>
          </w:p>
        </w:tc>
      </w:tr>
      <w:tr w:rsidR="00F96F40" w:rsidRPr="00217D03" w:rsidTr="009D3B39">
        <w:trPr>
          <w:trHeight w:val="685"/>
        </w:trPr>
        <w:tc>
          <w:tcPr>
            <w:tcW w:w="6394" w:type="dxa"/>
            <w:tcBorders>
              <w:top w:val="nil"/>
              <w:left w:val="single" w:sz="8" w:space="0" w:color="auto"/>
              <w:bottom w:val="single" w:sz="4" w:space="0" w:color="auto"/>
              <w:right w:val="single" w:sz="4" w:space="0" w:color="auto"/>
            </w:tcBorders>
            <w:shd w:val="clear" w:color="auto" w:fill="auto"/>
            <w:vAlign w:val="center"/>
            <w:hideMark/>
          </w:tcPr>
          <w:p w:rsidR="00F96F40" w:rsidRPr="00C52582" w:rsidRDefault="00F96F40" w:rsidP="00761873">
            <w:pPr>
              <w:spacing w:line="276" w:lineRule="auto"/>
              <w:jc w:val="both"/>
              <w:rPr>
                <w:sz w:val="20"/>
                <w:szCs w:val="20"/>
              </w:rPr>
            </w:pPr>
            <w:r w:rsidRPr="00C52582">
              <w:rPr>
                <w:sz w:val="20"/>
                <w:szCs w:val="20"/>
              </w:rPr>
              <w:t>Прочие неналоговые доходы бюджетов муниципальных районов</w:t>
            </w:r>
          </w:p>
        </w:tc>
        <w:tc>
          <w:tcPr>
            <w:tcW w:w="1276" w:type="dxa"/>
            <w:tcBorders>
              <w:top w:val="nil"/>
              <w:left w:val="nil"/>
              <w:bottom w:val="single" w:sz="4" w:space="0" w:color="auto"/>
              <w:right w:val="single" w:sz="4" w:space="0" w:color="auto"/>
            </w:tcBorders>
            <w:shd w:val="clear" w:color="auto" w:fill="auto"/>
            <w:noWrap/>
            <w:vAlign w:val="center"/>
            <w:hideMark/>
          </w:tcPr>
          <w:p w:rsidR="00F96F40" w:rsidRPr="00C52582" w:rsidRDefault="00F96F40" w:rsidP="00761873">
            <w:pPr>
              <w:spacing w:line="276" w:lineRule="auto"/>
              <w:jc w:val="center"/>
              <w:rPr>
                <w:sz w:val="20"/>
                <w:szCs w:val="20"/>
              </w:rPr>
            </w:pPr>
            <w:r w:rsidRPr="00C52582">
              <w:rPr>
                <w:sz w:val="20"/>
                <w:szCs w:val="20"/>
              </w:rPr>
              <w:t>100</w:t>
            </w:r>
          </w:p>
        </w:tc>
        <w:tc>
          <w:tcPr>
            <w:tcW w:w="1276" w:type="dxa"/>
            <w:tcBorders>
              <w:top w:val="nil"/>
              <w:left w:val="nil"/>
              <w:bottom w:val="single" w:sz="4" w:space="0" w:color="auto"/>
              <w:right w:val="single" w:sz="4" w:space="0" w:color="auto"/>
            </w:tcBorders>
            <w:shd w:val="clear" w:color="auto" w:fill="auto"/>
            <w:noWrap/>
            <w:vAlign w:val="center"/>
            <w:hideMark/>
          </w:tcPr>
          <w:p w:rsidR="00F96F40" w:rsidRPr="00C52582" w:rsidRDefault="00F96F40" w:rsidP="00761873">
            <w:pPr>
              <w:spacing w:line="276" w:lineRule="auto"/>
              <w:jc w:val="center"/>
              <w:rPr>
                <w:sz w:val="20"/>
                <w:szCs w:val="20"/>
              </w:rPr>
            </w:pPr>
            <w:r w:rsidRPr="00C52582">
              <w:rPr>
                <w:sz w:val="20"/>
                <w:szCs w:val="20"/>
              </w:rPr>
              <w:t> </w:t>
            </w:r>
          </w:p>
        </w:tc>
        <w:tc>
          <w:tcPr>
            <w:tcW w:w="1134" w:type="dxa"/>
            <w:tcBorders>
              <w:top w:val="nil"/>
              <w:left w:val="nil"/>
              <w:bottom w:val="single" w:sz="4" w:space="0" w:color="auto"/>
              <w:right w:val="single" w:sz="8" w:space="0" w:color="auto"/>
            </w:tcBorders>
            <w:shd w:val="clear" w:color="auto" w:fill="auto"/>
            <w:noWrap/>
            <w:vAlign w:val="center"/>
            <w:hideMark/>
          </w:tcPr>
          <w:p w:rsidR="00F96F40" w:rsidRPr="00C52582" w:rsidRDefault="00F96F40" w:rsidP="00761873">
            <w:pPr>
              <w:spacing w:line="276" w:lineRule="auto"/>
              <w:jc w:val="center"/>
              <w:rPr>
                <w:sz w:val="20"/>
                <w:szCs w:val="20"/>
              </w:rPr>
            </w:pPr>
          </w:p>
        </w:tc>
      </w:tr>
      <w:tr w:rsidR="00F96F40" w:rsidRPr="00217D03" w:rsidTr="00562993">
        <w:trPr>
          <w:trHeight w:val="641"/>
        </w:trPr>
        <w:tc>
          <w:tcPr>
            <w:tcW w:w="6394" w:type="dxa"/>
            <w:tcBorders>
              <w:top w:val="nil"/>
              <w:left w:val="single" w:sz="8" w:space="0" w:color="auto"/>
              <w:bottom w:val="single" w:sz="4" w:space="0" w:color="auto"/>
              <w:right w:val="single" w:sz="4" w:space="0" w:color="auto"/>
            </w:tcBorders>
            <w:shd w:val="clear" w:color="auto" w:fill="auto"/>
            <w:vAlign w:val="center"/>
            <w:hideMark/>
          </w:tcPr>
          <w:p w:rsidR="00F96F40" w:rsidRPr="00C52582" w:rsidRDefault="00F96F40" w:rsidP="00761873">
            <w:pPr>
              <w:spacing w:line="276" w:lineRule="auto"/>
              <w:jc w:val="both"/>
              <w:rPr>
                <w:sz w:val="20"/>
                <w:szCs w:val="20"/>
              </w:rPr>
            </w:pPr>
            <w:r w:rsidRPr="00C52582">
              <w:rPr>
                <w:sz w:val="20"/>
                <w:szCs w:val="20"/>
              </w:rPr>
              <w:t>Прочие неналоговые доходы бюджетов сельских поселений</w:t>
            </w:r>
          </w:p>
        </w:tc>
        <w:tc>
          <w:tcPr>
            <w:tcW w:w="1276" w:type="dxa"/>
            <w:tcBorders>
              <w:top w:val="nil"/>
              <w:left w:val="nil"/>
              <w:bottom w:val="single" w:sz="4" w:space="0" w:color="auto"/>
              <w:right w:val="single" w:sz="4" w:space="0" w:color="auto"/>
            </w:tcBorders>
            <w:shd w:val="clear" w:color="auto" w:fill="auto"/>
            <w:noWrap/>
            <w:vAlign w:val="center"/>
            <w:hideMark/>
          </w:tcPr>
          <w:p w:rsidR="00F96F40" w:rsidRPr="00C52582" w:rsidRDefault="00F96F40" w:rsidP="00761873">
            <w:pPr>
              <w:spacing w:line="276" w:lineRule="auto"/>
              <w:jc w:val="center"/>
              <w:rPr>
                <w:sz w:val="20"/>
                <w:szCs w:val="20"/>
              </w:rPr>
            </w:pPr>
            <w:r w:rsidRPr="00C52582">
              <w:rPr>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F96F40" w:rsidRPr="00C52582" w:rsidRDefault="00F96F40" w:rsidP="00761873">
            <w:pPr>
              <w:spacing w:line="276" w:lineRule="auto"/>
              <w:jc w:val="center"/>
              <w:rPr>
                <w:sz w:val="20"/>
                <w:szCs w:val="20"/>
              </w:rPr>
            </w:pPr>
            <w:r w:rsidRPr="00C52582">
              <w:rPr>
                <w:sz w:val="20"/>
                <w:szCs w:val="20"/>
              </w:rPr>
              <w:t> </w:t>
            </w:r>
          </w:p>
        </w:tc>
        <w:tc>
          <w:tcPr>
            <w:tcW w:w="1134" w:type="dxa"/>
            <w:tcBorders>
              <w:top w:val="nil"/>
              <w:left w:val="nil"/>
              <w:bottom w:val="single" w:sz="4" w:space="0" w:color="auto"/>
              <w:right w:val="single" w:sz="8" w:space="0" w:color="auto"/>
            </w:tcBorders>
            <w:shd w:val="clear" w:color="auto" w:fill="auto"/>
            <w:noWrap/>
            <w:vAlign w:val="center"/>
            <w:hideMark/>
          </w:tcPr>
          <w:p w:rsidR="00F96F40" w:rsidRPr="00C52582" w:rsidRDefault="009A28A4" w:rsidP="00761873">
            <w:pPr>
              <w:spacing w:line="276" w:lineRule="auto"/>
              <w:jc w:val="center"/>
              <w:rPr>
                <w:sz w:val="20"/>
                <w:szCs w:val="20"/>
              </w:rPr>
            </w:pPr>
            <w:r>
              <w:rPr>
                <w:sz w:val="20"/>
                <w:szCs w:val="20"/>
              </w:rPr>
              <w:t>100</w:t>
            </w:r>
            <w:r w:rsidR="00F96F40" w:rsidRPr="00C52582">
              <w:rPr>
                <w:sz w:val="20"/>
                <w:szCs w:val="20"/>
              </w:rPr>
              <w:t> </w:t>
            </w:r>
          </w:p>
        </w:tc>
      </w:tr>
      <w:tr w:rsidR="00F96F40" w:rsidRPr="00217D03" w:rsidTr="009D3B39">
        <w:trPr>
          <w:trHeight w:val="552"/>
        </w:trPr>
        <w:tc>
          <w:tcPr>
            <w:tcW w:w="6394" w:type="dxa"/>
            <w:tcBorders>
              <w:top w:val="nil"/>
              <w:left w:val="single" w:sz="8" w:space="0" w:color="auto"/>
              <w:bottom w:val="single" w:sz="4" w:space="0" w:color="auto"/>
              <w:right w:val="single" w:sz="4" w:space="0" w:color="auto"/>
            </w:tcBorders>
            <w:shd w:val="clear" w:color="auto" w:fill="auto"/>
            <w:vAlign w:val="center"/>
            <w:hideMark/>
          </w:tcPr>
          <w:p w:rsidR="00F96F40" w:rsidRPr="00C52582" w:rsidRDefault="00F96F40" w:rsidP="00761873">
            <w:pPr>
              <w:spacing w:line="276" w:lineRule="auto"/>
              <w:jc w:val="both"/>
              <w:rPr>
                <w:sz w:val="20"/>
                <w:szCs w:val="20"/>
              </w:rPr>
            </w:pPr>
            <w:r w:rsidRPr="00C52582">
              <w:rPr>
                <w:sz w:val="20"/>
                <w:szCs w:val="20"/>
              </w:rPr>
              <w:t>Прочие неналоговые доходы бюджетов городских поселений</w:t>
            </w:r>
          </w:p>
        </w:tc>
        <w:tc>
          <w:tcPr>
            <w:tcW w:w="1276" w:type="dxa"/>
            <w:tcBorders>
              <w:top w:val="nil"/>
              <w:left w:val="nil"/>
              <w:bottom w:val="single" w:sz="4" w:space="0" w:color="auto"/>
              <w:right w:val="single" w:sz="4" w:space="0" w:color="auto"/>
            </w:tcBorders>
            <w:shd w:val="clear" w:color="auto" w:fill="auto"/>
            <w:noWrap/>
            <w:vAlign w:val="center"/>
            <w:hideMark/>
          </w:tcPr>
          <w:p w:rsidR="00F96F40" w:rsidRPr="00C52582" w:rsidRDefault="00F96F40" w:rsidP="00761873">
            <w:pPr>
              <w:spacing w:line="276" w:lineRule="auto"/>
              <w:jc w:val="center"/>
              <w:rPr>
                <w:sz w:val="20"/>
                <w:szCs w:val="20"/>
              </w:rPr>
            </w:pPr>
            <w:r w:rsidRPr="00C52582">
              <w:rPr>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F96F40" w:rsidRPr="00C52582" w:rsidRDefault="00F96F40" w:rsidP="00761873">
            <w:pPr>
              <w:spacing w:line="276" w:lineRule="auto"/>
              <w:jc w:val="center"/>
              <w:rPr>
                <w:sz w:val="20"/>
                <w:szCs w:val="20"/>
              </w:rPr>
            </w:pPr>
            <w:r w:rsidRPr="00C52582">
              <w:rPr>
                <w:sz w:val="20"/>
                <w:szCs w:val="20"/>
              </w:rPr>
              <w:t>100</w:t>
            </w:r>
          </w:p>
        </w:tc>
        <w:tc>
          <w:tcPr>
            <w:tcW w:w="1134" w:type="dxa"/>
            <w:tcBorders>
              <w:top w:val="nil"/>
              <w:left w:val="nil"/>
              <w:bottom w:val="single" w:sz="4" w:space="0" w:color="auto"/>
              <w:right w:val="single" w:sz="8" w:space="0" w:color="auto"/>
            </w:tcBorders>
            <w:shd w:val="clear" w:color="auto" w:fill="auto"/>
            <w:noWrap/>
            <w:vAlign w:val="center"/>
            <w:hideMark/>
          </w:tcPr>
          <w:p w:rsidR="00F96F40" w:rsidRPr="00C52582" w:rsidRDefault="00F96F40" w:rsidP="00761873">
            <w:pPr>
              <w:spacing w:line="276" w:lineRule="auto"/>
              <w:jc w:val="center"/>
              <w:rPr>
                <w:sz w:val="20"/>
                <w:szCs w:val="20"/>
              </w:rPr>
            </w:pPr>
            <w:r w:rsidRPr="00C52582">
              <w:rPr>
                <w:sz w:val="20"/>
                <w:szCs w:val="20"/>
              </w:rPr>
              <w:t> </w:t>
            </w:r>
          </w:p>
        </w:tc>
      </w:tr>
      <w:tr w:rsidR="00F96F40" w:rsidRPr="00217D03" w:rsidTr="009D3B39">
        <w:trPr>
          <w:trHeight w:val="560"/>
        </w:trPr>
        <w:tc>
          <w:tcPr>
            <w:tcW w:w="6394" w:type="dxa"/>
            <w:tcBorders>
              <w:top w:val="nil"/>
              <w:left w:val="single" w:sz="8" w:space="0" w:color="auto"/>
              <w:bottom w:val="single" w:sz="4" w:space="0" w:color="auto"/>
              <w:right w:val="single" w:sz="4" w:space="0" w:color="auto"/>
            </w:tcBorders>
            <w:shd w:val="clear" w:color="auto" w:fill="auto"/>
            <w:vAlign w:val="center"/>
            <w:hideMark/>
          </w:tcPr>
          <w:p w:rsidR="00F96F40" w:rsidRPr="00C52582" w:rsidRDefault="00F96F40" w:rsidP="00761873">
            <w:pPr>
              <w:spacing w:line="276" w:lineRule="auto"/>
              <w:jc w:val="both"/>
              <w:rPr>
                <w:sz w:val="20"/>
                <w:szCs w:val="20"/>
              </w:rPr>
            </w:pPr>
            <w:r w:rsidRPr="00C52582">
              <w:rPr>
                <w:sz w:val="20"/>
                <w:szCs w:val="20"/>
              </w:rPr>
              <w:t>Средства самообложения граждан, зачисляемые в бюджеты сельских  поселений</w:t>
            </w:r>
          </w:p>
        </w:tc>
        <w:tc>
          <w:tcPr>
            <w:tcW w:w="1276" w:type="dxa"/>
            <w:tcBorders>
              <w:top w:val="nil"/>
              <w:left w:val="nil"/>
              <w:bottom w:val="single" w:sz="4" w:space="0" w:color="auto"/>
              <w:right w:val="single" w:sz="4" w:space="0" w:color="auto"/>
            </w:tcBorders>
            <w:shd w:val="clear" w:color="auto" w:fill="auto"/>
            <w:noWrap/>
            <w:vAlign w:val="center"/>
            <w:hideMark/>
          </w:tcPr>
          <w:p w:rsidR="00F96F40" w:rsidRPr="00C52582" w:rsidRDefault="00F96F40" w:rsidP="00761873">
            <w:pPr>
              <w:spacing w:line="276" w:lineRule="auto"/>
              <w:jc w:val="center"/>
              <w:rPr>
                <w:sz w:val="20"/>
                <w:szCs w:val="20"/>
              </w:rPr>
            </w:pPr>
            <w:r w:rsidRPr="00C52582">
              <w:rPr>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F96F40" w:rsidRPr="00C52582" w:rsidRDefault="00F96F40" w:rsidP="00761873">
            <w:pPr>
              <w:spacing w:line="276" w:lineRule="auto"/>
              <w:jc w:val="center"/>
              <w:rPr>
                <w:sz w:val="20"/>
                <w:szCs w:val="20"/>
              </w:rPr>
            </w:pPr>
            <w:r w:rsidRPr="00C52582">
              <w:rPr>
                <w:sz w:val="20"/>
                <w:szCs w:val="20"/>
              </w:rPr>
              <w:t> </w:t>
            </w:r>
          </w:p>
        </w:tc>
        <w:tc>
          <w:tcPr>
            <w:tcW w:w="1134" w:type="dxa"/>
            <w:tcBorders>
              <w:top w:val="nil"/>
              <w:left w:val="nil"/>
              <w:bottom w:val="single" w:sz="4" w:space="0" w:color="auto"/>
              <w:right w:val="single" w:sz="8" w:space="0" w:color="auto"/>
            </w:tcBorders>
            <w:shd w:val="clear" w:color="auto" w:fill="auto"/>
            <w:noWrap/>
            <w:vAlign w:val="center"/>
            <w:hideMark/>
          </w:tcPr>
          <w:p w:rsidR="00F96F40" w:rsidRPr="00C52582" w:rsidRDefault="00F96F40" w:rsidP="00761873">
            <w:pPr>
              <w:spacing w:line="276" w:lineRule="auto"/>
              <w:jc w:val="center"/>
              <w:rPr>
                <w:sz w:val="20"/>
                <w:szCs w:val="20"/>
              </w:rPr>
            </w:pPr>
            <w:r w:rsidRPr="00C52582">
              <w:rPr>
                <w:sz w:val="20"/>
                <w:szCs w:val="20"/>
              </w:rPr>
              <w:t>100</w:t>
            </w:r>
          </w:p>
        </w:tc>
      </w:tr>
      <w:tr w:rsidR="00F96F40" w:rsidRPr="00217D03" w:rsidTr="009D3B39">
        <w:trPr>
          <w:trHeight w:val="315"/>
        </w:trPr>
        <w:tc>
          <w:tcPr>
            <w:tcW w:w="6394" w:type="dxa"/>
            <w:tcBorders>
              <w:top w:val="nil"/>
              <w:left w:val="single" w:sz="8" w:space="0" w:color="auto"/>
              <w:bottom w:val="single" w:sz="4" w:space="0" w:color="auto"/>
              <w:right w:val="single" w:sz="4" w:space="0" w:color="auto"/>
            </w:tcBorders>
            <w:shd w:val="clear" w:color="auto" w:fill="auto"/>
            <w:vAlign w:val="center"/>
            <w:hideMark/>
          </w:tcPr>
          <w:p w:rsidR="00F96F40" w:rsidRPr="00C52582" w:rsidRDefault="00F96F40" w:rsidP="00761873">
            <w:pPr>
              <w:spacing w:line="276" w:lineRule="auto"/>
              <w:jc w:val="both"/>
              <w:rPr>
                <w:sz w:val="20"/>
                <w:szCs w:val="20"/>
              </w:rPr>
            </w:pPr>
            <w:r w:rsidRPr="00C52582">
              <w:rPr>
                <w:sz w:val="20"/>
                <w:szCs w:val="20"/>
              </w:rPr>
              <w:t>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1276" w:type="dxa"/>
            <w:tcBorders>
              <w:top w:val="nil"/>
              <w:left w:val="nil"/>
              <w:bottom w:val="single" w:sz="4" w:space="0" w:color="auto"/>
              <w:right w:val="single" w:sz="4" w:space="0" w:color="auto"/>
            </w:tcBorders>
            <w:shd w:val="clear" w:color="auto" w:fill="auto"/>
            <w:noWrap/>
            <w:vAlign w:val="center"/>
            <w:hideMark/>
          </w:tcPr>
          <w:p w:rsidR="00F96F40" w:rsidRPr="00C52582" w:rsidRDefault="00F96F40" w:rsidP="00761873">
            <w:pPr>
              <w:spacing w:line="276" w:lineRule="auto"/>
              <w:jc w:val="center"/>
              <w:rPr>
                <w:sz w:val="20"/>
                <w:szCs w:val="20"/>
              </w:rPr>
            </w:pPr>
            <w:r w:rsidRPr="00C52582">
              <w:rPr>
                <w:sz w:val="20"/>
                <w:szCs w:val="20"/>
              </w:rPr>
              <w:t>100</w:t>
            </w:r>
          </w:p>
        </w:tc>
        <w:tc>
          <w:tcPr>
            <w:tcW w:w="1276" w:type="dxa"/>
            <w:tcBorders>
              <w:top w:val="nil"/>
              <w:left w:val="nil"/>
              <w:bottom w:val="single" w:sz="4" w:space="0" w:color="auto"/>
              <w:right w:val="single" w:sz="4" w:space="0" w:color="auto"/>
            </w:tcBorders>
            <w:shd w:val="clear" w:color="auto" w:fill="auto"/>
            <w:noWrap/>
            <w:vAlign w:val="center"/>
            <w:hideMark/>
          </w:tcPr>
          <w:p w:rsidR="00F96F40" w:rsidRPr="00C52582" w:rsidRDefault="00F96F40" w:rsidP="00761873">
            <w:pPr>
              <w:spacing w:line="276" w:lineRule="auto"/>
              <w:jc w:val="center"/>
              <w:rPr>
                <w:b/>
                <w:bCs/>
                <w:sz w:val="20"/>
                <w:szCs w:val="20"/>
              </w:rPr>
            </w:pPr>
            <w:r w:rsidRPr="00C52582">
              <w:rPr>
                <w:b/>
                <w:bCs/>
                <w:sz w:val="20"/>
                <w:szCs w:val="20"/>
              </w:rPr>
              <w:t> </w:t>
            </w:r>
          </w:p>
        </w:tc>
        <w:tc>
          <w:tcPr>
            <w:tcW w:w="1134" w:type="dxa"/>
            <w:tcBorders>
              <w:top w:val="nil"/>
              <w:left w:val="nil"/>
              <w:bottom w:val="single" w:sz="4" w:space="0" w:color="auto"/>
              <w:right w:val="single" w:sz="8" w:space="0" w:color="auto"/>
            </w:tcBorders>
            <w:shd w:val="clear" w:color="auto" w:fill="auto"/>
            <w:noWrap/>
            <w:vAlign w:val="center"/>
            <w:hideMark/>
          </w:tcPr>
          <w:p w:rsidR="00F96F40" w:rsidRPr="00C52582" w:rsidRDefault="00F96F40" w:rsidP="00761873">
            <w:pPr>
              <w:spacing w:line="276" w:lineRule="auto"/>
              <w:jc w:val="center"/>
              <w:rPr>
                <w:b/>
                <w:bCs/>
                <w:sz w:val="20"/>
                <w:szCs w:val="20"/>
              </w:rPr>
            </w:pPr>
            <w:r w:rsidRPr="00C52582">
              <w:rPr>
                <w:sz w:val="20"/>
                <w:szCs w:val="20"/>
              </w:rPr>
              <w:t> </w:t>
            </w:r>
          </w:p>
        </w:tc>
      </w:tr>
      <w:tr w:rsidR="00F96F40" w:rsidRPr="00217D03" w:rsidTr="009D3B39">
        <w:trPr>
          <w:trHeight w:val="232"/>
        </w:trPr>
        <w:tc>
          <w:tcPr>
            <w:tcW w:w="6394" w:type="dxa"/>
            <w:tcBorders>
              <w:top w:val="nil"/>
              <w:left w:val="single" w:sz="8" w:space="0" w:color="auto"/>
              <w:bottom w:val="single" w:sz="4" w:space="0" w:color="auto"/>
              <w:right w:val="single" w:sz="4" w:space="0" w:color="auto"/>
            </w:tcBorders>
            <w:shd w:val="clear" w:color="auto" w:fill="auto"/>
            <w:vAlign w:val="center"/>
            <w:hideMark/>
          </w:tcPr>
          <w:p w:rsidR="00F96F40" w:rsidRPr="00C52582" w:rsidRDefault="00F96F40" w:rsidP="00761873">
            <w:pPr>
              <w:spacing w:line="276" w:lineRule="auto"/>
              <w:jc w:val="both"/>
              <w:rPr>
                <w:sz w:val="20"/>
                <w:szCs w:val="20"/>
              </w:rPr>
            </w:pPr>
            <w:r w:rsidRPr="00C52582">
              <w:rPr>
                <w:sz w:val="20"/>
                <w:szCs w:val="20"/>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c>
          <w:tcPr>
            <w:tcW w:w="1276" w:type="dxa"/>
            <w:tcBorders>
              <w:top w:val="nil"/>
              <w:left w:val="nil"/>
              <w:bottom w:val="single" w:sz="4" w:space="0" w:color="auto"/>
              <w:right w:val="single" w:sz="4" w:space="0" w:color="auto"/>
            </w:tcBorders>
            <w:shd w:val="clear" w:color="auto" w:fill="auto"/>
            <w:noWrap/>
            <w:vAlign w:val="center"/>
            <w:hideMark/>
          </w:tcPr>
          <w:p w:rsidR="00F96F40" w:rsidRPr="00C52582" w:rsidRDefault="00F96F40" w:rsidP="00761873">
            <w:pPr>
              <w:spacing w:line="276" w:lineRule="auto"/>
              <w:jc w:val="center"/>
              <w:rPr>
                <w:sz w:val="20"/>
                <w:szCs w:val="20"/>
              </w:rPr>
            </w:pPr>
            <w:r w:rsidRPr="00C52582">
              <w:rPr>
                <w:sz w:val="20"/>
                <w:szCs w:val="20"/>
              </w:rPr>
              <w:t>100</w:t>
            </w:r>
          </w:p>
        </w:tc>
        <w:tc>
          <w:tcPr>
            <w:tcW w:w="1276" w:type="dxa"/>
            <w:tcBorders>
              <w:top w:val="nil"/>
              <w:left w:val="nil"/>
              <w:bottom w:val="single" w:sz="4" w:space="0" w:color="auto"/>
              <w:right w:val="single" w:sz="4" w:space="0" w:color="auto"/>
            </w:tcBorders>
            <w:shd w:val="clear" w:color="auto" w:fill="auto"/>
            <w:noWrap/>
            <w:vAlign w:val="center"/>
            <w:hideMark/>
          </w:tcPr>
          <w:p w:rsidR="00F96F40" w:rsidRPr="00C52582" w:rsidRDefault="00F96F40" w:rsidP="00761873">
            <w:pPr>
              <w:spacing w:line="276" w:lineRule="auto"/>
              <w:jc w:val="center"/>
              <w:rPr>
                <w:sz w:val="20"/>
                <w:szCs w:val="20"/>
              </w:rPr>
            </w:pPr>
            <w:r w:rsidRPr="00C52582">
              <w:rPr>
                <w:sz w:val="20"/>
                <w:szCs w:val="20"/>
              </w:rPr>
              <w:t> </w:t>
            </w:r>
          </w:p>
        </w:tc>
        <w:tc>
          <w:tcPr>
            <w:tcW w:w="1134" w:type="dxa"/>
            <w:tcBorders>
              <w:top w:val="nil"/>
              <w:left w:val="nil"/>
              <w:bottom w:val="single" w:sz="4" w:space="0" w:color="auto"/>
              <w:right w:val="single" w:sz="8" w:space="0" w:color="auto"/>
            </w:tcBorders>
            <w:shd w:val="clear" w:color="auto" w:fill="auto"/>
            <w:noWrap/>
            <w:vAlign w:val="center"/>
            <w:hideMark/>
          </w:tcPr>
          <w:p w:rsidR="00F96F40" w:rsidRPr="00C52582" w:rsidRDefault="00F96F40" w:rsidP="00761873">
            <w:pPr>
              <w:spacing w:line="276" w:lineRule="auto"/>
              <w:jc w:val="center"/>
              <w:rPr>
                <w:sz w:val="20"/>
                <w:szCs w:val="20"/>
              </w:rPr>
            </w:pPr>
            <w:r w:rsidRPr="00C52582">
              <w:rPr>
                <w:sz w:val="20"/>
                <w:szCs w:val="20"/>
              </w:rPr>
              <w:t>100</w:t>
            </w:r>
          </w:p>
        </w:tc>
      </w:tr>
      <w:tr w:rsidR="00F96F40" w:rsidRPr="00217D03" w:rsidTr="00F9600B">
        <w:trPr>
          <w:trHeight w:val="292"/>
        </w:trPr>
        <w:tc>
          <w:tcPr>
            <w:tcW w:w="6394" w:type="dxa"/>
            <w:tcBorders>
              <w:top w:val="nil"/>
              <w:left w:val="single" w:sz="8" w:space="0" w:color="auto"/>
              <w:bottom w:val="single" w:sz="4" w:space="0" w:color="auto"/>
              <w:right w:val="single" w:sz="4" w:space="0" w:color="auto"/>
            </w:tcBorders>
            <w:shd w:val="clear" w:color="auto" w:fill="auto"/>
            <w:vAlign w:val="center"/>
            <w:hideMark/>
          </w:tcPr>
          <w:p w:rsidR="00F96F40" w:rsidRPr="00C52582" w:rsidRDefault="00F96F40" w:rsidP="00761873">
            <w:pPr>
              <w:spacing w:line="276" w:lineRule="auto"/>
              <w:jc w:val="both"/>
              <w:rPr>
                <w:sz w:val="20"/>
                <w:szCs w:val="20"/>
              </w:rPr>
            </w:pPr>
            <w:r w:rsidRPr="00C52582">
              <w:rPr>
                <w:sz w:val="20"/>
                <w:szCs w:val="20"/>
              </w:rPr>
              <w:t>Доходы бюджетов муниципальных районов от возврата остатков субсидий, субвенций и иных межбюджетных трансфертов, имеющих целевое назначение, прошлых лет из бюджетов поселений</w:t>
            </w:r>
          </w:p>
        </w:tc>
        <w:tc>
          <w:tcPr>
            <w:tcW w:w="1276" w:type="dxa"/>
            <w:tcBorders>
              <w:top w:val="nil"/>
              <w:left w:val="nil"/>
              <w:bottom w:val="single" w:sz="4" w:space="0" w:color="auto"/>
              <w:right w:val="single" w:sz="4" w:space="0" w:color="auto"/>
            </w:tcBorders>
            <w:shd w:val="clear" w:color="auto" w:fill="auto"/>
            <w:noWrap/>
            <w:vAlign w:val="center"/>
            <w:hideMark/>
          </w:tcPr>
          <w:p w:rsidR="00F96F40" w:rsidRPr="00C52582" w:rsidRDefault="00F96F40" w:rsidP="00761873">
            <w:pPr>
              <w:spacing w:line="276" w:lineRule="auto"/>
              <w:jc w:val="center"/>
              <w:rPr>
                <w:sz w:val="20"/>
                <w:szCs w:val="20"/>
              </w:rPr>
            </w:pPr>
            <w:r w:rsidRPr="00C52582">
              <w:rPr>
                <w:sz w:val="20"/>
                <w:szCs w:val="20"/>
              </w:rPr>
              <w:t>100</w:t>
            </w:r>
          </w:p>
        </w:tc>
        <w:tc>
          <w:tcPr>
            <w:tcW w:w="1276" w:type="dxa"/>
            <w:tcBorders>
              <w:top w:val="nil"/>
              <w:left w:val="nil"/>
              <w:bottom w:val="single" w:sz="4" w:space="0" w:color="auto"/>
              <w:right w:val="single" w:sz="4" w:space="0" w:color="auto"/>
            </w:tcBorders>
            <w:shd w:val="clear" w:color="auto" w:fill="auto"/>
            <w:noWrap/>
            <w:vAlign w:val="center"/>
            <w:hideMark/>
          </w:tcPr>
          <w:p w:rsidR="00F96F40" w:rsidRPr="00C52582" w:rsidRDefault="00F96F40" w:rsidP="00761873">
            <w:pPr>
              <w:spacing w:line="276" w:lineRule="auto"/>
              <w:jc w:val="center"/>
              <w:rPr>
                <w:sz w:val="20"/>
                <w:szCs w:val="20"/>
              </w:rPr>
            </w:pPr>
            <w:r w:rsidRPr="00C52582">
              <w:rPr>
                <w:sz w:val="20"/>
                <w:szCs w:val="20"/>
              </w:rPr>
              <w:t> </w:t>
            </w:r>
          </w:p>
        </w:tc>
        <w:tc>
          <w:tcPr>
            <w:tcW w:w="1134" w:type="dxa"/>
            <w:tcBorders>
              <w:top w:val="nil"/>
              <w:left w:val="nil"/>
              <w:bottom w:val="single" w:sz="4" w:space="0" w:color="auto"/>
              <w:right w:val="single" w:sz="8" w:space="0" w:color="auto"/>
            </w:tcBorders>
            <w:shd w:val="clear" w:color="auto" w:fill="auto"/>
            <w:noWrap/>
            <w:vAlign w:val="center"/>
            <w:hideMark/>
          </w:tcPr>
          <w:p w:rsidR="00F96F40" w:rsidRPr="00C52582" w:rsidRDefault="00F96F40" w:rsidP="00761873">
            <w:pPr>
              <w:spacing w:line="276" w:lineRule="auto"/>
              <w:jc w:val="center"/>
              <w:rPr>
                <w:sz w:val="20"/>
                <w:szCs w:val="20"/>
              </w:rPr>
            </w:pPr>
            <w:r w:rsidRPr="00C52582">
              <w:rPr>
                <w:b/>
                <w:bCs/>
                <w:sz w:val="20"/>
                <w:szCs w:val="20"/>
              </w:rPr>
              <w:t> </w:t>
            </w:r>
          </w:p>
        </w:tc>
      </w:tr>
      <w:tr w:rsidR="00F96F40" w:rsidRPr="00217D03" w:rsidTr="00FE4AE1">
        <w:trPr>
          <w:trHeight w:val="257"/>
        </w:trPr>
        <w:tc>
          <w:tcPr>
            <w:tcW w:w="6394" w:type="dxa"/>
            <w:tcBorders>
              <w:top w:val="nil"/>
              <w:left w:val="single" w:sz="8" w:space="0" w:color="auto"/>
              <w:bottom w:val="single" w:sz="4" w:space="0" w:color="auto"/>
              <w:right w:val="single" w:sz="4" w:space="0" w:color="auto"/>
            </w:tcBorders>
            <w:shd w:val="clear" w:color="auto" w:fill="auto"/>
            <w:vAlign w:val="center"/>
            <w:hideMark/>
          </w:tcPr>
          <w:p w:rsidR="00F96F40" w:rsidRPr="00C52582" w:rsidRDefault="00F96F40" w:rsidP="00761873">
            <w:pPr>
              <w:spacing w:line="276" w:lineRule="auto"/>
              <w:jc w:val="both"/>
              <w:rPr>
                <w:sz w:val="20"/>
                <w:szCs w:val="20"/>
              </w:rPr>
            </w:pPr>
            <w:r w:rsidRPr="00C52582">
              <w:rPr>
                <w:sz w:val="20"/>
                <w:szCs w:val="20"/>
              </w:rPr>
              <w:t>ВОЗВРАТ ОСТАТКОВ СУБСИДИЙ И СУБВЕНЦИЙ ПРОШЛЫХ ЛЕТ</w:t>
            </w:r>
          </w:p>
        </w:tc>
        <w:tc>
          <w:tcPr>
            <w:tcW w:w="1276" w:type="dxa"/>
            <w:tcBorders>
              <w:top w:val="nil"/>
              <w:left w:val="nil"/>
              <w:bottom w:val="single" w:sz="4" w:space="0" w:color="auto"/>
              <w:right w:val="single" w:sz="4" w:space="0" w:color="auto"/>
            </w:tcBorders>
            <w:shd w:val="clear" w:color="auto" w:fill="auto"/>
            <w:noWrap/>
            <w:vAlign w:val="center"/>
            <w:hideMark/>
          </w:tcPr>
          <w:p w:rsidR="00F96F40" w:rsidRPr="00C52582" w:rsidRDefault="00F96F40" w:rsidP="00761873">
            <w:pPr>
              <w:spacing w:line="276" w:lineRule="auto"/>
              <w:jc w:val="center"/>
              <w:rPr>
                <w:sz w:val="20"/>
                <w:szCs w:val="20"/>
              </w:rPr>
            </w:pPr>
            <w:r w:rsidRPr="00C52582">
              <w:rPr>
                <w:sz w:val="20"/>
                <w:szCs w:val="20"/>
              </w:rPr>
              <w:t>100</w:t>
            </w:r>
          </w:p>
        </w:tc>
        <w:tc>
          <w:tcPr>
            <w:tcW w:w="1276" w:type="dxa"/>
            <w:tcBorders>
              <w:top w:val="nil"/>
              <w:left w:val="nil"/>
              <w:bottom w:val="single" w:sz="4" w:space="0" w:color="auto"/>
              <w:right w:val="single" w:sz="4" w:space="0" w:color="auto"/>
            </w:tcBorders>
            <w:shd w:val="clear" w:color="auto" w:fill="auto"/>
            <w:noWrap/>
            <w:vAlign w:val="center"/>
            <w:hideMark/>
          </w:tcPr>
          <w:p w:rsidR="00F96F40" w:rsidRPr="00C52582" w:rsidRDefault="00F96F40" w:rsidP="00761873">
            <w:pPr>
              <w:spacing w:line="276" w:lineRule="auto"/>
              <w:jc w:val="center"/>
              <w:rPr>
                <w:sz w:val="20"/>
                <w:szCs w:val="20"/>
              </w:rPr>
            </w:pPr>
            <w:r w:rsidRPr="00C52582">
              <w:rPr>
                <w:b/>
                <w:bCs/>
                <w:sz w:val="20"/>
                <w:szCs w:val="20"/>
              </w:rPr>
              <w:t> </w:t>
            </w:r>
          </w:p>
        </w:tc>
        <w:tc>
          <w:tcPr>
            <w:tcW w:w="1134" w:type="dxa"/>
            <w:tcBorders>
              <w:top w:val="nil"/>
              <w:left w:val="nil"/>
              <w:bottom w:val="single" w:sz="4" w:space="0" w:color="auto"/>
              <w:right w:val="single" w:sz="8" w:space="0" w:color="auto"/>
            </w:tcBorders>
            <w:shd w:val="clear" w:color="auto" w:fill="auto"/>
            <w:noWrap/>
            <w:vAlign w:val="center"/>
            <w:hideMark/>
          </w:tcPr>
          <w:p w:rsidR="00F96F40" w:rsidRPr="00C52582" w:rsidRDefault="00F96F40" w:rsidP="00761873">
            <w:pPr>
              <w:spacing w:line="276" w:lineRule="auto"/>
              <w:jc w:val="center"/>
              <w:rPr>
                <w:sz w:val="20"/>
                <w:szCs w:val="20"/>
              </w:rPr>
            </w:pPr>
            <w:r w:rsidRPr="00C52582">
              <w:rPr>
                <w:sz w:val="20"/>
                <w:szCs w:val="20"/>
              </w:rPr>
              <w:t> </w:t>
            </w:r>
          </w:p>
        </w:tc>
      </w:tr>
    </w:tbl>
    <w:p w:rsidR="001B6EE9" w:rsidRPr="00F9600B" w:rsidRDefault="001B6EE9" w:rsidP="00761873">
      <w:pPr>
        <w:pStyle w:val="Style14"/>
        <w:spacing w:line="276" w:lineRule="auto"/>
        <w:ind w:firstLine="540"/>
        <w:rPr>
          <w:rStyle w:val="FontStyle33"/>
        </w:rPr>
      </w:pPr>
    </w:p>
    <w:p w:rsidR="00E9776F" w:rsidRPr="00C52582" w:rsidRDefault="00E9776F" w:rsidP="00761873">
      <w:pPr>
        <w:pStyle w:val="Style14"/>
        <w:spacing w:line="276" w:lineRule="auto"/>
        <w:ind w:firstLine="540"/>
        <w:rPr>
          <w:rStyle w:val="FontStyle33"/>
        </w:rPr>
      </w:pPr>
      <w:r w:rsidRPr="00C52582">
        <w:rPr>
          <w:rStyle w:val="FontStyle33"/>
        </w:rPr>
        <w:t>При формировании прогноза применены нормативы распределения по налогам на совокупный доход в соответствии с положениями Бюджетных Кодексов Российской Федерации и Республики Татарстан.</w:t>
      </w:r>
    </w:p>
    <w:p w:rsidR="00E9776F" w:rsidRPr="00562993" w:rsidRDefault="00E9776F" w:rsidP="00761873">
      <w:pPr>
        <w:pStyle w:val="Style14"/>
        <w:spacing w:line="276" w:lineRule="auto"/>
        <w:ind w:firstLine="540"/>
        <w:rPr>
          <w:rStyle w:val="FontStyle33"/>
        </w:rPr>
      </w:pPr>
      <w:r w:rsidRPr="00C52582">
        <w:rPr>
          <w:rStyle w:val="FontStyle33"/>
        </w:rPr>
        <w:t xml:space="preserve">Поступление </w:t>
      </w:r>
      <w:r w:rsidRPr="00562993">
        <w:rPr>
          <w:rStyle w:val="FontStyle33"/>
          <w:bCs/>
        </w:rPr>
        <w:t>государственной пошлины</w:t>
      </w:r>
      <w:r w:rsidRPr="00562993">
        <w:rPr>
          <w:rStyle w:val="FontStyle33"/>
        </w:rPr>
        <w:t xml:space="preserve"> в Бюджет Района в 20</w:t>
      </w:r>
      <w:r w:rsidR="005762FA">
        <w:rPr>
          <w:rStyle w:val="FontStyle33"/>
        </w:rPr>
        <w:t>2</w:t>
      </w:r>
      <w:r w:rsidR="00E772F3">
        <w:rPr>
          <w:rStyle w:val="FontStyle33"/>
        </w:rPr>
        <w:t>1</w:t>
      </w:r>
      <w:r w:rsidRPr="00562993">
        <w:rPr>
          <w:rStyle w:val="FontStyle33"/>
        </w:rPr>
        <w:t>-202</w:t>
      </w:r>
      <w:r w:rsidR="00E772F3">
        <w:rPr>
          <w:rStyle w:val="FontStyle33"/>
        </w:rPr>
        <w:t>3</w:t>
      </w:r>
      <w:r w:rsidRPr="00562993">
        <w:rPr>
          <w:rStyle w:val="FontStyle33"/>
        </w:rPr>
        <w:t xml:space="preserve"> годах прогнозируется в сумме </w:t>
      </w:r>
      <w:r w:rsidR="00232354">
        <w:rPr>
          <w:rStyle w:val="FontStyle33"/>
        </w:rPr>
        <w:t xml:space="preserve">7 888,1 </w:t>
      </w:r>
      <w:r w:rsidRPr="00562993">
        <w:rPr>
          <w:rStyle w:val="FontStyle33"/>
        </w:rPr>
        <w:t>тыс. рублей.</w:t>
      </w:r>
    </w:p>
    <w:p w:rsidR="00E9776F" w:rsidRPr="00C52582" w:rsidRDefault="00E9776F" w:rsidP="00761873">
      <w:pPr>
        <w:pStyle w:val="Style14"/>
        <w:spacing w:line="276" w:lineRule="auto"/>
        <w:ind w:firstLine="540"/>
        <w:rPr>
          <w:rStyle w:val="FontStyle33"/>
        </w:rPr>
      </w:pPr>
      <w:r w:rsidRPr="00C52582">
        <w:rPr>
          <w:rStyle w:val="FontStyle33"/>
        </w:rPr>
        <w:t>В 20</w:t>
      </w:r>
      <w:r w:rsidR="00F725AA">
        <w:rPr>
          <w:rStyle w:val="FontStyle33"/>
        </w:rPr>
        <w:t>2</w:t>
      </w:r>
      <w:r w:rsidR="00E772F3">
        <w:rPr>
          <w:rStyle w:val="FontStyle33"/>
        </w:rPr>
        <w:t>1</w:t>
      </w:r>
      <w:r w:rsidRPr="00C52582">
        <w:rPr>
          <w:rStyle w:val="FontStyle33"/>
        </w:rPr>
        <w:t>-202</w:t>
      </w:r>
      <w:r w:rsidR="00E772F3">
        <w:rPr>
          <w:rStyle w:val="FontStyle33"/>
        </w:rPr>
        <w:t>3</w:t>
      </w:r>
      <w:r w:rsidRPr="00C52582">
        <w:rPr>
          <w:rStyle w:val="FontStyle33"/>
        </w:rPr>
        <w:t xml:space="preserve"> годах прогнозируются поступления неналоговых доходов в общей сумме </w:t>
      </w:r>
      <w:r w:rsidR="00DF7D23">
        <w:rPr>
          <w:rStyle w:val="FontStyle33"/>
        </w:rPr>
        <w:t>17 867,8</w:t>
      </w:r>
      <w:r w:rsidRPr="00C52582">
        <w:rPr>
          <w:rStyle w:val="FontStyle33"/>
        </w:rPr>
        <w:t>тыс. рублей</w:t>
      </w:r>
      <w:r w:rsidR="00C37097">
        <w:rPr>
          <w:rStyle w:val="FontStyle33"/>
        </w:rPr>
        <w:t>,</w:t>
      </w:r>
      <w:r w:rsidRPr="00C52582">
        <w:rPr>
          <w:rStyle w:val="FontStyle33"/>
        </w:rPr>
        <w:t xml:space="preserve"> </w:t>
      </w:r>
      <w:r w:rsidR="00DF7D23">
        <w:rPr>
          <w:rStyle w:val="FontStyle33"/>
        </w:rPr>
        <w:t xml:space="preserve">17 901,8 </w:t>
      </w:r>
      <w:r w:rsidR="00C37097">
        <w:rPr>
          <w:rStyle w:val="FontStyle33"/>
        </w:rPr>
        <w:t xml:space="preserve">тыс. рублей </w:t>
      </w:r>
      <w:r w:rsidRPr="00C52582">
        <w:rPr>
          <w:rStyle w:val="FontStyle33"/>
        </w:rPr>
        <w:t xml:space="preserve">и </w:t>
      </w:r>
      <w:r w:rsidR="00DF7D23">
        <w:rPr>
          <w:rStyle w:val="FontStyle33"/>
        </w:rPr>
        <w:t>20 495,8</w:t>
      </w:r>
      <w:r w:rsidRPr="00C52582">
        <w:rPr>
          <w:rStyle w:val="FontStyle33"/>
        </w:rPr>
        <w:t xml:space="preserve"> тыс. рублей соответственно, из них доходы от использования имущества в сумме </w:t>
      </w:r>
      <w:r w:rsidR="00A16229">
        <w:rPr>
          <w:rStyle w:val="FontStyle33"/>
        </w:rPr>
        <w:t>12 360,8</w:t>
      </w:r>
      <w:r w:rsidRPr="00C52582">
        <w:rPr>
          <w:rStyle w:val="FontStyle33"/>
        </w:rPr>
        <w:t xml:space="preserve"> тыс. рублей в 20</w:t>
      </w:r>
      <w:r w:rsidR="00F725AA">
        <w:rPr>
          <w:rStyle w:val="FontStyle33"/>
        </w:rPr>
        <w:t>2</w:t>
      </w:r>
      <w:r w:rsidR="00E772F3">
        <w:rPr>
          <w:rStyle w:val="FontStyle33"/>
        </w:rPr>
        <w:t>1</w:t>
      </w:r>
      <w:r w:rsidRPr="00C52582">
        <w:rPr>
          <w:rStyle w:val="FontStyle33"/>
        </w:rPr>
        <w:t xml:space="preserve"> году</w:t>
      </w:r>
      <w:r w:rsidR="004C79C4">
        <w:rPr>
          <w:rStyle w:val="FontStyle33"/>
        </w:rPr>
        <w:t xml:space="preserve">, </w:t>
      </w:r>
      <w:r w:rsidR="00A16229">
        <w:rPr>
          <w:rStyle w:val="FontStyle33"/>
        </w:rPr>
        <w:t>17 901,8</w:t>
      </w:r>
      <w:r w:rsidR="004C79C4">
        <w:rPr>
          <w:rStyle w:val="FontStyle33"/>
        </w:rPr>
        <w:t xml:space="preserve"> тыс.</w:t>
      </w:r>
      <w:r w:rsidR="006706EF">
        <w:rPr>
          <w:rStyle w:val="FontStyle33"/>
        </w:rPr>
        <w:t xml:space="preserve"> </w:t>
      </w:r>
      <w:r w:rsidR="004C79C4">
        <w:rPr>
          <w:rStyle w:val="FontStyle33"/>
        </w:rPr>
        <w:t>рублей в 202</w:t>
      </w:r>
      <w:r w:rsidR="00A16229">
        <w:rPr>
          <w:rStyle w:val="FontStyle33"/>
        </w:rPr>
        <w:t>2</w:t>
      </w:r>
      <w:r w:rsidR="004C79C4">
        <w:rPr>
          <w:rStyle w:val="FontStyle33"/>
        </w:rPr>
        <w:t xml:space="preserve"> году</w:t>
      </w:r>
      <w:r w:rsidRPr="00C52582">
        <w:rPr>
          <w:rStyle w:val="FontStyle33"/>
        </w:rPr>
        <w:t xml:space="preserve"> и </w:t>
      </w:r>
      <w:r w:rsidR="00A16229">
        <w:rPr>
          <w:rStyle w:val="FontStyle33"/>
        </w:rPr>
        <w:t>20 495,8</w:t>
      </w:r>
      <w:r w:rsidRPr="00C52582">
        <w:rPr>
          <w:rStyle w:val="FontStyle33"/>
        </w:rPr>
        <w:t xml:space="preserve"> тыс. рублей в 202</w:t>
      </w:r>
      <w:r w:rsidR="00E772F3">
        <w:rPr>
          <w:rStyle w:val="FontStyle33"/>
        </w:rPr>
        <w:t>3</w:t>
      </w:r>
      <w:r w:rsidRPr="00C52582">
        <w:rPr>
          <w:rStyle w:val="FontStyle33"/>
        </w:rPr>
        <w:t xml:space="preserve"> году, доходы от продажи материальных и нематериальных активов в сумме </w:t>
      </w:r>
      <w:r w:rsidR="00A16229">
        <w:rPr>
          <w:rStyle w:val="FontStyle33"/>
        </w:rPr>
        <w:t>2 705,0</w:t>
      </w:r>
      <w:r w:rsidR="00F725AA">
        <w:rPr>
          <w:rStyle w:val="FontStyle33"/>
        </w:rPr>
        <w:t xml:space="preserve"> тыс. рублей в 202</w:t>
      </w:r>
      <w:r w:rsidR="00E772F3">
        <w:rPr>
          <w:rStyle w:val="FontStyle33"/>
        </w:rPr>
        <w:t>1</w:t>
      </w:r>
      <w:r w:rsidRPr="00C52582">
        <w:rPr>
          <w:rStyle w:val="FontStyle33"/>
        </w:rPr>
        <w:t xml:space="preserve"> году</w:t>
      </w:r>
      <w:r w:rsidR="00866A57">
        <w:rPr>
          <w:rStyle w:val="FontStyle33"/>
        </w:rPr>
        <w:t xml:space="preserve">, </w:t>
      </w:r>
      <w:r w:rsidR="00F725AA">
        <w:rPr>
          <w:rStyle w:val="FontStyle33"/>
        </w:rPr>
        <w:t>2 7</w:t>
      </w:r>
      <w:r w:rsidR="00A16229">
        <w:rPr>
          <w:rStyle w:val="FontStyle33"/>
        </w:rPr>
        <w:t>05</w:t>
      </w:r>
      <w:r w:rsidR="00F725AA">
        <w:rPr>
          <w:rStyle w:val="FontStyle33"/>
        </w:rPr>
        <w:t>,0</w:t>
      </w:r>
      <w:r w:rsidR="00866A57">
        <w:rPr>
          <w:rStyle w:val="FontStyle33"/>
        </w:rPr>
        <w:t xml:space="preserve"> тыс.</w:t>
      </w:r>
      <w:r w:rsidR="006706EF">
        <w:rPr>
          <w:rStyle w:val="FontStyle33"/>
        </w:rPr>
        <w:t xml:space="preserve"> </w:t>
      </w:r>
      <w:r w:rsidR="00866A57">
        <w:rPr>
          <w:rStyle w:val="FontStyle33"/>
        </w:rPr>
        <w:t>рублей в 202</w:t>
      </w:r>
      <w:r w:rsidR="00E772F3">
        <w:rPr>
          <w:rStyle w:val="FontStyle33"/>
        </w:rPr>
        <w:t>2</w:t>
      </w:r>
      <w:r w:rsidR="00866A57">
        <w:rPr>
          <w:rStyle w:val="FontStyle33"/>
        </w:rPr>
        <w:t xml:space="preserve"> году </w:t>
      </w:r>
      <w:r w:rsidRPr="00C52582">
        <w:rPr>
          <w:rStyle w:val="FontStyle33"/>
        </w:rPr>
        <w:t xml:space="preserve">и </w:t>
      </w:r>
      <w:r w:rsidR="00A16229">
        <w:rPr>
          <w:rStyle w:val="FontStyle33"/>
        </w:rPr>
        <w:t>3 942,7</w:t>
      </w:r>
      <w:r w:rsidRPr="00C52582">
        <w:rPr>
          <w:rStyle w:val="FontStyle33"/>
        </w:rPr>
        <w:t xml:space="preserve"> тыс. рублей в 202</w:t>
      </w:r>
      <w:r w:rsidR="00E772F3">
        <w:rPr>
          <w:rStyle w:val="FontStyle33"/>
        </w:rPr>
        <w:t>3</w:t>
      </w:r>
      <w:r w:rsidRPr="00C52582">
        <w:rPr>
          <w:rStyle w:val="FontStyle33"/>
        </w:rPr>
        <w:t xml:space="preserve"> году, поступления штрафов в сумме </w:t>
      </w:r>
      <w:r w:rsidR="00A16229">
        <w:rPr>
          <w:rStyle w:val="FontStyle33"/>
        </w:rPr>
        <w:t>2 354,0</w:t>
      </w:r>
      <w:r w:rsidRPr="00C52582">
        <w:rPr>
          <w:rStyle w:val="FontStyle33"/>
        </w:rPr>
        <w:t xml:space="preserve"> тыс. рублей</w:t>
      </w:r>
      <w:r w:rsidR="00F725AA">
        <w:rPr>
          <w:rStyle w:val="FontStyle33"/>
        </w:rPr>
        <w:t xml:space="preserve">, </w:t>
      </w:r>
      <w:r w:rsidR="00A16229">
        <w:rPr>
          <w:rStyle w:val="FontStyle33"/>
        </w:rPr>
        <w:t>2 019,0</w:t>
      </w:r>
      <w:r w:rsidR="00F725AA">
        <w:rPr>
          <w:rStyle w:val="FontStyle33"/>
        </w:rPr>
        <w:t xml:space="preserve"> тыс.руб. и </w:t>
      </w:r>
      <w:r w:rsidR="00A16229">
        <w:rPr>
          <w:rStyle w:val="FontStyle33"/>
        </w:rPr>
        <w:t>2 031,0</w:t>
      </w:r>
      <w:r w:rsidR="00F725AA">
        <w:rPr>
          <w:rStyle w:val="FontStyle33"/>
        </w:rPr>
        <w:t xml:space="preserve"> тыс.руб. соответственно.</w:t>
      </w:r>
      <w:r w:rsidRPr="00C52582">
        <w:rPr>
          <w:rStyle w:val="FontStyle33"/>
        </w:rPr>
        <w:t xml:space="preserve"> </w:t>
      </w:r>
    </w:p>
    <w:p w:rsidR="00D93A1E" w:rsidRPr="00C52582" w:rsidRDefault="00E9776F" w:rsidP="00761873">
      <w:pPr>
        <w:spacing w:line="276" w:lineRule="auto"/>
        <w:ind w:firstLine="567"/>
        <w:jc w:val="both"/>
      </w:pPr>
      <w:r w:rsidRPr="00562993">
        <w:rPr>
          <w:bCs/>
        </w:rPr>
        <w:t>Безвозмездные поступления</w:t>
      </w:r>
      <w:r w:rsidRPr="00562993">
        <w:t xml:space="preserve"> из федерального и республиканского бюджетов в доходной части Бюджета района учтены на 20</w:t>
      </w:r>
      <w:r w:rsidR="00D93A1E">
        <w:t>2</w:t>
      </w:r>
      <w:r w:rsidR="00E772F3">
        <w:t>1</w:t>
      </w:r>
      <w:r w:rsidRPr="00562993">
        <w:t xml:space="preserve"> год</w:t>
      </w:r>
      <w:r w:rsidRPr="00C52582">
        <w:t xml:space="preserve"> в сумме </w:t>
      </w:r>
      <w:r w:rsidR="00CB60D8">
        <w:t>1 039 218,04</w:t>
      </w:r>
      <w:r w:rsidR="00AB74AE">
        <w:t xml:space="preserve"> тыс. рублей, на 202</w:t>
      </w:r>
      <w:r w:rsidR="00E772F3">
        <w:t>2</w:t>
      </w:r>
      <w:r w:rsidRPr="00C52582">
        <w:t xml:space="preserve"> год – </w:t>
      </w:r>
      <w:r w:rsidR="00CB60D8">
        <w:t>966 819,64</w:t>
      </w:r>
      <w:r w:rsidRPr="00C52582">
        <w:t xml:space="preserve"> тыс. рублей, на 202</w:t>
      </w:r>
      <w:r w:rsidR="00E772F3">
        <w:t>3</w:t>
      </w:r>
      <w:r w:rsidRPr="00C52582">
        <w:t xml:space="preserve"> год – </w:t>
      </w:r>
      <w:r w:rsidR="00CB60D8">
        <w:t>910 679,84</w:t>
      </w:r>
      <w:r w:rsidRPr="00C52582">
        <w:t xml:space="preserve"> тыс. рублей, из них:</w:t>
      </w:r>
    </w:p>
    <w:p w:rsidR="00DF6E39" w:rsidRPr="00C52582" w:rsidRDefault="00E9776F" w:rsidP="00761873">
      <w:pPr>
        <w:spacing w:line="276" w:lineRule="auto"/>
        <w:ind w:firstLine="567"/>
        <w:jc w:val="both"/>
      </w:pPr>
      <w:r w:rsidRPr="00C52582">
        <w:t>- субсидии на 20</w:t>
      </w:r>
      <w:r w:rsidR="00DF6E39">
        <w:t>2</w:t>
      </w:r>
      <w:r w:rsidR="00E772F3">
        <w:t>1</w:t>
      </w:r>
      <w:r w:rsidRPr="00C52582">
        <w:t xml:space="preserve"> год в сумме </w:t>
      </w:r>
      <w:r w:rsidR="0088484C">
        <w:t>347 070,0</w:t>
      </w:r>
      <w:r w:rsidRPr="00C52582">
        <w:t xml:space="preserve"> тыс. рублей, на 20</w:t>
      </w:r>
      <w:r w:rsidR="00B30FA2">
        <w:t>2</w:t>
      </w:r>
      <w:r w:rsidR="00E772F3">
        <w:t>2</w:t>
      </w:r>
      <w:r w:rsidRPr="00C52582">
        <w:t xml:space="preserve"> год –  </w:t>
      </w:r>
      <w:r w:rsidR="0088484C">
        <w:t>377 156,1</w:t>
      </w:r>
      <w:r w:rsidRPr="00C52582">
        <w:t>тыс. рублей, на 202</w:t>
      </w:r>
      <w:r w:rsidR="00E772F3">
        <w:t>3</w:t>
      </w:r>
      <w:r w:rsidRPr="00C52582">
        <w:t xml:space="preserve"> год – </w:t>
      </w:r>
      <w:r w:rsidR="0088484C">
        <w:t>330 545,8</w:t>
      </w:r>
      <w:r w:rsidRPr="00C52582">
        <w:t xml:space="preserve"> тыс. рублей;</w:t>
      </w:r>
    </w:p>
    <w:p w:rsidR="00E9776F" w:rsidRPr="00C52582" w:rsidRDefault="00E9776F" w:rsidP="00761873">
      <w:pPr>
        <w:spacing w:line="276" w:lineRule="auto"/>
        <w:ind w:firstLine="567"/>
        <w:jc w:val="both"/>
      </w:pPr>
      <w:r w:rsidRPr="00C52582">
        <w:t>- субвенции на осуществление переданных полномочий Республики Татарстан предусмотрены на 20</w:t>
      </w:r>
      <w:r w:rsidR="000937C9">
        <w:t>2</w:t>
      </w:r>
      <w:r w:rsidR="00E772F3">
        <w:t>1</w:t>
      </w:r>
      <w:r w:rsidRPr="00C52582">
        <w:t xml:space="preserve"> год в сумме </w:t>
      </w:r>
      <w:r w:rsidR="00BC4EBF">
        <w:t>586 666,84</w:t>
      </w:r>
      <w:r w:rsidRPr="00C52582">
        <w:t xml:space="preserve"> тыс. рублей, на 20</w:t>
      </w:r>
      <w:r w:rsidR="003C284E">
        <w:t>2</w:t>
      </w:r>
      <w:r w:rsidR="00E772F3">
        <w:t>2</w:t>
      </w:r>
      <w:r w:rsidRPr="00C52582">
        <w:t xml:space="preserve"> год – </w:t>
      </w:r>
      <w:r w:rsidR="00BC4EBF">
        <w:t>586 840,04</w:t>
      </w:r>
      <w:r w:rsidRPr="00C52582">
        <w:t xml:space="preserve"> тыс. рублей, на 202</w:t>
      </w:r>
      <w:r w:rsidR="00E772F3">
        <w:t>3</w:t>
      </w:r>
      <w:r w:rsidRPr="00C52582">
        <w:t xml:space="preserve"> год – </w:t>
      </w:r>
      <w:r w:rsidR="00BC4EBF">
        <w:t xml:space="preserve">549 490,24 </w:t>
      </w:r>
      <w:r w:rsidRPr="00C52582">
        <w:t>тыс. рублей.</w:t>
      </w:r>
    </w:p>
    <w:p w:rsidR="00E9776F" w:rsidRPr="00C52582" w:rsidRDefault="00E9776F" w:rsidP="00761873">
      <w:pPr>
        <w:spacing w:line="276" w:lineRule="auto"/>
        <w:ind w:firstLine="540"/>
        <w:jc w:val="both"/>
      </w:pPr>
      <w:r w:rsidRPr="00144E84">
        <w:t>Прочие межбюджетные трансферты</w:t>
      </w:r>
      <w:r w:rsidR="001D409E" w:rsidRPr="00144E84">
        <w:t xml:space="preserve"> </w:t>
      </w:r>
      <w:r w:rsidRPr="00144E84">
        <w:t>на 20</w:t>
      </w:r>
      <w:r w:rsidR="00723DD8">
        <w:t>2</w:t>
      </w:r>
      <w:r w:rsidR="00E772F3">
        <w:t>1</w:t>
      </w:r>
      <w:r w:rsidRPr="00144E84">
        <w:t xml:space="preserve"> год составят</w:t>
      </w:r>
      <w:r w:rsidR="001D409E" w:rsidRPr="00144E84">
        <w:t xml:space="preserve"> </w:t>
      </w:r>
      <w:r w:rsidRPr="00144E84">
        <w:t>в сумме</w:t>
      </w:r>
      <w:r w:rsidR="001D409E" w:rsidRPr="00144E84">
        <w:t xml:space="preserve"> </w:t>
      </w:r>
      <w:r w:rsidR="005B491B">
        <w:t>31 899,8</w:t>
      </w:r>
      <w:r w:rsidRPr="00144E84">
        <w:t>тыс. рублей. На 20</w:t>
      </w:r>
      <w:r w:rsidR="0007325B" w:rsidRPr="00144E84">
        <w:t>2</w:t>
      </w:r>
      <w:r w:rsidR="00E772F3">
        <w:t>2</w:t>
      </w:r>
      <w:r w:rsidRPr="00144E84">
        <w:t xml:space="preserve"> - 202</w:t>
      </w:r>
      <w:r w:rsidR="00E772F3">
        <w:t>3</w:t>
      </w:r>
      <w:r w:rsidR="00C50C9C">
        <w:t xml:space="preserve"> годы </w:t>
      </w:r>
      <w:r w:rsidRPr="00144E84">
        <w:t xml:space="preserve">составят в сумме </w:t>
      </w:r>
      <w:r w:rsidR="005B491B">
        <w:t>32 823,5</w:t>
      </w:r>
      <w:r w:rsidRPr="00144E84">
        <w:t xml:space="preserve">тыс. рублей и </w:t>
      </w:r>
      <w:r w:rsidR="005B491B">
        <w:t>30 643,8</w:t>
      </w:r>
      <w:r w:rsidRPr="00144E84">
        <w:t>тыс. рублей соответственно.</w:t>
      </w:r>
    </w:p>
    <w:p w:rsidR="00536ED1" w:rsidRPr="00536ED1" w:rsidRDefault="00E9776F" w:rsidP="00761873">
      <w:pPr>
        <w:pStyle w:val="14"/>
        <w:spacing w:line="276" w:lineRule="auto"/>
        <w:ind w:firstLine="567"/>
        <w:rPr>
          <w:sz w:val="24"/>
          <w:szCs w:val="24"/>
        </w:rPr>
      </w:pPr>
      <w:r w:rsidRPr="0005114E">
        <w:rPr>
          <w:bCs/>
          <w:sz w:val="24"/>
          <w:szCs w:val="24"/>
        </w:rPr>
        <w:t>Общая сумма доходной части</w:t>
      </w:r>
      <w:r w:rsidRPr="0005114E">
        <w:rPr>
          <w:sz w:val="24"/>
          <w:szCs w:val="24"/>
        </w:rPr>
        <w:t xml:space="preserve"> Бюджета района учтена на 20</w:t>
      </w:r>
      <w:r w:rsidR="002F6AEE">
        <w:rPr>
          <w:sz w:val="24"/>
          <w:szCs w:val="24"/>
        </w:rPr>
        <w:t>2</w:t>
      </w:r>
      <w:r w:rsidR="00E772F3">
        <w:rPr>
          <w:sz w:val="24"/>
          <w:szCs w:val="24"/>
        </w:rPr>
        <w:t>1</w:t>
      </w:r>
      <w:r w:rsidRPr="0005114E">
        <w:rPr>
          <w:sz w:val="24"/>
          <w:szCs w:val="24"/>
        </w:rPr>
        <w:t xml:space="preserve"> год в сумме </w:t>
      </w:r>
      <w:r w:rsidR="002F6AEE">
        <w:rPr>
          <w:sz w:val="24"/>
          <w:szCs w:val="24"/>
        </w:rPr>
        <w:t>1</w:t>
      </w:r>
      <w:r w:rsidR="00FC4D7B">
        <w:rPr>
          <w:sz w:val="24"/>
          <w:szCs w:val="24"/>
        </w:rPr>
        <w:t> 563 962,04</w:t>
      </w:r>
      <w:r w:rsidR="00536ED1" w:rsidRPr="0005114E">
        <w:rPr>
          <w:sz w:val="24"/>
          <w:szCs w:val="24"/>
        </w:rPr>
        <w:t xml:space="preserve"> тыс. рублей, на 20</w:t>
      </w:r>
      <w:r w:rsidR="002F6AEE">
        <w:rPr>
          <w:sz w:val="24"/>
          <w:szCs w:val="24"/>
        </w:rPr>
        <w:t>2</w:t>
      </w:r>
      <w:r w:rsidR="00E772F3">
        <w:rPr>
          <w:sz w:val="24"/>
          <w:szCs w:val="24"/>
        </w:rPr>
        <w:t>2</w:t>
      </w:r>
      <w:r w:rsidR="00536ED1" w:rsidRPr="0005114E">
        <w:rPr>
          <w:sz w:val="24"/>
          <w:szCs w:val="24"/>
        </w:rPr>
        <w:t xml:space="preserve"> год –</w:t>
      </w:r>
      <w:r w:rsidR="00FC4D7B">
        <w:rPr>
          <w:sz w:val="24"/>
          <w:szCs w:val="24"/>
        </w:rPr>
        <w:t>1 571 514,64</w:t>
      </w:r>
      <w:r w:rsidR="00536ED1" w:rsidRPr="0005114E">
        <w:rPr>
          <w:sz w:val="24"/>
          <w:szCs w:val="24"/>
        </w:rPr>
        <w:t>тыс. рублей, на 202</w:t>
      </w:r>
      <w:r w:rsidR="00E772F3">
        <w:rPr>
          <w:sz w:val="24"/>
          <w:szCs w:val="24"/>
        </w:rPr>
        <w:t>3</w:t>
      </w:r>
      <w:r w:rsidR="00536ED1" w:rsidRPr="0005114E">
        <w:rPr>
          <w:sz w:val="24"/>
          <w:szCs w:val="24"/>
        </w:rPr>
        <w:t xml:space="preserve"> год – </w:t>
      </w:r>
      <w:r w:rsidR="00FC4D7B">
        <w:rPr>
          <w:sz w:val="24"/>
          <w:szCs w:val="24"/>
        </w:rPr>
        <w:t>1 523 295,14</w:t>
      </w:r>
      <w:r w:rsidR="00536ED1" w:rsidRPr="0005114E">
        <w:rPr>
          <w:sz w:val="24"/>
          <w:szCs w:val="24"/>
        </w:rPr>
        <w:t xml:space="preserve"> тыс. рублей.</w:t>
      </w:r>
    </w:p>
    <w:p w:rsidR="002F6AEE" w:rsidRPr="00237AC4" w:rsidRDefault="00F213D0" w:rsidP="00761873">
      <w:pPr>
        <w:spacing w:before="240" w:after="240" w:line="276" w:lineRule="auto"/>
        <w:ind w:firstLine="709"/>
        <w:rPr>
          <w:color w:val="000000"/>
        </w:rPr>
      </w:pPr>
      <w:r w:rsidRPr="00237AC4">
        <w:rPr>
          <w:b/>
          <w:color w:val="000000"/>
        </w:rPr>
        <w:t xml:space="preserve">5. Расходы  </w:t>
      </w:r>
      <w:r w:rsidR="0088493A">
        <w:rPr>
          <w:b/>
          <w:color w:val="000000"/>
        </w:rPr>
        <w:t>Чистопольског</w:t>
      </w:r>
      <w:r w:rsidRPr="00237AC4">
        <w:rPr>
          <w:b/>
          <w:color w:val="000000"/>
        </w:rPr>
        <w:t>о муниципального района</w:t>
      </w:r>
    </w:p>
    <w:p w:rsidR="00FE3B9F" w:rsidRPr="00237AC4" w:rsidRDefault="006F2E63" w:rsidP="00761873">
      <w:pPr>
        <w:widowControl w:val="0"/>
        <w:spacing w:line="276" w:lineRule="auto"/>
        <w:ind w:firstLine="709"/>
        <w:jc w:val="both"/>
        <w:rPr>
          <w:b/>
          <w:color w:val="000000"/>
        </w:rPr>
      </w:pPr>
      <w:r w:rsidRPr="00237AC4">
        <w:rPr>
          <w:b/>
          <w:color w:val="000000"/>
        </w:rPr>
        <w:t>5</w:t>
      </w:r>
      <w:r w:rsidR="00E0191F" w:rsidRPr="00237AC4">
        <w:rPr>
          <w:b/>
          <w:color w:val="000000"/>
        </w:rPr>
        <w:t>.1. Общая характеристика</w:t>
      </w:r>
      <w:r w:rsidR="005B35B8" w:rsidRPr="00237AC4">
        <w:rPr>
          <w:b/>
          <w:color w:val="000000"/>
        </w:rPr>
        <w:t xml:space="preserve"> расходов.</w:t>
      </w:r>
    </w:p>
    <w:p w:rsidR="009225F7" w:rsidRPr="00237AC4" w:rsidRDefault="009225F7" w:rsidP="009225F7">
      <w:pPr>
        <w:pStyle w:val="Style14"/>
        <w:spacing w:line="276" w:lineRule="auto"/>
        <w:ind w:firstLine="567"/>
        <w:rPr>
          <w:rStyle w:val="FontStyle33"/>
        </w:rPr>
      </w:pPr>
      <w:r w:rsidRPr="00237AC4">
        <w:rPr>
          <w:rStyle w:val="FontStyle33"/>
        </w:rPr>
        <w:t xml:space="preserve">Расходы Бюджета района сформированы исходя из действующих расходных обязательств, индексов-дефляторов, основных направлений бюджетной политики. </w:t>
      </w:r>
    </w:p>
    <w:p w:rsidR="009225F7" w:rsidRPr="003C318C" w:rsidRDefault="009225F7" w:rsidP="009225F7">
      <w:pPr>
        <w:spacing w:line="276" w:lineRule="auto"/>
        <w:ind w:firstLine="567"/>
        <w:jc w:val="both"/>
      </w:pPr>
      <w:r w:rsidRPr="003C318C">
        <w:t xml:space="preserve">При расчете расходной части консолидированного бюджета </w:t>
      </w:r>
      <w:r>
        <w:t xml:space="preserve">Чистопольского </w:t>
      </w:r>
      <w:r w:rsidRPr="003C318C">
        <w:t>муниципального района на 20</w:t>
      </w:r>
      <w:r>
        <w:t>21</w:t>
      </w:r>
      <w:r w:rsidRPr="003C318C">
        <w:t>–202</w:t>
      </w:r>
      <w:r>
        <w:t>3</w:t>
      </w:r>
      <w:r w:rsidRPr="003C318C">
        <w:t xml:space="preserve"> годы используются следующие критерии:</w:t>
      </w:r>
    </w:p>
    <w:p w:rsidR="009225F7" w:rsidRPr="00F9600B" w:rsidRDefault="009225F7" w:rsidP="009225F7">
      <w:pPr>
        <w:spacing w:line="276" w:lineRule="auto"/>
        <w:ind w:firstLine="567"/>
        <w:jc w:val="both"/>
        <w:rPr>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1701"/>
        <w:gridCol w:w="1701"/>
        <w:gridCol w:w="1701"/>
      </w:tblGrid>
      <w:tr w:rsidR="009225F7" w:rsidRPr="002104EA" w:rsidTr="009225F7">
        <w:tc>
          <w:tcPr>
            <w:tcW w:w="4678" w:type="dxa"/>
          </w:tcPr>
          <w:p w:rsidR="009225F7" w:rsidRPr="002104EA" w:rsidRDefault="009225F7" w:rsidP="009225F7">
            <w:pPr>
              <w:spacing w:line="288" w:lineRule="auto"/>
              <w:jc w:val="center"/>
            </w:pPr>
            <w:r w:rsidRPr="002104EA">
              <w:t>Наименование</w:t>
            </w:r>
          </w:p>
        </w:tc>
        <w:tc>
          <w:tcPr>
            <w:tcW w:w="1701" w:type="dxa"/>
          </w:tcPr>
          <w:p w:rsidR="009225F7" w:rsidRPr="002104EA" w:rsidRDefault="009225F7" w:rsidP="009225F7">
            <w:pPr>
              <w:spacing w:line="288" w:lineRule="auto"/>
              <w:jc w:val="center"/>
            </w:pPr>
            <w:r w:rsidRPr="002104EA">
              <w:t>2021 год</w:t>
            </w:r>
          </w:p>
        </w:tc>
        <w:tc>
          <w:tcPr>
            <w:tcW w:w="1701" w:type="dxa"/>
          </w:tcPr>
          <w:p w:rsidR="009225F7" w:rsidRPr="002104EA" w:rsidRDefault="009225F7" w:rsidP="009225F7">
            <w:pPr>
              <w:spacing w:line="288" w:lineRule="auto"/>
              <w:jc w:val="center"/>
            </w:pPr>
            <w:r w:rsidRPr="002104EA">
              <w:t>2022 год</w:t>
            </w:r>
          </w:p>
        </w:tc>
        <w:tc>
          <w:tcPr>
            <w:tcW w:w="1701" w:type="dxa"/>
          </w:tcPr>
          <w:p w:rsidR="009225F7" w:rsidRPr="002104EA" w:rsidRDefault="009225F7" w:rsidP="009225F7">
            <w:pPr>
              <w:spacing w:line="288" w:lineRule="auto"/>
              <w:jc w:val="center"/>
            </w:pPr>
            <w:r w:rsidRPr="002104EA">
              <w:t>2023 год</w:t>
            </w:r>
          </w:p>
        </w:tc>
      </w:tr>
      <w:tr w:rsidR="009225F7" w:rsidRPr="002104EA" w:rsidTr="009225F7">
        <w:tc>
          <w:tcPr>
            <w:tcW w:w="4678" w:type="dxa"/>
          </w:tcPr>
          <w:p w:rsidR="009225F7" w:rsidRPr="002104EA" w:rsidRDefault="009225F7" w:rsidP="009225F7">
            <w:pPr>
              <w:spacing w:line="288" w:lineRule="auto"/>
            </w:pPr>
            <w:r w:rsidRPr="002104EA">
              <w:t>Инфляция, (рост %)</w:t>
            </w:r>
          </w:p>
        </w:tc>
        <w:tc>
          <w:tcPr>
            <w:tcW w:w="1701" w:type="dxa"/>
          </w:tcPr>
          <w:p w:rsidR="009225F7" w:rsidRPr="002104EA" w:rsidRDefault="009225F7" w:rsidP="009225F7">
            <w:pPr>
              <w:jc w:val="center"/>
            </w:pPr>
            <w:r w:rsidRPr="002104EA">
              <w:t>104,0</w:t>
            </w:r>
          </w:p>
        </w:tc>
        <w:tc>
          <w:tcPr>
            <w:tcW w:w="1701" w:type="dxa"/>
          </w:tcPr>
          <w:p w:rsidR="009225F7" w:rsidRPr="002104EA" w:rsidRDefault="009225F7" w:rsidP="009225F7">
            <w:pPr>
              <w:jc w:val="center"/>
            </w:pPr>
            <w:r w:rsidRPr="002104EA">
              <w:t>104,0</w:t>
            </w:r>
          </w:p>
        </w:tc>
        <w:tc>
          <w:tcPr>
            <w:tcW w:w="1701" w:type="dxa"/>
          </w:tcPr>
          <w:p w:rsidR="009225F7" w:rsidRPr="002104EA" w:rsidRDefault="009225F7" w:rsidP="009225F7">
            <w:pPr>
              <w:jc w:val="center"/>
            </w:pPr>
            <w:r w:rsidRPr="002104EA">
              <w:t>104,0</w:t>
            </w:r>
          </w:p>
        </w:tc>
      </w:tr>
    </w:tbl>
    <w:p w:rsidR="009225F7" w:rsidRPr="002104EA" w:rsidRDefault="009225F7" w:rsidP="009225F7">
      <w:pPr>
        <w:spacing w:line="288" w:lineRule="auto"/>
        <w:ind w:firstLine="567"/>
        <w:jc w:val="both"/>
        <w:rPr>
          <w:sz w:val="28"/>
          <w:szCs w:val="28"/>
        </w:rPr>
      </w:pPr>
      <w:r w:rsidRPr="002104EA">
        <w:rPr>
          <w:sz w:val="28"/>
          <w:szCs w:val="28"/>
        </w:rPr>
        <w:t>При расчете расходной части бюджета использованы следующие критерии:</w:t>
      </w:r>
    </w:p>
    <w:tbl>
      <w:tblPr>
        <w:tblW w:w="490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5"/>
        <w:gridCol w:w="1851"/>
        <w:gridCol w:w="1864"/>
        <w:gridCol w:w="1785"/>
      </w:tblGrid>
      <w:tr w:rsidR="009225F7" w:rsidRPr="002104EA" w:rsidTr="009225F7">
        <w:trPr>
          <w:tblHeader/>
        </w:trPr>
        <w:tc>
          <w:tcPr>
            <w:tcW w:w="2344" w:type="pct"/>
            <w:vAlign w:val="center"/>
          </w:tcPr>
          <w:p w:rsidR="009225F7" w:rsidRPr="002104EA" w:rsidRDefault="009225F7" w:rsidP="009225F7">
            <w:pPr>
              <w:tabs>
                <w:tab w:val="center" w:pos="4536"/>
                <w:tab w:val="right" w:pos="9072"/>
              </w:tabs>
              <w:spacing w:line="288" w:lineRule="auto"/>
              <w:jc w:val="center"/>
            </w:pPr>
            <w:r w:rsidRPr="002104EA">
              <w:t>Наименование</w:t>
            </w:r>
          </w:p>
        </w:tc>
        <w:tc>
          <w:tcPr>
            <w:tcW w:w="894" w:type="pct"/>
          </w:tcPr>
          <w:p w:rsidR="009225F7" w:rsidRPr="002104EA" w:rsidRDefault="009225F7" w:rsidP="009225F7">
            <w:pPr>
              <w:spacing w:line="288" w:lineRule="auto"/>
              <w:jc w:val="center"/>
            </w:pPr>
            <w:r w:rsidRPr="002104EA">
              <w:t>2021 год</w:t>
            </w:r>
          </w:p>
        </w:tc>
        <w:tc>
          <w:tcPr>
            <w:tcW w:w="900" w:type="pct"/>
          </w:tcPr>
          <w:p w:rsidR="009225F7" w:rsidRPr="002104EA" w:rsidRDefault="009225F7" w:rsidP="009225F7">
            <w:pPr>
              <w:spacing w:line="288" w:lineRule="auto"/>
              <w:jc w:val="center"/>
            </w:pPr>
            <w:r w:rsidRPr="002104EA">
              <w:t>2022 год</w:t>
            </w:r>
          </w:p>
        </w:tc>
        <w:tc>
          <w:tcPr>
            <w:tcW w:w="862" w:type="pct"/>
          </w:tcPr>
          <w:p w:rsidR="009225F7" w:rsidRPr="002104EA" w:rsidRDefault="009225F7" w:rsidP="009225F7">
            <w:pPr>
              <w:spacing w:line="288" w:lineRule="auto"/>
              <w:jc w:val="center"/>
            </w:pPr>
            <w:r w:rsidRPr="002104EA">
              <w:t>2023 год</w:t>
            </w:r>
          </w:p>
        </w:tc>
      </w:tr>
      <w:tr w:rsidR="009225F7" w:rsidRPr="002104EA" w:rsidTr="009225F7">
        <w:tc>
          <w:tcPr>
            <w:tcW w:w="2344" w:type="pct"/>
            <w:vAlign w:val="center"/>
          </w:tcPr>
          <w:p w:rsidR="009225F7" w:rsidRPr="002104EA" w:rsidRDefault="009225F7" w:rsidP="009225F7">
            <w:pPr>
              <w:tabs>
                <w:tab w:val="center" w:pos="4536"/>
                <w:tab w:val="right" w:pos="9072"/>
              </w:tabs>
              <w:rPr>
                <w:i/>
              </w:rPr>
            </w:pPr>
            <w:r w:rsidRPr="002104EA">
              <w:t>Заработная плата работников муниципальных бюджетных  и автономных учреждений</w:t>
            </w:r>
          </w:p>
        </w:tc>
        <w:tc>
          <w:tcPr>
            <w:tcW w:w="2656" w:type="pct"/>
            <w:gridSpan w:val="3"/>
          </w:tcPr>
          <w:p w:rsidR="009225F7" w:rsidRPr="002104EA" w:rsidRDefault="009225F7" w:rsidP="009225F7">
            <w:pPr>
              <w:tabs>
                <w:tab w:val="center" w:pos="4536"/>
                <w:tab w:val="right" w:pos="9072"/>
              </w:tabs>
              <w:jc w:val="center"/>
            </w:pPr>
            <w:r w:rsidRPr="002104EA">
              <w:t xml:space="preserve">доведение до МРОТ с 1 января – ежегодно </w:t>
            </w:r>
          </w:p>
        </w:tc>
      </w:tr>
      <w:tr w:rsidR="009225F7" w:rsidRPr="002104EA" w:rsidTr="009225F7">
        <w:trPr>
          <w:trHeight w:val="522"/>
        </w:trPr>
        <w:tc>
          <w:tcPr>
            <w:tcW w:w="2344" w:type="pct"/>
            <w:vAlign w:val="center"/>
          </w:tcPr>
          <w:p w:rsidR="009225F7" w:rsidRPr="002104EA" w:rsidRDefault="009225F7" w:rsidP="009225F7">
            <w:pPr>
              <w:tabs>
                <w:tab w:val="center" w:pos="4536"/>
                <w:tab w:val="right" w:pos="9072"/>
              </w:tabs>
            </w:pPr>
            <w:r w:rsidRPr="002104EA">
              <w:t>Заработная плата отдельных категорий работников бюджетной сферы (обозначенных в Указах Президента РФ от 07.05.2012г. №597, от 01.06.2012г. №761, от 28.12.2012г. №1688)</w:t>
            </w:r>
          </w:p>
        </w:tc>
        <w:tc>
          <w:tcPr>
            <w:tcW w:w="2656" w:type="pct"/>
            <w:gridSpan w:val="3"/>
          </w:tcPr>
          <w:p w:rsidR="009225F7" w:rsidRPr="002104EA" w:rsidRDefault="009225F7" w:rsidP="009225F7">
            <w:pPr>
              <w:tabs>
                <w:tab w:val="center" w:pos="4536"/>
                <w:tab w:val="right" w:pos="9072"/>
              </w:tabs>
              <w:jc w:val="center"/>
            </w:pPr>
            <w:r w:rsidRPr="002104EA">
              <w:t>в соответствии с Указами Президента РФ от 07.05.2012г. №597, от 01.06.2012г. №761, от 28.12.2012г. №1688</w:t>
            </w:r>
          </w:p>
        </w:tc>
      </w:tr>
      <w:tr w:rsidR="009225F7" w:rsidRPr="002104EA" w:rsidTr="009225F7">
        <w:tc>
          <w:tcPr>
            <w:tcW w:w="2344" w:type="pct"/>
            <w:vAlign w:val="center"/>
          </w:tcPr>
          <w:p w:rsidR="009225F7" w:rsidRPr="002104EA" w:rsidRDefault="009225F7" w:rsidP="009225F7">
            <w:pPr>
              <w:tabs>
                <w:tab w:val="center" w:pos="4536"/>
                <w:tab w:val="right" w:pos="9072"/>
              </w:tabs>
              <w:rPr>
                <w:i/>
              </w:rPr>
            </w:pPr>
            <w:r w:rsidRPr="002104EA">
              <w:t>Заработная плата в органах муниципального управления</w:t>
            </w:r>
          </w:p>
        </w:tc>
        <w:tc>
          <w:tcPr>
            <w:tcW w:w="2656" w:type="pct"/>
            <w:gridSpan w:val="3"/>
          </w:tcPr>
          <w:p w:rsidR="009225F7" w:rsidRPr="002104EA" w:rsidRDefault="009225F7" w:rsidP="009225F7">
            <w:pPr>
              <w:tabs>
                <w:tab w:val="center" w:pos="4536"/>
                <w:tab w:val="right" w:pos="9072"/>
              </w:tabs>
              <w:jc w:val="center"/>
            </w:pPr>
            <w:r w:rsidRPr="002104EA">
              <w:t>на уровне 2020 г.</w:t>
            </w:r>
          </w:p>
        </w:tc>
      </w:tr>
      <w:tr w:rsidR="009225F7" w:rsidRPr="002104EA" w:rsidTr="009225F7">
        <w:tc>
          <w:tcPr>
            <w:tcW w:w="2344" w:type="pct"/>
          </w:tcPr>
          <w:p w:rsidR="009225F7" w:rsidRPr="002104EA" w:rsidRDefault="009225F7" w:rsidP="009225F7">
            <w:pPr>
              <w:tabs>
                <w:tab w:val="center" w:pos="4536"/>
                <w:tab w:val="right" w:pos="9072"/>
              </w:tabs>
              <w:jc w:val="both"/>
            </w:pPr>
            <w:r w:rsidRPr="002104EA">
              <w:t xml:space="preserve">Публичные обязательства </w:t>
            </w:r>
          </w:p>
          <w:p w:rsidR="009225F7" w:rsidRPr="002104EA" w:rsidRDefault="009225F7" w:rsidP="009225F7">
            <w:pPr>
              <w:tabs>
                <w:tab w:val="center" w:pos="4536"/>
                <w:tab w:val="right" w:pos="9072"/>
              </w:tabs>
              <w:jc w:val="both"/>
            </w:pPr>
            <w:r w:rsidRPr="002104EA">
              <w:t>(денежные выплаты населению)</w:t>
            </w:r>
          </w:p>
        </w:tc>
        <w:tc>
          <w:tcPr>
            <w:tcW w:w="894" w:type="pct"/>
            <w:tcBorders>
              <w:right w:val="single" w:sz="4" w:space="0" w:color="auto"/>
            </w:tcBorders>
          </w:tcPr>
          <w:p w:rsidR="009225F7" w:rsidRPr="002104EA" w:rsidRDefault="009225F7" w:rsidP="009225F7">
            <w:pPr>
              <w:tabs>
                <w:tab w:val="center" w:pos="4536"/>
                <w:tab w:val="right" w:pos="9072"/>
              </w:tabs>
              <w:jc w:val="center"/>
            </w:pPr>
            <w:r w:rsidRPr="002104EA">
              <w:t xml:space="preserve">повышение с 01.01.2021 г. </w:t>
            </w:r>
          </w:p>
          <w:p w:rsidR="009225F7" w:rsidRPr="002104EA" w:rsidRDefault="009225F7" w:rsidP="009225F7">
            <w:pPr>
              <w:tabs>
                <w:tab w:val="center" w:pos="4536"/>
                <w:tab w:val="right" w:pos="9072"/>
              </w:tabs>
              <w:jc w:val="center"/>
            </w:pPr>
            <w:r w:rsidRPr="002104EA">
              <w:t>на 4,0 %</w:t>
            </w:r>
          </w:p>
        </w:tc>
        <w:tc>
          <w:tcPr>
            <w:tcW w:w="900" w:type="pct"/>
            <w:tcBorders>
              <w:left w:val="single" w:sz="4" w:space="0" w:color="auto"/>
              <w:right w:val="single" w:sz="4" w:space="0" w:color="auto"/>
            </w:tcBorders>
          </w:tcPr>
          <w:p w:rsidR="009225F7" w:rsidRPr="002104EA" w:rsidRDefault="009225F7" w:rsidP="009225F7">
            <w:pPr>
              <w:tabs>
                <w:tab w:val="center" w:pos="4536"/>
                <w:tab w:val="right" w:pos="9072"/>
              </w:tabs>
              <w:jc w:val="center"/>
            </w:pPr>
            <w:r w:rsidRPr="002104EA">
              <w:t xml:space="preserve">повышение с 01.01.2022 г. </w:t>
            </w:r>
          </w:p>
          <w:p w:rsidR="009225F7" w:rsidRPr="002104EA" w:rsidRDefault="009225F7" w:rsidP="009225F7">
            <w:pPr>
              <w:tabs>
                <w:tab w:val="center" w:pos="4536"/>
                <w:tab w:val="right" w:pos="9072"/>
              </w:tabs>
              <w:jc w:val="center"/>
            </w:pPr>
            <w:r w:rsidRPr="002104EA">
              <w:t>на 4,0 %</w:t>
            </w:r>
          </w:p>
        </w:tc>
        <w:tc>
          <w:tcPr>
            <w:tcW w:w="862" w:type="pct"/>
            <w:tcBorders>
              <w:left w:val="single" w:sz="4" w:space="0" w:color="auto"/>
            </w:tcBorders>
          </w:tcPr>
          <w:p w:rsidR="009225F7" w:rsidRPr="002104EA" w:rsidRDefault="009225F7" w:rsidP="009225F7">
            <w:pPr>
              <w:tabs>
                <w:tab w:val="center" w:pos="4536"/>
                <w:tab w:val="right" w:pos="9072"/>
              </w:tabs>
              <w:jc w:val="center"/>
            </w:pPr>
            <w:r w:rsidRPr="002104EA">
              <w:t xml:space="preserve">повышение с 01.01.2023 г. </w:t>
            </w:r>
          </w:p>
          <w:p w:rsidR="009225F7" w:rsidRPr="002104EA" w:rsidRDefault="009225F7" w:rsidP="009225F7">
            <w:pPr>
              <w:tabs>
                <w:tab w:val="center" w:pos="4536"/>
                <w:tab w:val="right" w:pos="9072"/>
              </w:tabs>
              <w:jc w:val="center"/>
            </w:pPr>
            <w:r w:rsidRPr="002104EA">
              <w:t>на 4,0 %</w:t>
            </w:r>
          </w:p>
        </w:tc>
      </w:tr>
      <w:tr w:rsidR="009225F7" w:rsidRPr="002104EA" w:rsidTr="009225F7">
        <w:tc>
          <w:tcPr>
            <w:tcW w:w="2344" w:type="pct"/>
          </w:tcPr>
          <w:p w:rsidR="009225F7" w:rsidRPr="002104EA" w:rsidRDefault="009225F7" w:rsidP="009225F7">
            <w:pPr>
              <w:tabs>
                <w:tab w:val="center" w:pos="4536"/>
                <w:tab w:val="right" w:pos="9072"/>
              </w:tabs>
              <w:jc w:val="both"/>
            </w:pPr>
            <w:r w:rsidRPr="002104EA">
              <w:t>Продукты питания, медикаменты</w:t>
            </w:r>
          </w:p>
        </w:tc>
        <w:tc>
          <w:tcPr>
            <w:tcW w:w="894" w:type="pct"/>
          </w:tcPr>
          <w:p w:rsidR="009225F7" w:rsidRPr="002104EA" w:rsidRDefault="009225F7" w:rsidP="009225F7">
            <w:pPr>
              <w:tabs>
                <w:tab w:val="center" w:pos="4536"/>
                <w:tab w:val="right" w:pos="9072"/>
              </w:tabs>
              <w:jc w:val="center"/>
            </w:pPr>
            <w:r w:rsidRPr="002104EA">
              <w:t xml:space="preserve">повышение с 01.01.2021 г. </w:t>
            </w:r>
          </w:p>
          <w:p w:rsidR="009225F7" w:rsidRPr="002104EA" w:rsidRDefault="009225F7" w:rsidP="009225F7">
            <w:pPr>
              <w:tabs>
                <w:tab w:val="center" w:pos="4536"/>
                <w:tab w:val="right" w:pos="9072"/>
              </w:tabs>
              <w:jc w:val="center"/>
            </w:pPr>
            <w:r w:rsidRPr="002104EA">
              <w:t>на 4,0 %</w:t>
            </w:r>
          </w:p>
        </w:tc>
        <w:tc>
          <w:tcPr>
            <w:tcW w:w="900" w:type="pct"/>
          </w:tcPr>
          <w:p w:rsidR="009225F7" w:rsidRPr="002104EA" w:rsidRDefault="009225F7" w:rsidP="009225F7">
            <w:pPr>
              <w:tabs>
                <w:tab w:val="center" w:pos="4536"/>
                <w:tab w:val="right" w:pos="9072"/>
              </w:tabs>
              <w:jc w:val="center"/>
            </w:pPr>
            <w:r w:rsidRPr="002104EA">
              <w:t xml:space="preserve">повышение с 01.01.2022 г. </w:t>
            </w:r>
          </w:p>
          <w:p w:rsidR="009225F7" w:rsidRPr="002104EA" w:rsidRDefault="009225F7" w:rsidP="009225F7">
            <w:pPr>
              <w:tabs>
                <w:tab w:val="center" w:pos="4536"/>
                <w:tab w:val="right" w:pos="9072"/>
              </w:tabs>
              <w:jc w:val="center"/>
            </w:pPr>
            <w:r w:rsidRPr="002104EA">
              <w:t>на 4,0 %</w:t>
            </w:r>
          </w:p>
        </w:tc>
        <w:tc>
          <w:tcPr>
            <w:tcW w:w="862" w:type="pct"/>
          </w:tcPr>
          <w:p w:rsidR="009225F7" w:rsidRPr="002104EA" w:rsidRDefault="009225F7" w:rsidP="009225F7">
            <w:pPr>
              <w:tabs>
                <w:tab w:val="center" w:pos="4536"/>
                <w:tab w:val="right" w:pos="9072"/>
              </w:tabs>
              <w:jc w:val="center"/>
            </w:pPr>
            <w:r w:rsidRPr="002104EA">
              <w:t xml:space="preserve">повышение с 01.01.2023 г. </w:t>
            </w:r>
          </w:p>
          <w:p w:rsidR="009225F7" w:rsidRPr="002104EA" w:rsidRDefault="009225F7" w:rsidP="009225F7">
            <w:pPr>
              <w:tabs>
                <w:tab w:val="center" w:pos="4536"/>
                <w:tab w:val="right" w:pos="9072"/>
              </w:tabs>
              <w:jc w:val="center"/>
            </w:pPr>
            <w:r w:rsidRPr="002104EA">
              <w:t>на 4,0 %</w:t>
            </w:r>
          </w:p>
        </w:tc>
      </w:tr>
      <w:tr w:rsidR="009225F7" w:rsidRPr="002104EA" w:rsidTr="009225F7">
        <w:tc>
          <w:tcPr>
            <w:tcW w:w="2344" w:type="pct"/>
          </w:tcPr>
          <w:p w:rsidR="009225F7" w:rsidRPr="002104EA" w:rsidRDefault="009225F7" w:rsidP="009225F7">
            <w:pPr>
              <w:tabs>
                <w:tab w:val="center" w:pos="4536"/>
                <w:tab w:val="right" w:pos="9072"/>
              </w:tabs>
              <w:jc w:val="both"/>
            </w:pPr>
            <w:r w:rsidRPr="002104EA">
              <w:t>Коммунальные услуги</w:t>
            </w:r>
          </w:p>
        </w:tc>
        <w:tc>
          <w:tcPr>
            <w:tcW w:w="894" w:type="pct"/>
          </w:tcPr>
          <w:p w:rsidR="009225F7" w:rsidRPr="002104EA" w:rsidRDefault="009225F7" w:rsidP="009225F7">
            <w:pPr>
              <w:tabs>
                <w:tab w:val="center" w:pos="4536"/>
                <w:tab w:val="right" w:pos="9072"/>
              </w:tabs>
              <w:jc w:val="center"/>
            </w:pPr>
            <w:r w:rsidRPr="002104EA">
              <w:t xml:space="preserve">повышение с 01.07.2021 г. </w:t>
            </w:r>
          </w:p>
          <w:p w:rsidR="009225F7" w:rsidRPr="002104EA" w:rsidRDefault="009225F7" w:rsidP="009225F7">
            <w:pPr>
              <w:tabs>
                <w:tab w:val="center" w:pos="4536"/>
                <w:tab w:val="right" w:pos="9072"/>
              </w:tabs>
              <w:jc w:val="center"/>
            </w:pPr>
            <w:r w:rsidRPr="002104EA">
              <w:t>на 4,0 %</w:t>
            </w:r>
          </w:p>
        </w:tc>
        <w:tc>
          <w:tcPr>
            <w:tcW w:w="900" w:type="pct"/>
          </w:tcPr>
          <w:p w:rsidR="009225F7" w:rsidRPr="002104EA" w:rsidRDefault="009225F7" w:rsidP="009225F7">
            <w:pPr>
              <w:tabs>
                <w:tab w:val="center" w:pos="4536"/>
                <w:tab w:val="right" w:pos="9072"/>
              </w:tabs>
              <w:jc w:val="center"/>
            </w:pPr>
            <w:r w:rsidRPr="002104EA">
              <w:t xml:space="preserve">повышение с 01.07.2022 г. </w:t>
            </w:r>
          </w:p>
          <w:p w:rsidR="009225F7" w:rsidRPr="002104EA" w:rsidRDefault="009225F7" w:rsidP="009225F7">
            <w:pPr>
              <w:tabs>
                <w:tab w:val="center" w:pos="4536"/>
                <w:tab w:val="right" w:pos="9072"/>
              </w:tabs>
              <w:jc w:val="center"/>
            </w:pPr>
            <w:r w:rsidRPr="002104EA">
              <w:t>на 4,0 %</w:t>
            </w:r>
          </w:p>
        </w:tc>
        <w:tc>
          <w:tcPr>
            <w:tcW w:w="862" w:type="pct"/>
          </w:tcPr>
          <w:p w:rsidR="009225F7" w:rsidRPr="002104EA" w:rsidRDefault="009225F7" w:rsidP="009225F7">
            <w:pPr>
              <w:tabs>
                <w:tab w:val="center" w:pos="4536"/>
                <w:tab w:val="right" w:pos="9072"/>
              </w:tabs>
              <w:jc w:val="center"/>
            </w:pPr>
            <w:r w:rsidRPr="002104EA">
              <w:t xml:space="preserve">повышение с 01.07.2023 г. </w:t>
            </w:r>
          </w:p>
          <w:p w:rsidR="009225F7" w:rsidRPr="002104EA" w:rsidRDefault="009225F7" w:rsidP="009225F7">
            <w:pPr>
              <w:tabs>
                <w:tab w:val="center" w:pos="4536"/>
                <w:tab w:val="right" w:pos="9072"/>
              </w:tabs>
              <w:jc w:val="center"/>
            </w:pPr>
            <w:r w:rsidRPr="002104EA">
              <w:t>на 4,0 %</w:t>
            </w:r>
          </w:p>
        </w:tc>
      </w:tr>
    </w:tbl>
    <w:p w:rsidR="009225F7" w:rsidRDefault="009225F7" w:rsidP="009225F7">
      <w:pPr>
        <w:pStyle w:val="Style14"/>
        <w:spacing w:line="276" w:lineRule="auto"/>
        <w:ind w:firstLine="567"/>
        <w:rPr>
          <w:rStyle w:val="FontStyle33"/>
        </w:rPr>
      </w:pPr>
    </w:p>
    <w:p w:rsidR="009225F7" w:rsidRDefault="009225F7" w:rsidP="009225F7">
      <w:pPr>
        <w:pStyle w:val="Style14"/>
        <w:spacing w:line="276" w:lineRule="auto"/>
        <w:ind w:firstLine="567"/>
        <w:rPr>
          <w:rStyle w:val="FontStyle33"/>
        </w:rPr>
      </w:pPr>
      <w:r w:rsidRPr="0055644D">
        <w:rPr>
          <w:rStyle w:val="FontStyle33"/>
        </w:rPr>
        <w:t>На основе данных параметров сформирована расходная часть Бюджета района на 20</w:t>
      </w:r>
      <w:r>
        <w:rPr>
          <w:rStyle w:val="FontStyle33"/>
        </w:rPr>
        <w:t>21</w:t>
      </w:r>
      <w:r w:rsidRPr="0055644D">
        <w:rPr>
          <w:rStyle w:val="FontStyle33"/>
        </w:rPr>
        <w:t xml:space="preserve"> год в </w:t>
      </w:r>
      <w:r>
        <w:rPr>
          <w:rStyle w:val="FontStyle33"/>
        </w:rPr>
        <w:t>сумме 1 563962,04</w:t>
      </w:r>
      <w:r w:rsidRPr="0055644D">
        <w:t xml:space="preserve"> </w:t>
      </w:r>
      <w:r w:rsidRPr="0055644D">
        <w:rPr>
          <w:rStyle w:val="FontStyle33"/>
        </w:rPr>
        <w:t>тыс. рублей и на плановый период 20</w:t>
      </w:r>
      <w:r>
        <w:rPr>
          <w:rStyle w:val="FontStyle33"/>
        </w:rPr>
        <w:t>22</w:t>
      </w:r>
      <w:r w:rsidRPr="0055644D">
        <w:rPr>
          <w:rStyle w:val="FontStyle33"/>
        </w:rPr>
        <w:t xml:space="preserve"> и 202</w:t>
      </w:r>
      <w:r>
        <w:rPr>
          <w:rStyle w:val="FontStyle33"/>
        </w:rPr>
        <w:t>3</w:t>
      </w:r>
      <w:r w:rsidRPr="0055644D">
        <w:rPr>
          <w:rStyle w:val="FontStyle33"/>
        </w:rPr>
        <w:t xml:space="preserve"> годов в суммах</w:t>
      </w:r>
      <w:r>
        <w:rPr>
          <w:rStyle w:val="FontStyle33"/>
        </w:rPr>
        <w:t xml:space="preserve"> 1</w:t>
      </w:r>
      <w:r w:rsidR="00825104">
        <w:rPr>
          <w:rStyle w:val="FontStyle33"/>
        </w:rPr>
        <w:t> 571 514,64</w:t>
      </w:r>
      <w:r>
        <w:rPr>
          <w:rStyle w:val="FontStyle33"/>
        </w:rPr>
        <w:t xml:space="preserve"> тыс.рублей и 1</w:t>
      </w:r>
      <w:r w:rsidR="00825104">
        <w:rPr>
          <w:rStyle w:val="FontStyle33"/>
        </w:rPr>
        <w:t> 523 295,14</w:t>
      </w:r>
      <w:r>
        <w:rPr>
          <w:rStyle w:val="FontStyle33"/>
        </w:rPr>
        <w:t xml:space="preserve"> тыс.рублей соответственно.</w:t>
      </w:r>
    </w:p>
    <w:p w:rsidR="00B75E44" w:rsidRPr="00F9600B" w:rsidRDefault="00B75E44" w:rsidP="00761873">
      <w:pPr>
        <w:spacing w:line="276" w:lineRule="auto"/>
        <w:ind w:firstLine="567"/>
        <w:jc w:val="both"/>
        <w:rPr>
          <w:sz w:val="20"/>
          <w:szCs w:val="20"/>
        </w:rPr>
      </w:pPr>
    </w:p>
    <w:p w:rsidR="00A33586" w:rsidRDefault="00A33586" w:rsidP="00A33586">
      <w:pPr>
        <w:pStyle w:val="11"/>
        <w:spacing w:line="276" w:lineRule="auto"/>
        <w:ind w:firstLine="567"/>
        <w:jc w:val="both"/>
        <w:rPr>
          <w:sz w:val="24"/>
          <w:lang w:val="ru-RU"/>
        </w:rPr>
      </w:pPr>
      <w:r w:rsidRPr="00145F7C">
        <w:rPr>
          <w:sz w:val="24"/>
        </w:rPr>
        <w:t xml:space="preserve">По разделу </w:t>
      </w:r>
      <w:r w:rsidRPr="00145F7C">
        <w:rPr>
          <w:rStyle w:val="FontStyle33"/>
        </w:rPr>
        <w:t>01</w:t>
      </w:r>
      <w:r w:rsidRPr="00145F7C">
        <w:rPr>
          <w:b/>
          <w:bCs/>
          <w:sz w:val="24"/>
        </w:rPr>
        <w:t xml:space="preserve"> «Общегосударственные вопросы»</w:t>
      </w:r>
      <w:r w:rsidRPr="00145F7C">
        <w:rPr>
          <w:sz w:val="24"/>
        </w:rPr>
        <w:t xml:space="preserve"> прогнозный объем расходов на 20</w:t>
      </w:r>
      <w:r>
        <w:rPr>
          <w:sz w:val="24"/>
          <w:lang w:val="ru-RU"/>
        </w:rPr>
        <w:t>21</w:t>
      </w:r>
      <w:r w:rsidRPr="00145F7C">
        <w:rPr>
          <w:sz w:val="24"/>
        </w:rPr>
        <w:t xml:space="preserve"> год составил </w:t>
      </w:r>
      <w:r>
        <w:rPr>
          <w:sz w:val="24"/>
          <w:lang w:val="ru-RU"/>
        </w:rPr>
        <w:t>85 578,74</w:t>
      </w:r>
      <w:r w:rsidRPr="00145F7C">
        <w:rPr>
          <w:sz w:val="24"/>
        </w:rPr>
        <w:t xml:space="preserve"> тыс. рублей, на 20</w:t>
      </w:r>
      <w:r>
        <w:rPr>
          <w:sz w:val="24"/>
          <w:lang w:val="ru-RU"/>
        </w:rPr>
        <w:t>22</w:t>
      </w:r>
      <w:r w:rsidRPr="00145F7C">
        <w:rPr>
          <w:sz w:val="24"/>
        </w:rPr>
        <w:t xml:space="preserve"> год –</w:t>
      </w:r>
      <w:r>
        <w:rPr>
          <w:sz w:val="24"/>
          <w:lang w:val="ru-RU"/>
        </w:rPr>
        <w:t xml:space="preserve"> 86 605,74</w:t>
      </w:r>
      <w:r w:rsidRPr="00145F7C">
        <w:rPr>
          <w:sz w:val="24"/>
        </w:rPr>
        <w:t>тыс.рублей, на 202</w:t>
      </w:r>
      <w:r>
        <w:rPr>
          <w:sz w:val="24"/>
          <w:lang w:val="ru-RU"/>
        </w:rPr>
        <w:t>3</w:t>
      </w:r>
      <w:r w:rsidRPr="00145F7C">
        <w:rPr>
          <w:sz w:val="24"/>
        </w:rPr>
        <w:t xml:space="preserve"> год – </w:t>
      </w:r>
      <w:r>
        <w:rPr>
          <w:sz w:val="24"/>
          <w:lang w:val="ru-RU"/>
        </w:rPr>
        <w:t>87 054,34</w:t>
      </w:r>
      <w:r>
        <w:rPr>
          <w:sz w:val="24"/>
        </w:rPr>
        <w:t xml:space="preserve"> тыс. рублей</w:t>
      </w:r>
      <w:r>
        <w:rPr>
          <w:sz w:val="24"/>
          <w:lang w:val="ru-RU"/>
        </w:rPr>
        <w:t>.</w:t>
      </w:r>
    </w:p>
    <w:p w:rsidR="00A33586" w:rsidRDefault="00A33586" w:rsidP="00A33586">
      <w:pPr>
        <w:pStyle w:val="11"/>
        <w:spacing w:line="276" w:lineRule="auto"/>
        <w:ind w:firstLine="567"/>
        <w:jc w:val="both"/>
        <w:rPr>
          <w:sz w:val="24"/>
          <w:lang w:val="ru-RU"/>
        </w:rPr>
      </w:pPr>
    </w:p>
    <w:p w:rsidR="00A33586" w:rsidRPr="00145F7C" w:rsidRDefault="00A33586" w:rsidP="00A33586">
      <w:pPr>
        <w:pStyle w:val="11"/>
        <w:spacing w:line="276" w:lineRule="auto"/>
        <w:ind w:firstLine="567"/>
        <w:jc w:val="both"/>
        <w:rPr>
          <w:sz w:val="24"/>
        </w:rPr>
      </w:pPr>
      <w:r w:rsidRPr="00145F7C">
        <w:rPr>
          <w:sz w:val="24"/>
        </w:rPr>
        <w:t>В разделе «Общегосударственные вопросы» учтены расходы по следующим основным направлениям:</w:t>
      </w:r>
    </w:p>
    <w:p w:rsidR="00A33586" w:rsidRPr="00145F7C" w:rsidRDefault="00A33586" w:rsidP="00A33586">
      <w:pPr>
        <w:pStyle w:val="11"/>
        <w:spacing w:line="276" w:lineRule="auto"/>
        <w:ind w:firstLine="567"/>
        <w:jc w:val="both"/>
        <w:rPr>
          <w:sz w:val="24"/>
        </w:rPr>
      </w:pPr>
      <w:r w:rsidRPr="00145F7C">
        <w:rPr>
          <w:sz w:val="24"/>
        </w:rPr>
        <w:t>- на содержание органов муниципальной власти</w:t>
      </w:r>
      <w:r>
        <w:rPr>
          <w:sz w:val="24"/>
          <w:lang w:val="ru-RU"/>
        </w:rPr>
        <w:t>,</w:t>
      </w:r>
      <w:r w:rsidRPr="00145F7C">
        <w:rPr>
          <w:sz w:val="24"/>
        </w:rPr>
        <w:t xml:space="preserve"> органов местного самоуправления </w:t>
      </w:r>
      <w:r>
        <w:rPr>
          <w:sz w:val="24"/>
          <w:lang w:val="ru-RU"/>
        </w:rPr>
        <w:t xml:space="preserve">и муниципальных казенных учреждений </w:t>
      </w:r>
      <w:r w:rsidRPr="00145F7C">
        <w:rPr>
          <w:sz w:val="24"/>
        </w:rPr>
        <w:t>в 20</w:t>
      </w:r>
      <w:r>
        <w:rPr>
          <w:sz w:val="24"/>
          <w:lang w:val="ru-RU"/>
        </w:rPr>
        <w:t>21</w:t>
      </w:r>
      <w:r w:rsidRPr="00145F7C">
        <w:rPr>
          <w:sz w:val="24"/>
        </w:rPr>
        <w:t xml:space="preserve"> году предусмотрено </w:t>
      </w:r>
      <w:r>
        <w:rPr>
          <w:sz w:val="24"/>
          <w:lang w:val="ru-RU"/>
        </w:rPr>
        <w:t xml:space="preserve">76 990,1 </w:t>
      </w:r>
      <w:r w:rsidRPr="00145F7C">
        <w:rPr>
          <w:sz w:val="24"/>
        </w:rPr>
        <w:t>тыс. рублей, на 20</w:t>
      </w:r>
      <w:r>
        <w:rPr>
          <w:sz w:val="24"/>
          <w:lang w:val="ru-RU"/>
        </w:rPr>
        <w:t>22</w:t>
      </w:r>
      <w:r w:rsidRPr="00145F7C">
        <w:rPr>
          <w:sz w:val="24"/>
        </w:rPr>
        <w:t xml:space="preserve"> год – </w:t>
      </w:r>
      <w:r>
        <w:rPr>
          <w:sz w:val="24"/>
          <w:lang w:val="ru-RU"/>
        </w:rPr>
        <w:t>75 528,64</w:t>
      </w:r>
      <w:r w:rsidRPr="00145F7C">
        <w:rPr>
          <w:sz w:val="24"/>
        </w:rPr>
        <w:t xml:space="preserve"> тыс. рублей, на 202</w:t>
      </w:r>
      <w:r>
        <w:rPr>
          <w:sz w:val="24"/>
          <w:lang w:val="ru-RU"/>
        </w:rPr>
        <w:t>3</w:t>
      </w:r>
      <w:r w:rsidRPr="00145F7C">
        <w:rPr>
          <w:sz w:val="24"/>
        </w:rPr>
        <w:t xml:space="preserve"> год –</w:t>
      </w:r>
      <w:r>
        <w:rPr>
          <w:sz w:val="24"/>
          <w:lang w:val="ru-RU"/>
        </w:rPr>
        <w:t>76 522,84</w:t>
      </w:r>
      <w:r w:rsidRPr="00145F7C">
        <w:rPr>
          <w:sz w:val="24"/>
        </w:rPr>
        <w:t xml:space="preserve"> тыс. рублей.</w:t>
      </w:r>
    </w:p>
    <w:p w:rsidR="00A33586" w:rsidRPr="00145F7C" w:rsidRDefault="00A33586" w:rsidP="00A33586">
      <w:pPr>
        <w:pStyle w:val="11"/>
        <w:spacing w:line="276" w:lineRule="auto"/>
        <w:ind w:firstLine="567"/>
        <w:jc w:val="both"/>
        <w:rPr>
          <w:sz w:val="24"/>
        </w:rPr>
      </w:pPr>
      <w:r w:rsidRPr="00145F7C">
        <w:rPr>
          <w:sz w:val="24"/>
        </w:rPr>
        <w:t>- на уплату налога на имущество организаций и платежей, земельный налог предусматривается на 20</w:t>
      </w:r>
      <w:r>
        <w:rPr>
          <w:sz w:val="24"/>
          <w:lang w:val="ru-RU"/>
        </w:rPr>
        <w:t>21-2023</w:t>
      </w:r>
      <w:r w:rsidRPr="00145F7C">
        <w:rPr>
          <w:sz w:val="24"/>
        </w:rPr>
        <w:t xml:space="preserve"> год</w:t>
      </w:r>
      <w:r>
        <w:rPr>
          <w:sz w:val="24"/>
          <w:lang w:val="ru-RU"/>
        </w:rPr>
        <w:t>а</w:t>
      </w:r>
      <w:r w:rsidRPr="00145F7C">
        <w:rPr>
          <w:sz w:val="24"/>
        </w:rPr>
        <w:t xml:space="preserve"> в сумме </w:t>
      </w:r>
      <w:r>
        <w:rPr>
          <w:sz w:val="24"/>
          <w:lang w:val="ru-RU"/>
        </w:rPr>
        <w:t>1541,0</w:t>
      </w:r>
      <w:r w:rsidRPr="00145F7C">
        <w:rPr>
          <w:sz w:val="24"/>
        </w:rPr>
        <w:t xml:space="preserve"> тыс. рублей</w:t>
      </w:r>
      <w:r>
        <w:rPr>
          <w:sz w:val="24"/>
          <w:lang w:val="ru-RU"/>
        </w:rPr>
        <w:t xml:space="preserve"> ежегодно.</w:t>
      </w:r>
    </w:p>
    <w:p w:rsidR="00A33586" w:rsidRPr="000935BE" w:rsidRDefault="00A33586" w:rsidP="00A33586">
      <w:pPr>
        <w:pStyle w:val="11"/>
        <w:spacing w:line="276" w:lineRule="auto"/>
        <w:ind w:firstLine="567"/>
        <w:jc w:val="both"/>
        <w:rPr>
          <w:sz w:val="24"/>
        </w:rPr>
      </w:pPr>
      <w:r w:rsidRPr="000935BE">
        <w:rPr>
          <w:sz w:val="24"/>
        </w:rPr>
        <w:t>Объем резервного фонда в Бюджете района на 20</w:t>
      </w:r>
      <w:r>
        <w:rPr>
          <w:sz w:val="24"/>
          <w:lang w:val="ru-RU"/>
        </w:rPr>
        <w:t>21</w:t>
      </w:r>
      <w:r w:rsidRPr="000935BE">
        <w:rPr>
          <w:sz w:val="24"/>
        </w:rPr>
        <w:t xml:space="preserve"> год запланирован в сумме </w:t>
      </w:r>
      <w:r>
        <w:rPr>
          <w:sz w:val="24"/>
          <w:lang w:val="ru-RU"/>
        </w:rPr>
        <w:t>4 487,7</w:t>
      </w:r>
      <w:r w:rsidRPr="000935BE">
        <w:rPr>
          <w:sz w:val="24"/>
        </w:rPr>
        <w:t xml:space="preserve"> тыс. рублей, на 20</w:t>
      </w:r>
      <w:r w:rsidRPr="000935BE">
        <w:rPr>
          <w:sz w:val="24"/>
          <w:lang w:val="ru-RU"/>
        </w:rPr>
        <w:t>2</w:t>
      </w:r>
      <w:r>
        <w:rPr>
          <w:sz w:val="24"/>
          <w:lang w:val="ru-RU"/>
        </w:rPr>
        <w:t>2</w:t>
      </w:r>
      <w:r w:rsidRPr="000935BE">
        <w:rPr>
          <w:sz w:val="24"/>
        </w:rPr>
        <w:t xml:space="preserve"> год – </w:t>
      </w:r>
      <w:r>
        <w:rPr>
          <w:sz w:val="24"/>
          <w:lang w:val="ru-RU"/>
        </w:rPr>
        <w:t>6 826,6</w:t>
      </w:r>
      <w:r w:rsidRPr="000935BE">
        <w:rPr>
          <w:sz w:val="24"/>
        </w:rPr>
        <w:t xml:space="preserve"> тыс. рублей, на 202</w:t>
      </w:r>
      <w:r>
        <w:rPr>
          <w:sz w:val="24"/>
          <w:lang w:val="ru-RU"/>
        </w:rPr>
        <w:t>3</w:t>
      </w:r>
      <w:r w:rsidRPr="000935BE">
        <w:rPr>
          <w:sz w:val="24"/>
        </w:rPr>
        <w:t xml:space="preserve"> год – </w:t>
      </w:r>
      <w:r>
        <w:rPr>
          <w:sz w:val="24"/>
          <w:lang w:val="ru-RU"/>
        </w:rPr>
        <w:t>6 826,6</w:t>
      </w:r>
      <w:r w:rsidRPr="000935BE">
        <w:rPr>
          <w:sz w:val="24"/>
        </w:rPr>
        <w:t xml:space="preserve"> тыс. рублей.</w:t>
      </w:r>
    </w:p>
    <w:p w:rsidR="00A33586" w:rsidRPr="00145F7C" w:rsidRDefault="00A33586" w:rsidP="00A33586">
      <w:pPr>
        <w:pStyle w:val="11"/>
        <w:spacing w:line="276" w:lineRule="auto"/>
        <w:ind w:firstLine="567"/>
        <w:jc w:val="both"/>
        <w:rPr>
          <w:sz w:val="24"/>
        </w:rPr>
      </w:pPr>
      <w:r w:rsidRPr="000935BE">
        <w:rPr>
          <w:rStyle w:val="FontStyle33"/>
        </w:rPr>
        <w:t>В разделе «Общегосударственные вопросы» учитываются субвенции местным бюджетам на</w:t>
      </w:r>
      <w:r w:rsidRPr="000935BE">
        <w:rPr>
          <w:sz w:val="24"/>
        </w:rPr>
        <w:t xml:space="preserve"> реализацию государственных полномочий на 20</w:t>
      </w:r>
      <w:r>
        <w:rPr>
          <w:sz w:val="24"/>
          <w:lang w:val="ru-RU"/>
        </w:rPr>
        <w:t>20</w:t>
      </w:r>
      <w:r w:rsidRPr="000935BE">
        <w:rPr>
          <w:sz w:val="24"/>
        </w:rPr>
        <w:t xml:space="preserve"> год в сумме  </w:t>
      </w:r>
      <w:r>
        <w:rPr>
          <w:sz w:val="24"/>
          <w:lang w:val="ru-RU"/>
        </w:rPr>
        <w:t xml:space="preserve">47 164,52 </w:t>
      </w:r>
      <w:r w:rsidRPr="000935BE">
        <w:rPr>
          <w:sz w:val="24"/>
        </w:rPr>
        <w:t>тыс. рублей, на 20</w:t>
      </w:r>
      <w:r>
        <w:rPr>
          <w:sz w:val="24"/>
          <w:lang w:val="ru-RU"/>
        </w:rPr>
        <w:t>21</w:t>
      </w:r>
      <w:r w:rsidRPr="000935BE">
        <w:rPr>
          <w:sz w:val="24"/>
        </w:rPr>
        <w:t xml:space="preserve"> год </w:t>
      </w:r>
      <w:r>
        <w:rPr>
          <w:sz w:val="24"/>
        </w:rPr>
        <w:t>–</w:t>
      </w:r>
      <w:r w:rsidRPr="000935BE">
        <w:rPr>
          <w:sz w:val="24"/>
        </w:rPr>
        <w:t xml:space="preserve"> </w:t>
      </w:r>
      <w:r>
        <w:rPr>
          <w:sz w:val="24"/>
          <w:lang w:val="ru-RU"/>
        </w:rPr>
        <w:t>56 851,95</w:t>
      </w:r>
      <w:r w:rsidRPr="000935BE">
        <w:rPr>
          <w:sz w:val="24"/>
        </w:rPr>
        <w:t xml:space="preserve"> тыс. рублей, на 202</w:t>
      </w:r>
      <w:r>
        <w:rPr>
          <w:sz w:val="24"/>
          <w:lang w:val="ru-RU"/>
        </w:rPr>
        <w:t>2</w:t>
      </w:r>
      <w:r w:rsidRPr="000935BE">
        <w:rPr>
          <w:sz w:val="24"/>
        </w:rPr>
        <w:t xml:space="preserve"> год- </w:t>
      </w:r>
      <w:r>
        <w:rPr>
          <w:sz w:val="24"/>
          <w:lang w:val="ru-RU"/>
        </w:rPr>
        <w:t>58 404,87</w:t>
      </w:r>
      <w:r>
        <w:rPr>
          <w:sz w:val="24"/>
        </w:rPr>
        <w:t xml:space="preserve"> тыс. рублей</w:t>
      </w:r>
      <w:r>
        <w:rPr>
          <w:sz w:val="24"/>
          <w:lang w:val="ru-RU"/>
        </w:rPr>
        <w:t xml:space="preserve">, </w:t>
      </w:r>
      <w:r w:rsidRPr="000935BE">
        <w:rPr>
          <w:sz w:val="24"/>
        </w:rPr>
        <w:t>из них:</w:t>
      </w:r>
    </w:p>
    <w:p w:rsidR="00A33586" w:rsidRPr="00145F7C" w:rsidRDefault="00A33586" w:rsidP="00A33586">
      <w:pPr>
        <w:pStyle w:val="Style14"/>
        <w:spacing w:line="276" w:lineRule="auto"/>
        <w:ind w:firstLine="567"/>
      </w:pPr>
      <w:r w:rsidRPr="00145F7C">
        <w:t>- по образованию и организации деятельности комиссий по делам несовершеннолетних и защите их прав в соответствии с Законом Республики Татарстан от 30.12.2005 г. № 143-ЗРТ «О наделении органов местного самоуправления муниципальных районов и городских округов государственными полномочиями Республики Татарстан по образованию и организации деятельности комиссий по делам несовершеннолетних и защите их прав» на 20</w:t>
      </w:r>
      <w:r>
        <w:t>21</w:t>
      </w:r>
      <w:r w:rsidRPr="00145F7C">
        <w:t xml:space="preserve"> год в сумме </w:t>
      </w:r>
      <w:r>
        <w:t>749,6</w:t>
      </w:r>
      <w:r w:rsidRPr="00145F7C">
        <w:t xml:space="preserve"> тыс. рублей, на 20</w:t>
      </w:r>
      <w:r>
        <w:t>22</w:t>
      </w:r>
      <w:r w:rsidRPr="00145F7C">
        <w:t xml:space="preserve"> год – </w:t>
      </w:r>
      <w:r>
        <w:t>750,8</w:t>
      </w:r>
      <w:r w:rsidRPr="00145F7C">
        <w:t xml:space="preserve"> тыс. рублей, на 202</w:t>
      </w:r>
      <w:r>
        <w:t>3</w:t>
      </w:r>
      <w:r w:rsidRPr="00145F7C">
        <w:t xml:space="preserve"> год – </w:t>
      </w:r>
      <w:r>
        <w:t>752,0</w:t>
      </w:r>
      <w:r w:rsidRPr="00145F7C">
        <w:t xml:space="preserve"> тыс. рублей;</w:t>
      </w:r>
    </w:p>
    <w:p w:rsidR="00A33586" w:rsidRPr="00145F7C" w:rsidRDefault="00A33586" w:rsidP="00A33586">
      <w:pPr>
        <w:pStyle w:val="Style14"/>
        <w:spacing w:line="276" w:lineRule="auto"/>
        <w:ind w:firstLine="567"/>
      </w:pPr>
      <w:r w:rsidRPr="00145F7C">
        <w:t>- по образованию и организации деятельности административных комиссий в соответствии с Законом Республики Татарстан от 30.12.2005г. № 144-ЗРТ «О наделении органов местного самоуправления муниципальных районов и городских округов государственными полномочиями Республики Татарстан по образованию и организации деятельности административных комиссий» на 20</w:t>
      </w:r>
      <w:r>
        <w:t>21</w:t>
      </w:r>
      <w:r w:rsidRPr="00145F7C">
        <w:t xml:space="preserve"> год в сумме </w:t>
      </w:r>
      <w:r>
        <w:t>378,6</w:t>
      </w:r>
      <w:r w:rsidRPr="00145F7C">
        <w:t xml:space="preserve"> тыс. рублей, на 20</w:t>
      </w:r>
      <w:r>
        <w:t>22</w:t>
      </w:r>
      <w:r w:rsidRPr="00145F7C">
        <w:t xml:space="preserve"> год – </w:t>
      </w:r>
      <w:r>
        <w:t>378,6</w:t>
      </w:r>
      <w:r w:rsidRPr="00145F7C">
        <w:t xml:space="preserve"> тыс. рублей, на 202</w:t>
      </w:r>
      <w:r>
        <w:t>3</w:t>
      </w:r>
      <w:r w:rsidRPr="00145F7C">
        <w:t xml:space="preserve"> год – </w:t>
      </w:r>
      <w:r>
        <w:t>378,6</w:t>
      </w:r>
      <w:r w:rsidRPr="00145F7C">
        <w:t xml:space="preserve"> тыс. рублей;</w:t>
      </w:r>
    </w:p>
    <w:p w:rsidR="00A33586" w:rsidRPr="00145F7C" w:rsidRDefault="00A33586" w:rsidP="00A33586">
      <w:pPr>
        <w:pStyle w:val="Style14"/>
        <w:spacing w:line="276" w:lineRule="auto"/>
        <w:ind w:firstLine="567"/>
      </w:pPr>
      <w:r w:rsidRPr="00145F7C">
        <w:t xml:space="preserve">- в области архивного дела в соответствии с Законом Республики Татарстан от 24.12.2007 г. № 63-ЗРТ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w:t>
      </w:r>
      <w:r>
        <w:t>в области архивного дела» на 2021-2023</w:t>
      </w:r>
      <w:r w:rsidRPr="00145F7C">
        <w:t xml:space="preserve"> год</w:t>
      </w:r>
      <w:r>
        <w:t xml:space="preserve">ы по 139,3 тыс. </w:t>
      </w:r>
      <w:r w:rsidRPr="00145F7C">
        <w:t>рублей;</w:t>
      </w:r>
    </w:p>
    <w:p w:rsidR="00A33586" w:rsidRPr="00145F7C" w:rsidRDefault="00A33586" w:rsidP="00A33586">
      <w:pPr>
        <w:pStyle w:val="Style14"/>
        <w:spacing w:line="276" w:lineRule="auto"/>
        <w:ind w:firstLine="567"/>
      </w:pPr>
      <w:r w:rsidRPr="00145F7C">
        <w:t>- в области опеки и попечительства в соответствии с Законом Республики Татарстан от 20.03.2008 г.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на 20</w:t>
      </w:r>
      <w:r>
        <w:t>21 год-1259,3 тыс.руб., 2022</w:t>
      </w:r>
      <w:r w:rsidRPr="00145F7C">
        <w:t xml:space="preserve"> год</w:t>
      </w:r>
      <w:r>
        <w:t>-1259,3 тыс.руб., 2023 год-1259,3тыс.руб.;</w:t>
      </w:r>
    </w:p>
    <w:p w:rsidR="00A33586" w:rsidRPr="00145F7C" w:rsidRDefault="00A33586" w:rsidP="00A33586">
      <w:pPr>
        <w:pStyle w:val="Style14"/>
        <w:spacing w:line="276" w:lineRule="auto"/>
        <w:ind w:firstLine="567"/>
      </w:pPr>
      <w:r w:rsidRPr="00145F7C">
        <w:t>- по определению перечня должностных лиц, уполномоченных составлять протоколы об административных правонарушениях в соответствии с Законом Республики Татарстан от 30.07.2010г. №60-ЗРТ «О наделении органов местного самоуправления муниципальных образований в Республики Татарстан государственными полномочиями Республики Татарстан по определению перечня должностных лиц, уполномоченных составлять протоколы об административных правонарушениях», на 20</w:t>
      </w:r>
      <w:r>
        <w:t xml:space="preserve">21-2023г.г- 0,54 тыс. </w:t>
      </w:r>
      <w:r w:rsidRPr="00145F7C">
        <w:t>рублей;</w:t>
      </w:r>
    </w:p>
    <w:p w:rsidR="00A33586" w:rsidRPr="00145F7C" w:rsidRDefault="00A33586" w:rsidP="00A33586">
      <w:pPr>
        <w:pStyle w:val="Style14"/>
        <w:spacing w:line="276" w:lineRule="auto"/>
        <w:ind w:right="-185" w:firstLine="567"/>
      </w:pPr>
      <w:r w:rsidRPr="00145F7C">
        <w:t>- по государственной регистрации актов гражданского состояния, установленные Законом Республики Татарстан от 30.12.2005 г. № 146-ЗРТ «О наделении органов местного самоуправления в Республике Татарстан полномочиями на государственную регистрацию актов гражданского состояния» за счет средств федерального бюджета на 20</w:t>
      </w:r>
      <w:r>
        <w:t>21</w:t>
      </w:r>
      <w:r w:rsidRPr="00145F7C">
        <w:t xml:space="preserve"> год в сумме </w:t>
      </w:r>
      <w:r>
        <w:t>3 188,3</w:t>
      </w:r>
      <w:r w:rsidRPr="00145F7C">
        <w:t xml:space="preserve"> тыс. рублей, на 20</w:t>
      </w:r>
      <w:r>
        <w:t>22</w:t>
      </w:r>
      <w:r w:rsidRPr="00145F7C">
        <w:t xml:space="preserve"> год – </w:t>
      </w:r>
      <w:r>
        <w:t>3 232,8</w:t>
      </w:r>
      <w:r w:rsidRPr="00145F7C">
        <w:t xml:space="preserve"> тыс. рублей, на 202</w:t>
      </w:r>
      <w:r>
        <w:t>3</w:t>
      </w:r>
      <w:r w:rsidRPr="00145F7C">
        <w:t xml:space="preserve"> год – </w:t>
      </w:r>
      <w:r>
        <w:t>3 999,7 тыс. рублей</w:t>
      </w:r>
      <w:r w:rsidRPr="00145F7C">
        <w:t>;</w:t>
      </w:r>
    </w:p>
    <w:p w:rsidR="00A33586" w:rsidRDefault="00A33586" w:rsidP="00A33586">
      <w:pPr>
        <w:pStyle w:val="Style14"/>
        <w:spacing w:line="276" w:lineRule="auto"/>
        <w:ind w:right="-185" w:firstLine="567"/>
      </w:pPr>
      <w:r w:rsidRPr="00145F7C">
        <w:t>- в области образования в соответствии с Законом Республики Татарстан от 22.02.2006г. №15-ЗРТ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образования» на 20</w:t>
      </w:r>
      <w:r>
        <w:t>21-2023 г.г в сумме 363,3</w:t>
      </w:r>
      <w:r w:rsidRPr="00145F7C">
        <w:t xml:space="preserve"> тыс. рублей</w:t>
      </w:r>
      <w:r>
        <w:t>;</w:t>
      </w:r>
      <w:r w:rsidRPr="00145F7C">
        <w:t xml:space="preserve"> </w:t>
      </w:r>
    </w:p>
    <w:p w:rsidR="00A33586" w:rsidRPr="00145F7C" w:rsidRDefault="00A33586" w:rsidP="00A33586">
      <w:pPr>
        <w:pStyle w:val="Style14"/>
        <w:spacing w:line="276" w:lineRule="auto"/>
        <w:ind w:right="-185" w:firstLine="567"/>
      </w:pPr>
      <w:r w:rsidRPr="00145F7C">
        <w:t>- в области молодежной политики в соответствии с Законом Республики Татарстан от 07.04.2006 г. №29-ЗРТ «О наделении органов местного самоуправления муниципальных районов и городских округов Республики Татарстан отдельными государственными полномочиями Республики Татарстан в области государственной молодежной политики» на 20</w:t>
      </w:r>
      <w:r>
        <w:t>21-2023 г.г. в сумме 363,3</w:t>
      </w:r>
      <w:r w:rsidRPr="00145F7C">
        <w:t xml:space="preserve"> тыс. рублей;</w:t>
      </w:r>
    </w:p>
    <w:p w:rsidR="00A33586" w:rsidRPr="00145F7C" w:rsidRDefault="00A33586" w:rsidP="00A33586">
      <w:pPr>
        <w:pStyle w:val="Style14"/>
        <w:spacing w:line="276" w:lineRule="auto"/>
        <w:ind w:right="-185" w:firstLine="567"/>
      </w:pPr>
      <w:r w:rsidRPr="00145F7C">
        <w:t>- по распоряжению земельными участками, государственная собственность на которы</w:t>
      </w:r>
      <w:r>
        <w:t>е</w:t>
      </w:r>
      <w:r w:rsidRPr="00145F7C">
        <w:t xml:space="preserve"> не разграничена, расположенных на территориях городских поселений в соответствии с Законом Республики Татарстан от 26.12.2015 г. №108-ЗРТ «О перераспределении полномочий между органами местного самоуправления городских поселений в Республике Татарстан и органами государственной власти Республики Татарстан по предоставлению земельных участков, государственная собственность на которые не разграничена» на 20</w:t>
      </w:r>
      <w:r>
        <w:t>21-2023 г.г</w:t>
      </w:r>
      <w:r w:rsidRPr="00145F7C">
        <w:t xml:space="preserve"> в сумме </w:t>
      </w:r>
      <w:r>
        <w:t>46,9</w:t>
      </w:r>
      <w:r w:rsidRPr="00145F7C">
        <w:t xml:space="preserve"> тыс.;</w:t>
      </w:r>
    </w:p>
    <w:p w:rsidR="00A33586" w:rsidRPr="00145F7C" w:rsidRDefault="00A33586" w:rsidP="00A33586">
      <w:pPr>
        <w:pStyle w:val="Style14"/>
        <w:spacing w:line="276" w:lineRule="auto"/>
        <w:ind w:right="-185" w:firstLine="567"/>
      </w:pPr>
      <w:r w:rsidRPr="00145F7C">
        <w:t>- по сбору информации от поселений, входящих в муниципальный район, необходимой для ведения регистра муниципальных нормативных правовых актов в соответствии с Законом Республики Татарстан от 03.11.2015 г. №92-ЗРТ «О наделении органов местного самоуправления муниципальных районо</w:t>
      </w:r>
      <w:r>
        <w:t>в</w:t>
      </w:r>
      <w:r w:rsidRPr="00145F7C">
        <w:t xml:space="preserve"> Республики Татарстан государственными полномочиями Республики Татарстан по сбору информации от поселений, входящих в муниципальный район, необходимой для ведения регистра муниципальных нормативных правовых актов Республики Татарстан» на</w:t>
      </w:r>
      <w:r>
        <w:t xml:space="preserve"> </w:t>
      </w:r>
      <w:r w:rsidRPr="00145F7C">
        <w:t>20</w:t>
      </w:r>
      <w:r>
        <w:t>21-2022 г.г в сумме 3,7</w:t>
      </w:r>
      <w:r w:rsidRPr="00145F7C">
        <w:t xml:space="preserve"> тыс. рублей;</w:t>
      </w:r>
    </w:p>
    <w:p w:rsidR="00A33586" w:rsidRPr="00145F7C" w:rsidRDefault="00A33586" w:rsidP="00A33586">
      <w:pPr>
        <w:pStyle w:val="Style14"/>
        <w:spacing w:line="276" w:lineRule="auto"/>
        <w:ind w:right="-185" w:firstLine="567"/>
      </w:pPr>
      <w:r w:rsidRPr="00145F7C">
        <w:t>- по оказанию в специализированных учреждениях услуг лицам, находящимся в общественных местах в состоянии алкогольного опьянения и утратившим способность самостоятельно передвигаться или ориентироваться в окружающей обстановке в соответствии с Законом Республики Татарстан от 10.07.2017 г. №50-ЗРТ «О наделении органов местного самоуправления муниципальных районов и городских округов государственными полномочиями Республики Татарстан по оказанию в специализированных учреждениях услуг лицам, находящимся в общественных местах в состоянии алкогольного опьянения и утратившим способность самостоятельно передвигаться или ориентироваться в окружающей обстановке» на 20</w:t>
      </w:r>
      <w:r>
        <w:t>2</w:t>
      </w:r>
      <w:r w:rsidR="00EB1319">
        <w:t>1</w:t>
      </w:r>
      <w:r w:rsidRPr="00145F7C">
        <w:t xml:space="preserve"> год – </w:t>
      </w:r>
      <w:r>
        <w:t>3 763,3</w:t>
      </w:r>
      <w:r w:rsidRPr="00145F7C">
        <w:t xml:space="preserve"> тыс. рублей, на 20</w:t>
      </w:r>
      <w:r>
        <w:t>2</w:t>
      </w:r>
      <w:r w:rsidR="00EB1319">
        <w:t>2</w:t>
      </w:r>
      <w:r w:rsidRPr="00145F7C">
        <w:t xml:space="preserve"> год –</w:t>
      </w:r>
      <w:r>
        <w:t>3 856,2</w:t>
      </w:r>
      <w:r w:rsidRPr="00145F7C">
        <w:t xml:space="preserve"> тыс. рублей, на 202</w:t>
      </w:r>
      <w:r w:rsidR="00EB1319">
        <w:t>3</w:t>
      </w:r>
      <w:r w:rsidRPr="00145F7C">
        <w:t xml:space="preserve"> год – </w:t>
      </w:r>
      <w:r>
        <w:t>3 957,5</w:t>
      </w:r>
      <w:r w:rsidRPr="00145F7C">
        <w:t xml:space="preserve"> тыс. рублей;</w:t>
      </w:r>
    </w:p>
    <w:p w:rsidR="00A33586" w:rsidRDefault="00A33586" w:rsidP="00A33586">
      <w:pPr>
        <w:spacing w:line="276" w:lineRule="auto"/>
        <w:ind w:firstLine="540"/>
        <w:jc w:val="both"/>
      </w:pPr>
      <w:r w:rsidRPr="00145F7C">
        <w:t xml:space="preserve">- по составлению (изменению) списков кандидатов в присяжные заседатели федеральных судов общей юрисдикции в Российской Федерации в соответствии со </w:t>
      </w:r>
      <w:hyperlink r:id="rId11" w:history="1">
        <w:r w:rsidRPr="00145F7C">
          <w:rPr>
            <w:rStyle w:val="afb"/>
          </w:rPr>
          <w:t>статьей 5</w:t>
        </w:r>
      </w:hyperlink>
      <w:r w:rsidRPr="00145F7C">
        <w:t xml:space="preserve"> Федерального закона от 20 августа 2004 г. N 113-ФЗ «О присяжных заседателях федеральных судов общей юрисдикции в Российской Федерации» на 20</w:t>
      </w:r>
      <w:r>
        <w:t>21</w:t>
      </w:r>
      <w:r w:rsidRPr="00145F7C">
        <w:t xml:space="preserve"> год в сумме </w:t>
      </w:r>
      <w:r>
        <w:t>70,7</w:t>
      </w:r>
      <w:r w:rsidRPr="00145F7C">
        <w:t xml:space="preserve"> тыс. рублей, на 20</w:t>
      </w:r>
      <w:r>
        <w:t>22</w:t>
      </w:r>
      <w:r w:rsidRPr="00145F7C">
        <w:t xml:space="preserve"> год – </w:t>
      </w:r>
      <w:r>
        <w:t>581,6 тыс. рублей, на 2023</w:t>
      </w:r>
      <w:r w:rsidRPr="00145F7C">
        <w:t xml:space="preserve"> год – </w:t>
      </w:r>
      <w:r>
        <w:t xml:space="preserve">34,8 тыс. рублей;  </w:t>
      </w:r>
    </w:p>
    <w:p w:rsidR="00A33586" w:rsidRDefault="00A33586" w:rsidP="00A33586">
      <w:pPr>
        <w:spacing w:line="276" w:lineRule="auto"/>
        <w:ind w:firstLine="540"/>
        <w:jc w:val="both"/>
        <w:rPr>
          <w:color w:val="000000"/>
        </w:rPr>
      </w:pPr>
      <w:r>
        <w:rPr>
          <w:color w:val="000000"/>
        </w:rPr>
        <w:t>- на реализацию государственных полномочий по распоряжению земельными участками, государственная собственность на которые не разграничена на 2021-2023 г.г в сумме 46,9 тыс.руб..</w:t>
      </w:r>
    </w:p>
    <w:p w:rsidR="00A33586" w:rsidRDefault="00A33586" w:rsidP="00A33586">
      <w:pPr>
        <w:spacing w:line="276" w:lineRule="auto"/>
        <w:ind w:firstLine="540"/>
        <w:jc w:val="both"/>
      </w:pPr>
      <w:r>
        <w:rPr>
          <w:color w:val="000000"/>
        </w:rPr>
        <w:t>По прочим разделам учтены субвенции местному бюджету на реализацию следующих полномочий:</w:t>
      </w:r>
    </w:p>
    <w:p w:rsidR="00A33586" w:rsidRDefault="00A33586" w:rsidP="00A33586">
      <w:pPr>
        <w:spacing w:line="276" w:lineRule="auto"/>
        <w:ind w:firstLine="540"/>
        <w:jc w:val="both"/>
      </w:pPr>
      <w:r w:rsidRPr="00FE3D72">
        <w:t>- на реализацию государственных полномочий по осуществлению методического и информационно-технического обеспечения образовательных учреждений- на 2021-2023 года ежегодно в сумме 5128,8 тыс.руб.,</w:t>
      </w:r>
    </w:p>
    <w:p w:rsidR="00A33586" w:rsidRPr="004541A2" w:rsidRDefault="00A33586" w:rsidP="00A33586">
      <w:pPr>
        <w:spacing w:line="276" w:lineRule="auto"/>
        <w:ind w:firstLine="540"/>
        <w:jc w:val="both"/>
        <w:rPr>
          <w:color w:val="000000"/>
        </w:rPr>
      </w:pPr>
      <w:r w:rsidRPr="004541A2">
        <w:t xml:space="preserve">- на </w:t>
      </w:r>
      <w:r w:rsidRPr="004541A2">
        <w:rPr>
          <w:color w:val="000000"/>
        </w:rPr>
        <w:t xml:space="preserve"> реализацию государственных полномочий в сфере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 на содержание скотомогильников и биотермических ям на 2021-2023 года ежегодно в сумме 216,6 тыс.руб.;</w:t>
      </w:r>
    </w:p>
    <w:p w:rsidR="00A33586" w:rsidRDefault="00A33586" w:rsidP="00A33586">
      <w:pPr>
        <w:spacing w:line="276" w:lineRule="auto"/>
        <w:ind w:firstLine="540"/>
        <w:jc w:val="both"/>
        <w:rPr>
          <w:color w:val="000000"/>
        </w:rPr>
      </w:pPr>
      <w:r w:rsidRPr="004541A2">
        <w:rPr>
          <w:color w:val="000000"/>
        </w:rPr>
        <w:t xml:space="preserve"> - на реализацию государственных полномочий в сфере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а также в области обращения с животными – на организацию мероприятий при осуществлении деятельности по обращению с животными без владельцев - на 2021-2023 года ежегодно в сумме 926,6 тыс.руб.,</w:t>
      </w:r>
    </w:p>
    <w:p w:rsidR="00A33586" w:rsidRDefault="00EB1319" w:rsidP="00A33586">
      <w:pPr>
        <w:spacing w:line="276" w:lineRule="auto"/>
        <w:ind w:firstLine="540"/>
        <w:jc w:val="both"/>
        <w:rPr>
          <w:color w:val="000000"/>
        </w:rPr>
      </w:pPr>
      <w:r>
        <w:rPr>
          <w:color w:val="000000"/>
        </w:rPr>
        <w:t xml:space="preserve">-на </w:t>
      </w:r>
      <w:r w:rsidR="00A33586">
        <w:rPr>
          <w:color w:val="000000"/>
        </w:rPr>
        <w:t xml:space="preserve">осуществление органами местного самоуправления </w:t>
      </w:r>
      <w:r w:rsidR="00A33586">
        <w:rPr>
          <w:color w:val="000000"/>
        </w:rPr>
        <w:br/>
        <w:t>государственных полномочий Республики Татарстан по проведению противоэпидемических мероприятий на 2021 год в сумме 1 232,8 тыс.руб., на 2022 год- 1 271,9 тыс.руб., на 2023 год- 1 312,3 тыс.рублей;</w:t>
      </w:r>
    </w:p>
    <w:p w:rsidR="00A33586" w:rsidRDefault="00A33586" w:rsidP="00A33586">
      <w:pPr>
        <w:spacing w:line="276" w:lineRule="auto"/>
        <w:ind w:firstLine="540"/>
        <w:jc w:val="both"/>
        <w:rPr>
          <w:color w:val="000000"/>
        </w:rPr>
      </w:pPr>
      <w:r>
        <w:rPr>
          <w:color w:val="000000"/>
        </w:rPr>
        <w:t>- на осуществление государственных полномочий в сфере обеспечения равной доступности услуг общественного транспорта на территории Республики Татарстан для отдельных категорий граждан на 2021-2023 г.г ежегодно в сумме 8 435,6 тыс.руб.;</w:t>
      </w:r>
    </w:p>
    <w:p w:rsidR="00A33586" w:rsidRDefault="00A33586" w:rsidP="00A33586">
      <w:pPr>
        <w:spacing w:line="276" w:lineRule="auto"/>
        <w:ind w:firstLine="540"/>
        <w:jc w:val="both"/>
        <w:rPr>
          <w:color w:val="000000"/>
        </w:rPr>
      </w:pPr>
      <w:r>
        <w:rPr>
          <w:color w:val="000000"/>
        </w:rPr>
        <w:t>- на осуществление органами местного самоуправления государственных полномочий РТ по назначению и выплате ежемесячной денежной выплаты на содержание детей-сирот, оставшихся без попечения родителей, переданных под опеку (попечительство), в приемные семьи, и вознаграждения, причитающегося опекунам или попечителям, исполняющим свои обязанности возмездно на 2021 год в сумме 24 489,7 тыс.руб., на 2022 год- 25 469,4 тыс.рублей, на 2023 год- 26 488,2 тыс.рублей;</w:t>
      </w:r>
    </w:p>
    <w:p w:rsidR="00A33586" w:rsidRDefault="00A33586" w:rsidP="00A33586">
      <w:pPr>
        <w:spacing w:line="276" w:lineRule="auto"/>
        <w:ind w:firstLine="540"/>
        <w:jc w:val="both"/>
        <w:rPr>
          <w:color w:val="000000"/>
        </w:rPr>
      </w:pPr>
      <w:r>
        <w:rPr>
          <w:color w:val="000000"/>
        </w:rPr>
        <w:t>- на реализацию государственных полномочий по расчету и предоставлению субвенций бюджетам поселений, входящих в состав муниципального района, на реализацию полномочий по осуществлению первичного воинского учета на территориях, на которых отсутствуют военные комиссариаты на 2021 год в сумме 2 299,0 тыс.руб., на 2022 год- 2 323,4 тыс.рублей, на 2023 год- 2 417,5 тыс.рублей.</w:t>
      </w:r>
    </w:p>
    <w:p w:rsidR="00A33586" w:rsidRDefault="00A33586" w:rsidP="00A33586">
      <w:pPr>
        <w:spacing w:line="276" w:lineRule="auto"/>
        <w:ind w:firstLine="540"/>
        <w:jc w:val="both"/>
        <w:rPr>
          <w:color w:val="000000"/>
        </w:rPr>
      </w:pPr>
    </w:p>
    <w:p w:rsidR="00A33586" w:rsidRPr="00145F7C" w:rsidRDefault="00A33586" w:rsidP="00A33586">
      <w:pPr>
        <w:spacing w:line="276" w:lineRule="auto"/>
        <w:ind w:firstLine="540"/>
        <w:jc w:val="both"/>
      </w:pPr>
      <w:r>
        <w:rPr>
          <w:color w:val="000000"/>
        </w:rPr>
        <w:t xml:space="preserve"> </w:t>
      </w:r>
      <w:r w:rsidRPr="00145F7C">
        <w:t>В рамках раздела</w:t>
      </w:r>
      <w:r w:rsidRPr="00145F7C">
        <w:rPr>
          <w:rStyle w:val="FontStyle33"/>
        </w:rPr>
        <w:t xml:space="preserve"> «Общегосударственные вопросы» запланированы расходы</w:t>
      </w:r>
      <w:r w:rsidRPr="00145F7C">
        <w:t xml:space="preserve"> на реализацию мероприятий муниципальных программ:</w:t>
      </w:r>
    </w:p>
    <w:p w:rsidR="00A33586" w:rsidRDefault="00A33586" w:rsidP="00A33586">
      <w:pPr>
        <w:pStyle w:val="11"/>
        <w:spacing w:line="276" w:lineRule="auto"/>
        <w:ind w:firstLine="709"/>
        <w:jc w:val="both"/>
        <w:rPr>
          <w:sz w:val="24"/>
          <w:lang w:val="ru-RU"/>
        </w:rPr>
      </w:pPr>
      <w:r w:rsidRPr="00145F7C">
        <w:rPr>
          <w:sz w:val="24"/>
        </w:rPr>
        <w:t xml:space="preserve">- </w:t>
      </w:r>
      <w:r>
        <w:rPr>
          <w:sz w:val="24"/>
          <w:lang w:val="ru-RU"/>
        </w:rPr>
        <w:t>целевая программа «Профилактика терроризма и экстремизма в Чистопольском муниципальном районе на 2020-2023 годы» на 2021 год- 195 тыс. рублей;</w:t>
      </w:r>
    </w:p>
    <w:p w:rsidR="00A33586" w:rsidRPr="000F7348" w:rsidRDefault="00A33586" w:rsidP="00A33586">
      <w:pPr>
        <w:pStyle w:val="11"/>
        <w:spacing w:line="276" w:lineRule="auto"/>
        <w:ind w:firstLine="709"/>
        <w:jc w:val="both"/>
        <w:rPr>
          <w:color w:val="000000" w:themeColor="text1"/>
          <w:sz w:val="24"/>
          <w:lang w:val="ru-RU"/>
        </w:rPr>
      </w:pPr>
      <w:r w:rsidRPr="000F7348">
        <w:rPr>
          <w:color w:val="000000" w:themeColor="text1"/>
          <w:sz w:val="24"/>
          <w:lang w:val="ru-RU"/>
        </w:rPr>
        <w:t>- программа по профилактике правонарушений в Чистопольском муниципальном районе на 2021 год- 150,0 тыс. рублей;</w:t>
      </w:r>
    </w:p>
    <w:p w:rsidR="00A33586" w:rsidRDefault="00A33586" w:rsidP="00A33586">
      <w:pPr>
        <w:pStyle w:val="11"/>
        <w:spacing w:line="276" w:lineRule="auto"/>
        <w:ind w:firstLine="709"/>
        <w:jc w:val="both"/>
        <w:rPr>
          <w:sz w:val="24"/>
          <w:lang w:val="ru-RU"/>
        </w:rPr>
      </w:pPr>
      <w:r>
        <w:rPr>
          <w:sz w:val="24"/>
          <w:lang w:val="ru-RU"/>
        </w:rPr>
        <w:t>- реализация антикоррупционной политики в Чистопольском муниципальном районе на 2015-2023 годы на 2021 год в сумме 28,0 тыс. рублей.</w:t>
      </w:r>
    </w:p>
    <w:p w:rsidR="00A33586" w:rsidRPr="00024A52" w:rsidRDefault="00A33586" w:rsidP="00A33586">
      <w:pPr>
        <w:pStyle w:val="11"/>
        <w:spacing w:line="276" w:lineRule="auto"/>
        <w:ind w:firstLine="709"/>
        <w:jc w:val="both"/>
        <w:rPr>
          <w:lang w:val="ru-RU"/>
        </w:rPr>
      </w:pPr>
      <w:r>
        <w:rPr>
          <w:sz w:val="24"/>
          <w:lang w:val="ru-RU"/>
        </w:rPr>
        <w:t xml:space="preserve"> </w:t>
      </w:r>
    </w:p>
    <w:p w:rsidR="00A33586" w:rsidRPr="004030CB" w:rsidRDefault="00A33586" w:rsidP="00A33586">
      <w:pPr>
        <w:pStyle w:val="Style14"/>
        <w:tabs>
          <w:tab w:val="left" w:pos="6300"/>
        </w:tabs>
        <w:spacing w:line="276" w:lineRule="auto"/>
        <w:ind w:right="-185"/>
        <w:rPr>
          <w:sz w:val="20"/>
          <w:szCs w:val="20"/>
        </w:rPr>
      </w:pPr>
      <w:r>
        <w:tab/>
      </w:r>
      <w:r>
        <w:tab/>
      </w:r>
      <w:r>
        <w:tab/>
      </w:r>
      <w:r>
        <w:tab/>
        <w:t xml:space="preserve">      </w:t>
      </w:r>
      <w:r w:rsidRPr="004030CB">
        <w:rPr>
          <w:sz w:val="20"/>
          <w:szCs w:val="20"/>
        </w:rPr>
        <w:t>(тыс. рублей)</w:t>
      </w:r>
    </w:p>
    <w:tbl>
      <w:tblPr>
        <w:tblW w:w="10221" w:type="dxa"/>
        <w:tblInd w:w="93" w:type="dxa"/>
        <w:tblLayout w:type="fixed"/>
        <w:tblLook w:val="04A0" w:firstRow="1" w:lastRow="0" w:firstColumn="1" w:lastColumn="0" w:noHBand="0" w:noVBand="1"/>
      </w:tblPr>
      <w:tblGrid>
        <w:gridCol w:w="8946"/>
        <w:gridCol w:w="1275"/>
      </w:tblGrid>
      <w:tr w:rsidR="00A33586" w:rsidTr="001E1A4A">
        <w:trPr>
          <w:trHeight w:val="555"/>
        </w:trPr>
        <w:tc>
          <w:tcPr>
            <w:tcW w:w="894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A33586" w:rsidRPr="00745E55" w:rsidRDefault="00A33586" w:rsidP="001E1A4A">
            <w:pPr>
              <w:spacing w:line="276" w:lineRule="auto"/>
              <w:jc w:val="center"/>
              <w:rPr>
                <w:sz w:val="20"/>
                <w:szCs w:val="20"/>
              </w:rPr>
            </w:pPr>
            <w:r w:rsidRPr="00745E55">
              <w:rPr>
                <w:sz w:val="20"/>
                <w:szCs w:val="20"/>
              </w:rPr>
              <w:t>Наименование</w:t>
            </w:r>
          </w:p>
        </w:tc>
        <w:tc>
          <w:tcPr>
            <w:tcW w:w="1275"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A33586" w:rsidRDefault="00A33586" w:rsidP="001E1A4A">
            <w:pPr>
              <w:spacing w:line="276" w:lineRule="auto"/>
              <w:jc w:val="center"/>
              <w:rPr>
                <w:sz w:val="20"/>
                <w:szCs w:val="20"/>
              </w:rPr>
            </w:pPr>
            <w:r w:rsidRPr="00745E55">
              <w:rPr>
                <w:sz w:val="20"/>
                <w:szCs w:val="20"/>
              </w:rPr>
              <w:t xml:space="preserve">сумма </w:t>
            </w:r>
          </w:p>
          <w:p w:rsidR="00A33586" w:rsidRPr="00745E55" w:rsidRDefault="00A33586" w:rsidP="001E1A4A">
            <w:pPr>
              <w:spacing w:line="276" w:lineRule="auto"/>
              <w:jc w:val="center"/>
              <w:rPr>
                <w:sz w:val="20"/>
                <w:szCs w:val="20"/>
              </w:rPr>
            </w:pPr>
            <w:r>
              <w:rPr>
                <w:sz w:val="20"/>
                <w:szCs w:val="20"/>
              </w:rPr>
              <w:t>2020</w:t>
            </w:r>
            <w:r w:rsidRPr="00745E55">
              <w:rPr>
                <w:sz w:val="20"/>
                <w:szCs w:val="20"/>
              </w:rPr>
              <w:t xml:space="preserve"> год</w:t>
            </w:r>
          </w:p>
        </w:tc>
      </w:tr>
      <w:tr w:rsidR="00A33586" w:rsidTr="001E1A4A">
        <w:trPr>
          <w:trHeight w:val="264"/>
        </w:trPr>
        <w:tc>
          <w:tcPr>
            <w:tcW w:w="8946"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rsidR="00A33586" w:rsidRPr="00745E55" w:rsidRDefault="00A33586" w:rsidP="001E1A4A">
            <w:pPr>
              <w:spacing w:line="276" w:lineRule="auto"/>
              <w:rPr>
                <w:sz w:val="20"/>
                <w:szCs w:val="20"/>
              </w:rPr>
            </w:pPr>
          </w:p>
        </w:tc>
        <w:tc>
          <w:tcPr>
            <w:tcW w:w="1275" w:type="dxa"/>
            <w:vMerge/>
            <w:tcBorders>
              <w:top w:val="single" w:sz="8" w:space="0" w:color="auto"/>
              <w:left w:val="single" w:sz="4" w:space="0" w:color="auto"/>
              <w:bottom w:val="single" w:sz="8" w:space="0" w:color="000000"/>
              <w:right w:val="single" w:sz="8" w:space="0" w:color="auto"/>
            </w:tcBorders>
            <w:shd w:val="clear" w:color="auto" w:fill="auto"/>
            <w:vAlign w:val="center"/>
            <w:hideMark/>
          </w:tcPr>
          <w:p w:rsidR="00A33586" w:rsidRPr="00745E55" w:rsidRDefault="00A33586" w:rsidP="001E1A4A">
            <w:pPr>
              <w:spacing w:line="276" w:lineRule="auto"/>
              <w:rPr>
                <w:sz w:val="20"/>
                <w:szCs w:val="20"/>
              </w:rPr>
            </w:pPr>
          </w:p>
        </w:tc>
      </w:tr>
      <w:tr w:rsidR="00A33586" w:rsidTr="001E1A4A">
        <w:trPr>
          <w:trHeight w:val="297"/>
        </w:trPr>
        <w:tc>
          <w:tcPr>
            <w:tcW w:w="8946" w:type="dxa"/>
            <w:tcBorders>
              <w:top w:val="nil"/>
              <w:left w:val="single" w:sz="8" w:space="0" w:color="auto"/>
              <w:bottom w:val="single" w:sz="4" w:space="0" w:color="auto"/>
              <w:right w:val="single" w:sz="4" w:space="0" w:color="auto"/>
            </w:tcBorders>
            <w:shd w:val="clear" w:color="auto" w:fill="auto"/>
            <w:vAlign w:val="center"/>
            <w:hideMark/>
          </w:tcPr>
          <w:p w:rsidR="00A33586" w:rsidRPr="003870F8" w:rsidRDefault="00A33586" w:rsidP="001E1A4A">
            <w:pPr>
              <w:spacing w:line="276" w:lineRule="auto"/>
              <w:jc w:val="both"/>
              <w:rPr>
                <w:b/>
                <w:bCs/>
                <w:sz w:val="20"/>
                <w:szCs w:val="20"/>
              </w:rPr>
            </w:pPr>
            <w:r w:rsidRPr="003870F8">
              <w:rPr>
                <w:b/>
                <w:bCs/>
                <w:sz w:val="20"/>
                <w:szCs w:val="20"/>
              </w:rPr>
              <w:t>Общегосударственные вопросы</w:t>
            </w:r>
          </w:p>
        </w:tc>
        <w:tc>
          <w:tcPr>
            <w:tcW w:w="1275" w:type="dxa"/>
            <w:tcBorders>
              <w:top w:val="nil"/>
              <w:left w:val="single" w:sz="4" w:space="0" w:color="auto"/>
              <w:bottom w:val="single" w:sz="4" w:space="0" w:color="auto"/>
              <w:right w:val="single" w:sz="8" w:space="0" w:color="auto"/>
            </w:tcBorders>
            <w:shd w:val="clear" w:color="auto" w:fill="auto"/>
            <w:noWrap/>
            <w:vAlign w:val="center"/>
          </w:tcPr>
          <w:p w:rsidR="00A33586" w:rsidRPr="003870F8" w:rsidRDefault="00A33586" w:rsidP="001E1A4A">
            <w:pPr>
              <w:spacing w:line="276" w:lineRule="auto"/>
              <w:jc w:val="both"/>
              <w:rPr>
                <w:b/>
                <w:bCs/>
                <w:sz w:val="20"/>
                <w:szCs w:val="20"/>
              </w:rPr>
            </w:pPr>
            <w:r>
              <w:rPr>
                <w:b/>
                <w:bCs/>
                <w:sz w:val="20"/>
                <w:szCs w:val="20"/>
              </w:rPr>
              <w:t>85 578,74</w:t>
            </w:r>
          </w:p>
        </w:tc>
      </w:tr>
      <w:tr w:rsidR="00A33586" w:rsidTr="001E1A4A">
        <w:trPr>
          <w:trHeight w:val="270"/>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A33586" w:rsidRPr="003870F8" w:rsidRDefault="00A33586" w:rsidP="001E1A4A">
            <w:pPr>
              <w:spacing w:line="276" w:lineRule="auto"/>
              <w:jc w:val="both"/>
              <w:rPr>
                <w:sz w:val="20"/>
                <w:szCs w:val="20"/>
              </w:rPr>
            </w:pPr>
            <w:r w:rsidRPr="003870F8">
              <w:rPr>
                <w:sz w:val="20"/>
                <w:szCs w:val="20"/>
              </w:rPr>
              <w:t>Функционирование высшего должностного лица субъекта Российской Федерации и органа местного самоуправления</w:t>
            </w:r>
          </w:p>
        </w:tc>
        <w:tc>
          <w:tcPr>
            <w:tcW w:w="1275" w:type="dxa"/>
            <w:tcBorders>
              <w:top w:val="nil"/>
              <w:left w:val="single" w:sz="4" w:space="0" w:color="auto"/>
              <w:bottom w:val="single" w:sz="4" w:space="0" w:color="auto"/>
              <w:right w:val="single" w:sz="8" w:space="0" w:color="auto"/>
            </w:tcBorders>
            <w:shd w:val="clear" w:color="auto" w:fill="auto"/>
            <w:vAlign w:val="center"/>
          </w:tcPr>
          <w:p w:rsidR="00A33586" w:rsidRPr="003870F8" w:rsidRDefault="00A33586" w:rsidP="001E1A4A">
            <w:pPr>
              <w:spacing w:line="276" w:lineRule="auto"/>
              <w:jc w:val="both"/>
              <w:rPr>
                <w:sz w:val="20"/>
                <w:szCs w:val="20"/>
              </w:rPr>
            </w:pPr>
            <w:r>
              <w:rPr>
                <w:sz w:val="20"/>
                <w:szCs w:val="20"/>
              </w:rPr>
              <w:t xml:space="preserve">   1 899,4</w:t>
            </w:r>
          </w:p>
        </w:tc>
      </w:tr>
      <w:tr w:rsidR="00A33586" w:rsidTr="001E1A4A">
        <w:trPr>
          <w:trHeight w:val="165"/>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A33586" w:rsidRPr="003870F8" w:rsidRDefault="00A33586" w:rsidP="001E1A4A">
            <w:pPr>
              <w:spacing w:line="276" w:lineRule="auto"/>
              <w:jc w:val="both"/>
              <w:rPr>
                <w:sz w:val="20"/>
                <w:szCs w:val="20"/>
              </w:rPr>
            </w:pPr>
            <w:r w:rsidRPr="003870F8">
              <w:rPr>
                <w:sz w:val="20"/>
                <w:szCs w:val="20"/>
              </w:rPr>
              <w:t>Глава муниципального образования</w:t>
            </w:r>
          </w:p>
        </w:tc>
        <w:tc>
          <w:tcPr>
            <w:tcW w:w="1275" w:type="dxa"/>
            <w:tcBorders>
              <w:top w:val="nil"/>
              <w:left w:val="single" w:sz="4" w:space="0" w:color="auto"/>
              <w:bottom w:val="single" w:sz="4" w:space="0" w:color="auto"/>
              <w:right w:val="single" w:sz="8" w:space="0" w:color="auto"/>
            </w:tcBorders>
            <w:shd w:val="clear" w:color="auto" w:fill="auto"/>
            <w:vAlign w:val="center"/>
          </w:tcPr>
          <w:p w:rsidR="00A33586" w:rsidRPr="003870F8" w:rsidRDefault="00A33586" w:rsidP="001E1A4A">
            <w:pPr>
              <w:spacing w:line="276" w:lineRule="auto"/>
              <w:jc w:val="both"/>
              <w:rPr>
                <w:sz w:val="20"/>
                <w:szCs w:val="20"/>
              </w:rPr>
            </w:pPr>
            <w:r>
              <w:rPr>
                <w:sz w:val="20"/>
                <w:szCs w:val="20"/>
              </w:rPr>
              <w:t xml:space="preserve">  1 899,4</w:t>
            </w:r>
          </w:p>
        </w:tc>
      </w:tr>
      <w:tr w:rsidR="00A33586" w:rsidTr="001E1A4A">
        <w:trPr>
          <w:trHeight w:val="480"/>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A33586" w:rsidRPr="003870F8" w:rsidRDefault="00A33586" w:rsidP="001E1A4A">
            <w:pPr>
              <w:spacing w:line="276" w:lineRule="auto"/>
              <w:jc w:val="both"/>
              <w:rPr>
                <w:sz w:val="20"/>
                <w:szCs w:val="20"/>
              </w:rPr>
            </w:pPr>
            <w:r w:rsidRPr="003870F8">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8" w:space="0" w:color="auto"/>
            </w:tcBorders>
            <w:shd w:val="clear" w:color="auto" w:fill="auto"/>
            <w:vAlign w:val="center"/>
          </w:tcPr>
          <w:p w:rsidR="00A33586" w:rsidRPr="003870F8" w:rsidRDefault="00A33586" w:rsidP="001E1A4A">
            <w:pPr>
              <w:spacing w:line="276" w:lineRule="auto"/>
              <w:jc w:val="both"/>
              <w:rPr>
                <w:sz w:val="20"/>
                <w:szCs w:val="20"/>
              </w:rPr>
            </w:pPr>
            <w:r>
              <w:rPr>
                <w:sz w:val="20"/>
                <w:szCs w:val="20"/>
              </w:rPr>
              <w:t xml:space="preserve">   1 899,4</w:t>
            </w:r>
          </w:p>
        </w:tc>
      </w:tr>
      <w:tr w:rsidR="00A33586" w:rsidTr="001E1A4A">
        <w:trPr>
          <w:trHeight w:val="240"/>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A33586" w:rsidRPr="003870F8" w:rsidRDefault="00A33586" w:rsidP="001E1A4A">
            <w:pPr>
              <w:spacing w:line="276" w:lineRule="auto"/>
              <w:jc w:val="both"/>
              <w:rPr>
                <w:sz w:val="20"/>
                <w:szCs w:val="20"/>
              </w:rPr>
            </w:pPr>
            <w:r w:rsidRPr="003870F8">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75" w:type="dxa"/>
            <w:tcBorders>
              <w:top w:val="nil"/>
              <w:left w:val="single" w:sz="4" w:space="0" w:color="auto"/>
              <w:bottom w:val="single" w:sz="4" w:space="0" w:color="auto"/>
              <w:right w:val="single" w:sz="8" w:space="0" w:color="auto"/>
            </w:tcBorders>
            <w:shd w:val="clear" w:color="auto" w:fill="auto"/>
            <w:vAlign w:val="center"/>
          </w:tcPr>
          <w:p w:rsidR="00A33586" w:rsidRPr="003870F8" w:rsidRDefault="00A33586" w:rsidP="001E1A4A">
            <w:pPr>
              <w:spacing w:line="276" w:lineRule="auto"/>
              <w:jc w:val="both"/>
              <w:rPr>
                <w:sz w:val="20"/>
                <w:szCs w:val="20"/>
              </w:rPr>
            </w:pPr>
            <w:r>
              <w:rPr>
                <w:sz w:val="20"/>
                <w:szCs w:val="20"/>
              </w:rPr>
              <w:t xml:space="preserve">  8 121,6</w:t>
            </w:r>
          </w:p>
        </w:tc>
      </w:tr>
      <w:tr w:rsidR="00A33586" w:rsidTr="001E1A4A">
        <w:trPr>
          <w:trHeight w:val="221"/>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A33586" w:rsidRPr="003870F8" w:rsidRDefault="00A33586" w:rsidP="001E1A4A">
            <w:pPr>
              <w:spacing w:line="276" w:lineRule="auto"/>
              <w:jc w:val="both"/>
              <w:rPr>
                <w:sz w:val="20"/>
                <w:szCs w:val="20"/>
              </w:rPr>
            </w:pPr>
            <w:r w:rsidRPr="003870F8">
              <w:rPr>
                <w:sz w:val="20"/>
                <w:szCs w:val="20"/>
              </w:rPr>
              <w:t>Центральный аппарат</w:t>
            </w:r>
          </w:p>
        </w:tc>
        <w:tc>
          <w:tcPr>
            <w:tcW w:w="1275" w:type="dxa"/>
            <w:tcBorders>
              <w:top w:val="nil"/>
              <w:left w:val="nil"/>
              <w:bottom w:val="single" w:sz="4" w:space="0" w:color="auto"/>
              <w:right w:val="single" w:sz="8" w:space="0" w:color="auto"/>
            </w:tcBorders>
            <w:shd w:val="clear" w:color="auto" w:fill="auto"/>
            <w:vAlign w:val="center"/>
          </w:tcPr>
          <w:p w:rsidR="00A33586" w:rsidRPr="003870F8" w:rsidRDefault="00A33586" w:rsidP="001E1A4A">
            <w:pPr>
              <w:spacing w:line="276" w:lineRule="auto"/>
              <w:jc w:val="both"/>
              <w:rPr>
                <w:sz w:val="20"/>
                <w:szCs w:val="20"/>
              </w:rPr>
            </w:pPr>
            <w:r>
              <w:rPr>
                <w:sz w:val="20"/>
                <w:szCs w:val="20"/>
              </w:rPr>
              <w:t xml:space="preserve">  8 117,9</w:t>
            </w:r>
          </w:p>
        </w:tc>
      </w:tr>
      <w:tr w:rsidR="00A33586" w:rsidTr="001E1A4A">
        <w:trPr>
          <w:trHeight w:val="266"/>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A33586" w:rsidRPr="003870F8" w:rsidRDefault="00A33586" w:rsidP="001E1A4A">
            <w:pPr>
              <w:spacing w:line="276" w:lineRule="auto"/>
              <w:jc w:val="both"/>
              <w:rPr>
                <w:color w:val="000000"/>
                <w:sz w:val="20"/>
                <w:szCs w:val="20"/>
              </w:rPr>
            </w:pPr>
            <w:r w:rsidRPr="003870F8">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8" w:space="0" w:color="auto"/>
            </w:tcBorders>
            <w:shd w:val="clear" w:color="auto" w:fill="auto"/>
            <w:vAlign w:val="center"/>
          </w:tcPr>
          <w:p w:rsidR="00A33586" w:rsidRPr="003870F8" w:rsidRDefault="00A33586" w:rsidP="001E1A4A">
            <w:pPr>
              <w:spacing w:line="276" w:lineRule="auto"/>
              <w:jc w:val="both"/>
              <w:rPr>
                <w:color w:val="000000"/>
                <w:sz w:val="20"/>
                <w:szCs w:val="20"/>
              </w:rPr>
            </w:pPr>
            <w:r>
              <w:rPr>
                <w:color w:val="000000"/>
                <w:sz w:val="20"/>
                <w:szCs w:val="20"/>
              </w:rPr>
              <w:t xml:space="preserve">  5 385,9</w:t>
            </w:r>
          </w:p>
        </w:tc>
      </w:tr>
      <w:tr w:rsidR="00A33586" w:rsidTr="001E1A4A">
        <w:trPr>
          <w:trHeight w:val="158"/>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A33586" w:rsidRPr="003870F8" w:rsidRDefault="00A33586" w:rsidP="001E1A4A">
            <w:pPr>
              <w:spacing w:line="276" w:lineRule="auto"/>
              <w:jc w:val="both"/>
              <w:rPr>
                <w:color w:val="000000"/>
                <w:sz w:val="20"/>
                <w:szCs w:val="20"/>
              </w:rPr>
            </w:pPr>
            <w:r w:rsidRPr="003870F8">
              <w:rPr>
                <w:color w:val="000000"/>
                <w:sz w:val="20"/>
                <w:szCs w:val="20"/>
              </w:rPr>
              <w:t>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8" w:space="0" w:color="auto"/>
            </w:tcBorders>
            <w:shd w:val="clear" w:color="auto" w:fill="auto"/>
            <w:vAlign w:val="center"/>
          </w:tcPr>
          <w:p w:rsidR="00A33586" w:rsidRPr="003870F8" w:rsidRDefault="00A33586" w:rsidP="001E1A4A">
            <w:pPr>
              <w:spacing w:line="276" w:lineRule="auto"/>
              <w:jc w:val="both"/>
              <w:rPr>
                <w:color w:val="000000"/>
                <w:sz w:val="20"/>
                <w:szCs w:val="20"/>
              </w:rPr>
            </w:pPr>
            <w:r>
              <w:rPr>
                <w:color w:val="000000"/>
                <w:sz w:val="20"/>
                <w:szCs w:val="20"/>
              </w:rPr>
              <w:t xml:space="preserve">   2 600,0</w:t>
            </w:r>
          </w:p>
        </w:tc>
      </w:tr>
      <w:tr w:rsidR="00A33586" w:rsidTr="001E1A4A">
        <w:trPr>
          <w:trHeight w:val="260"/>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A33586" w:rsidRPr="003870F8" w:rsidRDefault="00A33586" w:rsidP="001E1A4A">
            <w:pPr>
              <w:spacing w:line="276" w:lineRule="auto"/>
              <w:jc w:val="both"/>
              <w:rPr>
                <w:color w:val="000000"/>
                <w:sz w:val="20"/>
                <w:szCs w:val="20"/>
              </w:rPr>
            </w:pPr>
            <w:r w:rsidRPr="003870F8">
              <w:rPr>
                <w:color w:val="000000"/>
                <w:sz w:val="20"/>
                <w:szCs w:val="20"/>
              </w:rPr>
              <w:t>Иные бюджетные ассигнования</w:t>
            </w:r>
          </w:p>
        </w:tc>
        <w:tc>
          <w:tcPr>
            <w:tcW w:w="1275" w:type="dxa"/>
            <w:tcBorders>
              <w:top w:val="nil"/>
              <w:left w:val="single" w:sz="4" w:space="0" w:color="auto"/>
              <w:bottom w:val="single" w:sz="4" w:space="0" w:color="auto"/>
              <w:right w:val="single" w:sz="8" w:space="0" w:color="auto"/>
            </w:tcBorders>
            <w:shd w:val="clear" w:color="auto" w:fill="auto"/>
            <w:vAlign w:val="center"/>
          </w:tcPr>
          <w:p w:rsidR="00A33586" w:rsidRPr="003870F8" w:rsidRDefault="00A33586" w:rsidP="001E1A4A">
            <w:pPr>
              <w:spacing w:line="276" w:lineRule="auto"/>
              <w:jc w:val="both"/>
              <w:rPr>
                <w:color w:val="000000"/>
                <w:sz w:val="20"/>
                <w:szCs w:val="20"/>
              </w:rPr>
            </w:pPr>
            <w:r>
              <w:rPr>
                <w:color w:val="000000"/>
                <w:sz w:val="20"/>
                <w:szCs w:val="20"/>
              </w:rPr>
              <w:t xml:space="preserve">      132,0</w:t>
            </w:r>
          </w:p>
        </w:tc>
      </w:tr>
      <w:tr w:rsidR="00A33586" w:rsidTr="001E1A4A">
        <w:trPr>
          <w:trHeight w:val="106"/>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A33586" w:rsidRPr="003870F8" w:rsidRDefault="00A33586" w:rsidP="001E1A4A">
            <w:pPr>
              <w:spacing w:line="276" w:lineRule="auto"/>
              <w:jc w:val="both"/>
              <w:rPr>
                <w:sz w:val="20"/>
                <w:szCs w:val="20"/>
              </w:rPr>
            </w:pPr>
            <w:r>
              <w:rPr>
                <w:sz w:val="20"/>
                <w:szCs w:val="20"/>
              </w:rPr>
              <w:t>Центральный  аппарат</w:t>
            </w:r>
          </w:p>
        </w:tc>
        <w:tc>
          <w:tcPr>
            <w:tcW w:w="1275" w:type="dxa"/>
            <w:tcBorders>
              <w:top w:val="nil"/>
              <w:left w:val="single" w:sz="4" w:space="0" w:color="auto"/>
              <w:bottom w:val="single" w:sz="4" w:space="0" w:color="auto"/>
              <w:right w:val="single" w:sz="8" w:space="0" w:color="auto"/>
            </w:tcBorders>
            <w:shd w:val="clear" w:color="auto" w:fill="auto"/>
            <w:vAlign w:val="center"/>
          </w:tcPr>
          <w:p w:rsidR="00A33586" w:rsidRPr="003870F8" w:rsidRDefault="00A33586" w:rsidP="001E1A4A">
            <w:pPr>
              <w:spacing w:line="276" w:lineRule="auto"/>
              <w:jc w:val="both"/>
              <w:rPr>
                <w:sz w:val="20"/>
                <w:szCs w:val="20"/>
              </w:rPr>
            </w:pPr>
            <w:r>
              <w:rPr>
                <w:sz w:val="20"/>
                <w:szCs w:val="20"/>
              </w:rPr>
              <w:t xml:space="preserve"> 24 461,7</w:t>
            </w:r>
          </w:p>
        </w:tc>
      </w:tr>
      <w:tr w:rsidR="00A33586" w:rsidTr="001E1A4A">
        <w:trPr>
          <w:trHeight w:val="97"/>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A33586" w:rsidRPr="003870F8" w:rsidRDefault="00A33586" w:rsidP="001E1A4A">
            <w:pPr>
              <w:spacing w:line="276" w:lineRule="auto"/>
              <w:jc w:val="both"/>
              <w:rPr>
                <w:color w:val="000000"/>
                <w:sz w:val="20"/>
                <w:szCs w:val="20"/>
              </w:rPr>
            </w:pPr>
            <w:r w:rsidRPr="003870F8">
              <w:rPr>
                <w:color w:val="000000"/>
                <w:sz w:val="20"/>
                <w:szCs w:val="20"/>
              </w:rPr>
              <w:t>Реализация государственных полномочий в области образования</w:t>
            </w:r>
          </w:p>
        </w:tc>
        <w:tc>
          <w:tcPr>
            <w:tcW w:w="1275" w:type="dxa"/>
            <w:tcBorders>
              <w:top w:val="nil"/>
              <w:left w:val="nil"/>
              <w:bottom w:val="single" w:sz="4" w:space="0" w:color="auto"/>
              <w:right w:val="single" w:sz="8" w:space="0" w:color="auto"/>
            </w:tcBorders>
            <w:shd w:val="clear" w:color="auto" w:fill="auto"/>
            <w:vAlign w:val="center"/>
          </w:tcPr>
          <w:p w:rsidR="00A33586" w:rsidRPr="003870F8" w:rsidRDefault="00A33586" w:rsidP="001E1A4A">
            <w:pPr>
              <w:spacing w:line="276" w:lineRule="auto"/>
              <w:jc w:val="both"/>
              <w:rPr>
                <w:color w:val="000000"/>
                <w:sz w:val="20"/>
                <w:szCs w:val="20"/>
              </w:rPr>
            </w:pPr>
            <w:r>
              <w:rPr>
                <w:color w:val="000000"/>
                <w:sz w:val="20"/>
                <w:szCs w:val="20"/>
              </w:rPr>
              <w:t xml:space="preserve">      363,3</w:t>
            </w:r>
          </w:p>
        </w:tc>
      </w:tr>
      <w:tr w:rsidR="00A33586" w:rsidTr="001E1A4A">
        <w:trPr>
          <w:trHeight w:val="494"/>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A33586" w:rsidRPr="003870F8" w:rsidRDefault="00A33586" w:rsidP="001E1A4A">
            <w:pPr>
              <w:spacing w:line="276" w:lineRule="auto"/>
              <w:jc w:val="both"/>
              <w:rPr>
                <w:color w:val="000000"/>
                <w:sz w:val="20"/>
                <w:szCs w:val="20"/>
              </w:rPr>
            </w:pPr>
            <w:r w:rsidRPr="003870F8">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8" w:space="0" w:color="auto"/>
            </w:tcBorders>
            <w:shd w:val="clear" w:color="auto" w:fill="auto"/>
            <w:vAlign w:val="center"/>
          </w:tcPr>
          <w:p w:rsidR="00A33586" w:rsidRPr="003870F8" w:rsidRDefault="00A33586" w:rsidP="001E1A4A">
            <w:pPr>
              <w:spacing w:line="276" w:lineRule="auto"/>
              <w:jc w:val="both"/>
              <w:rPr>
                <w:color w:val="000000"/>
                <w:sz w:val="20"/>
                <w:szCs w:val="20"/>
              </w:rPr>
            </w:pPr>
            <w:r>
              <w:rPr>
                <w:color w:val="000000"/>
                <w:sz w:val="20"/>
                <w:szCs w:val="20"/>
              </w:rPr>
              <w:t xml:space="preserve">      363,3</w:t>
            </w:r>
          </w:p>
        </w:tc>
      </w:tr>
      <w:tr w:rsidR="00A33586" w:rsidTr="001E1A4A">
        <w:trPr>
          <w:trHeight w:val="494"/>
        </w:trPr>
        <w:tc>
          <w:tcPr>
            <w:tcW w:w="8946" w:type="dxa"/>
            <w:tcBorders>
              <w:top w:val="nil"/>
              <w:left w:val="single" w:sz="8" w:space="0" w:color="auto"/>
              <w:bottom w:val="single" w:sz="4" w:space="0" w:color="auto"/>
              <w:right w:val="single" w:sz="4" w:space="0" w:color="auto"/>
            </w:tcBorders>
            <w:shd w:val="clear" w:color="auto" w:fill="auto"/>
            <w:vAlign w:val="bottom"/>
          </w:tcPr>
          <w:p w:rsidR="00A33586" w:rsidRPr="003870F8" w:rsidRDefault="00A33586" w:rsidP="001E1A4A">
            <w:pPr>
              <w:spacing w:line="276" w:lineRule="auto"/>
              <w:jc w:val="both"/>
              <w:rPr>
                <w:color w:val="000000"/>
                <w:sz w:val="20"/>
                <w:szCs w:val="20"/>
              </w:rPr>
            </w:pPr>
            <w:r>
              <w:rPr>
                <w:color w:val="000000"/>
                <w:sz w:val="20"/>
                <w:szCs w:val="20"/>
              </w:rPr>
              <w:t>Непрограммное направление расходов</w:t>
            </w:r>
          </w:p>
        </w:tc>
        <w:tc>
          <w:tcPr>
            <w:tcW w:w="1275" w:type="dxa"/>
            <w:tcBorders>
              <w:top w:val="nil"/>
              <w:left w:val="nil"/>
              <w:bottom w:val="single" w:sz="4" w:space="0" w:color="auto"/>
              <w:right w:val="single" w:sz="8" w:space="0" w:color="auto"/>
            </w:tcBorders>
            <w:shd w:val="clear" w:color="auto" w:fill="auto"/>
            <w:vAlign w:val="center"/>
          </w:tcPr>
          <w:p w:rsidR="00A33586" w:rsidRDefault="00A33586" w:rsidP="001E1A4A">
            <w:pPr>
              <w:spacing w:line="276" w:lineRule="auto"/>
              <w:jc w:val="both"/>
              <w:rPr>
                <w:color w:val="000000"/>
                <w:sz w:val="20"/>
                <w:szCs w:val="20"/>
              </w:rPr>
            </w:pPr>
            <w:r>
              <w:rPr>
                <w:color w:val="000000"/>
                <w:sz w:val="20"/>
                <w:szCs w:val="20"/>
              </w:rPr>
              <w:t>24 098,4</w:t>
            </w:r>
          </w:p>
        </w:tc>
      </w:tr>
      <w:tr w:rsidR="00A33586" w:rsidTr="001E1A4A">
        <w:trPr>
          <w:trHeight w:val="259"/>
        </w:trPr>
        <w:tc>
          <w:tcPr>
            <w:tcW w:w="8946" w:type="dxa"/>
            <w:tcBorders>
              <w:top w:val="nil"/>
              <w:left w:val="single" w:sz="8" w:space="0" w:color="auto"/>
              <w:bottom w:val="single" w:sz="4" w:space="0" w:color="auto"/>
              <w:right w:val="single" w:sz="4" w:space="0" w:color="auto"/>
            </w:tcBorders>
            <w:shd w:val="clear" w:color="auto" w:fill="auto"/>
            <w:vAlign w:val="bottom"/>
          </w:tcPr>
          <w:p w:rsidR="00A33586" w:rsidRPr="003870F8" w:rsidRDefault="00A33586" w:rsidP="001E1A4A">
            <w:pPr>
              <w:spacing w:line="276" w:lineRule="auto"/>
              <w:jc w:val="both"/>
              <w:rPr>
                <w:color w:val="000000"/>
                <w:sz w:val="20"/>
                <w:szCs w:val="20"/>
              </w:rPr>
            </w:pPr>
            <w:r>
              <w:rPr>
                <w:color w:val="000000"/>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8" w:space="0" w:color="auto"/>
            </w:tcBorders>
            <w:shd w:val="clear" w:color="auto" w:fill="auto"/>
            <w:vAlign w:val="center"/>
          </w:tcPr>
          <w:p w:rsidR="00A33586" w:rsidRDefault="00A33586" w:rsidP="001E1A4A">
            <w:pPr>
              <w:spacing w:line="276" w:lineRule="auto"/>
              <w:jc w:val="both"/>
              <w:rPr>
                <w:sz w:val="20"/>
                <w:szCs w:val="20"/>
              </w:rPr>
            </w:pPr>
            <w:r>
              <w:rPr>
                <w:sz w:val="20"/>
                <w:szCs w:val="20"/>
              </w:rPr>
              <w:t>17 609,0</w:t>
            </w:r>
          </w:p>
        </w:tc>
      </w:tr>
      <w:tr w:rsidR="00A33586" w:rsidTr="001E1A4A">
        <w:trPr>
          <w:trHeight w:val="259"/>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A33586" w:rsidRPr="003870F8" w:rsidRDefault="00A33586" w:rsidP="001E1A4A">
            <w:pPr>
              <w:spacing w:line="276" w:lineRule="auto"/>
              <w:jc w:val="both"/>
              <w:rPr>
                <w:color w:val="000000"/>
                <w:sz w:val="20"/>
                <w:szCs w:val="20"/>
              </w:rPr>
            </w:pPr>
            <w:r w:rsidRPr="003870F8">
              <w:rPr>
                <w:color w:val="000000"/>
                <w:sz w:val="20"/>
                <w:szCs w:val="20"/>
              </w:rPr>
              <w:t>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8" w:space="0" w:color="auto"/>
            </w:tcBorders>
            <w:shd w:val="clear" w:color="auto" w:fill="auto"/>
            <w:vAlign w:val="center"/>
          </w:tcPr>
          <w:p w:rsidR="00A33586" w:rsidRPr="003870F8" w:rsidRDefault="00A33586" w:rsidP="001E1A4A">
            <w:pPr>
              <w:spacing w:line="276" w:lineRule="auto"/>
              <w:jc w:val="both"/>
              <w:rPr>
                <w:sz w:val="20"/>
                <w:szCs w:val="20"/>
              </w:rPr>
            </w:pPr>
            <w:r>
              <w:rPr>
                <w:sz w:val="20"/>
                <w:szCs w:val="20"/>
              </w:rPr>
              <w:t xml:space="preserve">  6 059,1</w:t>
            </w:r>
          </w:p>
        </w:tc>
      </w:tr>
      <w:tr w:rsidR="00A33586" w:rsidTr="001E1A4A">
        <w:trPr>
          <w:trHeight w:val="550"/>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A33586" w:rsidRPr="003870F8" w:rsidRDefault="00A33586" w:rsidP="001E1A4A">
            <w:pPr>
              <w:spacing w:line="276" w:lineRule="auto"/>
              <w:jc w:val="both"/>
              <w:rPr>
                <w:sz w:val="20"/>
                <w:szCs w:val="20"/>
              </w:rPr>
            </w:pPr>
            <w:r>
              <w:rPr>
                <w:sz w:val="20"/>
                <w:szCs w:val="20"/>
              </w:rPr>
              <w:t>Иные бюджетные ассигнования</w:t>
            </w:r>
          </w:p>
        </w:tc>
        <w:tc>
          <w:tcPr>
            <w:tcW w:w="1275" w:type="dxa"/>
            <w:tcBorders>
              <w:top w:val="nil"/>
              <w:left w:val="nil"/>
              <w:bottom w:val="single" w:sz="4" w:space="0" w:color="auto"/>
              <w:right w:val="single" w:sz="8" w:space="0" w:color="auto"/>
            </w:tcBorders>
            <w:shd w:val="clear" w:color="auto" w:fill="auto"/>
            <w:vAlign w:val="center"/>
          </w:tcPr>
          <w:p w:rsidR="00A33586" w:rsidRPr="003870F8" w:rsidRDefault="00A33586" w:rsidP="001E1A4A">
            <w:pPr>
              <w:spacing w:line="276" w:lineRule="auto"/>
              <w:jc w:val="both"/>
              <w:rPr>
                <w:sz w:val="20"/>
                <w:szCs w:val="20"/>
              </w:rPr>
            </w:pPr>
            <w:r>
              <w:rPr>
                <w:sz w:val="20"/>
                <w:szCs w:val="20"/>
              </w:rPr>
              <w:t xml:space="preserve">     67,0</w:t>
            </w:r>
          </w:p>
        </w:tc>
      </w:tr>
      <w:tr w:rsidR="00A33586" w:rsidTr="001E1A4A">
        <w:trPr>
          <w:trHeight w:val="226"/>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A33586" w:rsidRPr="003870F8" w:rsidRDefault="00A33586" w:rsidP="001E1A4A">
            <w:pPr>
              <w:spacing w:line="276" w:lineRule="auto"/>
              <w:jc w:val="both"/>
              <w:rPr>
                <w:sz w:val="20"/>
                <w:szCs w:val="20"/>
              </w:rPr>
            </w:pPr>
            <w:r w:rsidRPr="003870F8">
              <w:rPr>
                <w:sz w:val="20"/>
                <w:szCs w:val="20"/>
              </w:rPr>
              <w:t>Реализация государственных полномочий в области государственной молодежной политики</w:t>
            </w:r>
          </w:p>
        </w:tc>
        <w:tc>
          <w:tcPr>
            <w:tcW w:w="1275" w:type="dxa"/>
            <w:tcBorders>
              <w:top w:val="nil"/>
              <w:left w:val="nil"/>
              <w:bottom w:val="single" w:sz="4" w:space="0" w:color="auto"/>
              <w:right w:val="single" w:sz="8" w:space="0" w:color="auto"/>
            </w:tcBorders>
            <w:shd w:val="clear" w:color="auto" w:fill="auto"/>
            <w:noWrap/>
            <w:vAlign w:val="center"/>
          </w:tcPr>
          <w:p w:rsidR="00A33586" w:rsidRPr="003870F8" w:rsidRDefault="00A33586" w:rsidP="001E1A4A">
            <w:pPr>
              <w:spacing w:line="276" w:lineRule="auto"/>
              <w:jc w:val="both"/>
              <w:rPr>
                <w:sz w:val="20"/>
                <w:szCs w:val="20"/>
              </w:rPr>
            </w:pPr>
            <w:r>
              <w:rPr>
                <w:sz w:val="20"/>
                <w:szCs w:val="20"/>
              </w:rPr>
              <w:t xml:space="preserve">     363,3</w:t>
            </w:r>
          </w:p>
        </w:tc>
      </w:tr>
      <w:tr w:rsidR="00A33586" w:rsidTr="001E1A4A">
        <w:trPr>
          <w:trHeight w:val="226"/>
        </w:trPr>
        <w:tc>
          <w:tcPr>
            <w:tcW w:w="8946" w:type="dxa"/>
            <w:tcBorders>
              <w:top w:val="nil"/>
              <w:left w:val="single" w:sz="8" w:space="0" w:color="auto"/>
              <w:bottom w:val="single" w:sz="4" w:space="0" w:color="auto"/>
              <w:right w:val="single" w:sz="4" w:space="0" w:color="auto"/>
            </w:tcBorders>
            <w:shd w:val="clear" w:color="auto" w:fill="auto"/>
            <w:vAlign w:val="bottom"/>
          </w:tcPr>
          <w:p w:rsidR="00A33586" w:rsidRPr="003870F8" w:rsidRDefault="00A33586" w:rsidP="001E1A4A">
            <w:pPr>
              <w:spacing w:line="276" w:lineRule="auto"/>
              <w:jc w:val="both"/>
              <w:rPr>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8" w:space="0" w:color="auto"/>
            </w:tcBorders>
            <w:shd w:val="clear" w:color="auto" w:fill="auto"/>
            <w:noWrap/>
            <w:vAlign w:val="center"/>
          </w:tcPr>
          <w:p w:rsidR="00A33586" w:rsidRPr="003870F8" w:rsidRDefault="00A33586" w:rsidP="001E1A4A">
            <w:pPr>
              <w:spacing w:line="276" w:lineRule="auto"/>
              <w:jc w:val="both"/>
              <w:rPr>
                <w:sz w:val="20"/>
                <w:szCs w:val="20"/>
              </w:rPr>
            </w:pPr>
            <w:r>
              <w:rPr>
                <w:sz w:val="20"/>
                <w:szCs w:val="20"/>
              </w:rPr>
              <w:t xml:space="preserve">     363,3</w:t>
            </w:r>
          </w:p>
        </w:tc>
      </w:tr>
      <w:tr w:rsidR="00A33586" w:rsidTr="001E1A4A">
        <w:trPr>
          <w:trHeight w:val="476"/>
        </w:trPr>
        <w:tc>
          <w:tcPr>
            <w:tcW w:w="8946"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A33586" w:rsidRPr="004237C4" w:rsidRDefault="00A33586" w:rsidP="001E1A4A">
            <w:pPr>
              <w:spacing w:line="276" w:lineRule="auto"/>
              <w:jc w:val="both"/>
              <w:rPr>
                <w:sz w:val="20"/>
                <w:szCs w:val="20"/>
              </w:rPr>
            </w:pPr>
            <w:r w:rsidRPr="004237C4">
              <w:rPr>
                <w:sz w:val="20"/>
                <w:szCs w:val="20"/>
              </w:rPr>
              <w:t>Непрограммное направление расходов Реализация полномочий по сбору информации от поселений, входящих в муниципальный район, необходимой для ведения регистра муниципальных нормативных правовых актов Республики Татарстан</w:t>
            </w:r>
          </w:p>
        </w:tc>
        <w:tc>
          <w:tcPr>
            <w:tcW w:w="1275" w:type="dxa"/>
            <w:tcBorders>
              <w:top w:val="single" w:sz="4" w:space="0" w:color="auto"/>
              <w:bottom w:val="single" w:sz="4" w:space="0" w:color="auto"/>
              <w:right w:val="single" w:sz="4" w:space="0" w:color="auto"/>
            </w:tcBorders>
            <w:vAlign w:val="center"/>
          </w:tcPr>
          <w:p w:rsidR="00A33586" w:rsidRPr="004237C4" w:rsidRDefault="00A33586" w:rsidP="001E1A4A">
            <w:pPr>
              <w:spacing w:line="276" w:lineRule="auto"/>
              <w:jc w:val="both"/>
              <w:rPr>
                <w:sz w:val="20"/>
                <w:szCs w:val="20"/>
              </w:rPr>
            </w:pPr>
            <w:r w:rsidRPr="004237C4">
              <w:rPr>
                <w:sz w:val="20"/>
                <w:szCs w:val="20"/>
              </w:rPr>
              <w:t xml:space="preserve">        3,7</w:t>
            </w:r>
          </w:p>
        </w:tc>
      </w:tr>
      <w:tr w:rsidR="00A33586" w:rsidTr="001E1A4A">
        <w:trPr>
          <w:trHeight w:val="141"/>
        </w:trPr>
        <w:tc>
          <w:tcPr>
            <w:tcW w:w="8946" w:type="dxa"/>
            <w:tcBorders>
              <w:top w:val="nil"/>
              <w:left w:val="single" w:sz="8" w:space="0" w:color="auto"/>
              <w:bottom w:val="single" w:sz="4" w:space="0" w:color="auto"/>
              <w:right w:val="single" w:sz="4" w:space="0" w:color="auto"/>
            </w:tcBorders>
            <w:shd w:val="clear" w:color="auto" w:fill="auto"/>
            <w:vAlign w:val="bottom"/>
          </w:tcPr>
          <w:p w:rsidR="00A33586" w:rsidRPr="003870F8" w:rsidRDefault="00A33586" w:rsidP="001E1A4A">
            <w:pPr>
              <w:spacing w:line="276" w:lineRule="auto"/>
              <w:jc w:val="both"/>
              <w:rPr>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1275" w:type="dxa"/>
            <w:tcBorders>
              <w:top w:val="single" w:sz="4" w:space="0" w:color="auto"/>
              <w:bottom w:val="single" w:sz="4" w:space="0" w:color="auto"/>
              <w:right w:val="single" w:sz="4" w:space="0" w:color="auto"/>
            </w:tcBorders>
            <w:vAlign w:val="center"/>
          </w:tcPr>
          <w:p w:rsidR="00A33586" w:rsidRPr="003870F8" w:rsidRDefault="00A33586" w:rsidP="001E1A4A">
            <w:pPr>
              <w:spacing w:line="276" w:lineRule="auto"/>
              <w:jc w:val="both"/>
              <w:rPr>
                <w:sz w:val="20"/>
                <w:szCs w:val="20"/>
              </w:rPr>
            </w:pPr>
            <w:r>
              <w:rPr>
                <w:sz w:val="20"/>
                <w:szCs w:val="20"/>
              </w:rPr>
              <w:t xml:space="preserve">        3,6</w:t>
            </w:r>
          </w:p>
        </w:tc>
      </w:tr>
      <w:tr w:rsidR="00A33586" w:rsidTr="001E1A4A">
        <w:trPr>
          <w:trHeight w:val="141"/>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A33586" w:rsidRPr="003870F8" w:rsidRDefault="00A33586" w:rsidP="001E1A4A">
            <w:pPr>
              <w:spacing w:line="276" w:lineRule="auto"/>
              <w:jc w:val="both"/>
              <w:rPr>
                <w:sz w:val="20"/>
                <w:szCs w:val="20"/>
              </w:rPr>
            </w:pPr>
            <w:r w:rsidRPr="003870F8">
              <w:rPr>
                <w:sz w:val="20"/>
                <w:szCs w:val="20"/>
              </w:rPr>
              <w:t>Судебная система</w:t>
            </w:r>
          </w:p>
        </w:tc>
        <w:tc>
          <w:tcPr>
            <w:tcW w:w="1275" w:type="dxa"/>
            <w:tcBorders>
              <w:top w:val="single" w:sz="4" w:space="0" w:color="auto"/>
              <w:bottom w:val="single" w:sz="4" w:space="0" w:color="auto"/>
              <w:right w:val="single" w:sz="4" w:space="0" w:color="auto"/>
            </w:tcBorders>
            <w:vAlign w:val="center"/>
          </w:tcPr>
          <w:p w:rsidR="00A33586" w:rsidRPr="003870F8" w:rsidRDefault="00A33586" w:rsidP="001E1A4A">
            <w:pPr>
              <w:spacing w:line="276" w:lineRule="auto"/>
              <w:jc w:val="both"/>
              <w:rPr>
                <w:sz w:val="20"/>
                <w:szCs w:val="20"/>
              </w:rPr>
            </w:pPr>
            <w:r>
              <w:rPr>
                <w:sz w:val="20"/>
                <w:szCs w:val="20"/>
              </w:rPr>
              <w:t xml:space="preserve">       70,7</w:t>
            </w:r>
          </w:p>
        </w:tc>
      </w:tr>
      <w:tr w:rsidR="00A33586" w:rsidTr="001E1A4A">
        <w:trPr>
          <w:trHeight w:val="172"/>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A33586" w:rsidRPr="003870F8" w:rsidRDefault="00A33586" w:rsidP="001E1A4A">
            <w:pPr>
              <w:spacing w:line="276" w:lineRule="auto"/>
              <w:jc w:val="both"/>
              <w:rPr>
                <w:sz w:val="20"/>
                <w:szCs w:val="20"/>
              </w:rPr>
            </w:pPr>
            <w:r w:rsidRPr="003870F8">
              <w:rPr>
                <w:sz w:val="20"/>
                <w:szCs w:val="20"/>
              </w:rPr>
              <w:t>Непрограммные направления расходов</w:t>
            </w:r>
          </w:p>
        </w:tc>
        <w:tc>
          <w:tcPr>
            <w:tcW w:w="1275" w:type="dxa"/>
            <w:tcBorders>
              <w:top w:val="single" w:sz="4" w:space="0" w:color="auto"/>
              <w:bottom w:val="single" w:sz="4" w:space="0" w:color="auto"/>
              <w:right w:val="single" w:sz="4" w:space="0" w:color="auto"/>
            </w:tcBorders>
            <w:vAlign w:val="center"/>
          </w:tcPr>
          <w:p w:rsidR="00A33586" w:rsidRPr="003870F8" w:rsidRDefault="00A33586" w:rsidP="001E1A4A">
            <w:pPr>
              <w:spacing w:line="276" w:lineRule="auto"/>
              <w:jc w:val="both"/>
              <w:rPr>
                <w:sz w:val="20"/>
                <w:szCs w:val="20"/>
              </w:rPr>
            </w:pPr>
            <w:r>
              <w:rPr>
                <w:sz w:val="20"/>
                <w:szCs w:val="20"/>
              </w:rPr>
              <w:t xml:space="preserve">       70,7</w:t>
            </w:r>
          </w:p>
        </w:tc>
      </w:tr>
      <w:tr w:rsidR="00A33586" w:rsidTr="001E1A4A">
        <w:trPr>
          <w:trHeight w:val="360"/>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A33586" w:rsidRPr="003870F8" w:rsidRDefault="00A33586" w:rsidP="001E1A4A">
            <w:pPr>
              <w:spacing w:line="276" w:lineRule="auto"/>
              <w:jc w:val="both"/>
              <w:rPr>
                <w:sz w:val="20"/>
                <w:szCs w:val="20"/>
              </w:rPr>
            </w:pPr>
            <w:r w:rsidRPr="003870F8">
              <w:rPr>
                <w:sz w:val="20"/>
                <w:szCs w:val="20"/>
              </w:rPr>
              <w:t>Составление (изменение и дополнение) списков кандидатов в присяжные заседатели федеральных судов общей юри</w:t>
            </w:r>
            <w:r>
              <w:rPr>
                <w:sz w:val="20"/>
                <w:szCs w:val="20"/>
              </w:rPr>
              <w:t>с</w:t>
            </w:r>
            <w:r w:rsidRPr="003870F8">
              <w:rPr>
                <w:sz w:val="20"/>
                <w:szCs w:val="20"/>
              </w:rPr>
              <w:t>дикции в Российской Федерации</w:t>
            </w:r>
          </w:p>
        </w:tc>
        <w:tc>
          <w:tcPr>
            <w:tcW w:w="1275" w:type="dxa"/>
            <w:tcBorders>
              <w:top w:val="single" w:sz="4" w:space="0" w:color="auto"/>
              <w:bottom w:val="single" w:sz="4" w:space="0" w:color="auto"/>
              <w:right w:val="single" w:sz="4" w:space="0" w:color="auto"/>
            </w:tcBorders>
            <w:vAlign w:val="center"/>
          </w:tcPr>
          <w:p w:rsidR="00A33586" w:rsidRPr="003870F8" w:rsidRDefault="00A33586" w:rsidP="001E1A4A">
            <w:pPr>
              <w:spacing w:line="276" w:lineRule="auto"/>
              <w:jc w:val="center"/>
              <w:rPr>
                <w:sz w:val="20"/>
                <w:szCs w:val="20"/>
              </w:rPr>
            </w:pPr>
            <w:r>
              <w:rPr>
                <w:sz w:val="20"/>
                <w:szCs w:val="20"/>
              </w:rPr>
              <w:t>70,7</w:t>
            </w:r>
          </w:p>
        </w:tc>
      </w:tr>
      <w:tr w:rsidR="00A33586" w:rsidTr="001E1A4A">
        <w:trPr>
          <w:trHeight w:val="168"/>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A33586" w:rsidRPr="003870F8" w:rsidRDefault="00A33586" w:rsidP="001E1A4A">
            <w:pPr>
              <w:spacing w:line="276" w:lineRule="auto"/>
              <w:jc w:val="both"/>
              <w:rPr>
                <w:color w:val="000000"/>
                <w:sz w:val="20"/>
                <w:szCs w:val="20"/>
              </w:rPr>
            </w:pPr>
            <w:r w:rsidRPr="003870F8">
              <w:rPr>
                <w:color w:val="000000"/>
                <w:sz w:val="20"/>
                <w:szCs w:val="20"/>
              </w:rPr>
              <w:t>Закупка товаров, работ и услуг для обеспечения государственных (муниципальных) нужд</w:t>
            </w:r>
          </w:p>
        </w:tc>
        <w:tc>
          <w:tcPr>
            <w:tcW w:w="1275" w:type="dxa"/>
            <w:tcBorders>
              <w:top w:val="single" w:sz="4" w:space="0" w:color="auto"/>
              <w:bottom w:val="single" w:sz="4" w:space="0" w:color="auto"/>
              <w:right w:val="single" w:sz="4" w:space="0" w:color="auto"/>
            </w:tcBorders>
            <w:vAlign w:val="center"/>
          </w:tcPr>
          <w:p w:rsidR="00A33586" w:rsidRPr="003870F8" w:rsidRDefault="00A33586" w:rsidP="001E1A4A">
            <w:pPr>
              <w:spacing w:line="276" w:lineRule="auto"/>
              <w:jc w:val="both"/>
              <w:rPr>
                <w:sz w:val="20"/>
                <w:szCs w:val="20"/>
              </w:rPr>
            </w:pPr>
            <w:r>
              <w:rPr>
                <w:sz w:val="20"/>
                <w:szCs w:val="20"/>
              </w:rPr>
              <w:t xml:space="preserve">       70,7</w:t>
            </w:r>
          </w:p>
        </w:tc>
      </w:tr>
      <w:tr w:rsidR="00A33586" w:rsidTr="001E1A4A">
        <w:trPr>
          <w:trHeight w:val="326"/>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A33586" w:rsidRPr="003870F8" w:rsidRDefault="00A33586" w:rsidP="001E1A4A">
            <w:pPr>
              <w:spacing w:line="276" w:lineRule="auto"/>
              <w:jc w:val="both"/>
              <w:rPr>
                <w:sz w:val="20"/>
                <w:szCs w:val="20"/>
              </w:rPr>
            </w:pPr>
            <w:r w:rsidRPr="003870F8">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275" w:type="dxa"/>
            <w:tcBorders>
              <w:top w:val="single" w:sz="4" w:space="0" w:color="auto"/>
              <w:bottom w:val="single" w:sz="4" w:space="0" w:color="auto"/>
              <w:right w:val="single" w:sz="4" w:space="0" w:color="auto"/>
            </w:tcBorders>
            <w:vAlign w:val="center"/>
          </w:tcPr>
          <w:p w:rsidR="00A33586" w:rsidRPr="003870F8" w:rsidRDefault="00A33586" w:rsidP="001E1A4A">
            <w:pPr>
              <w:spacing w:line="276" w:lineRule="auto"/>
              <w:jc w:val="both"/>
              <w:rPr>
                <w:sz w:val="20"/>
                <w:szCs w:val="20"/>
              </w:rPr>
            </w:pPr>
            <w:r>
              <w:rPr>
                <w:sz w:val="20"/>
                <w:szCs w:val="20"/>
              </w:rPr>
              <w:t>10 745,1</w:t>
            </w:r>
          </w:p>
        </w:tc>
      </w:tr>
      <w:tr w:rsidR="00A33586" w:rsidTr="001E1A4A">
        <w:trPr>
          <w:trHeight w:val="184"/>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A33586" w:rsidRPr="003870F8" w:rsidRDefault="00A33586" w:rsidP="001E1A4A">
            <w:pPr>
              <w:spacing w:line="276" w:lineRule="auto"/>
              <w:jc w:val="both"/>
              <w:rPr>
                <w:sz w:val="20"/>
                <w:szCs w:val="20"/>
              </w:rPr>
            </w:pPr>
            <w:r w:rsidRPr="003870F8">
              <w:rPr>
                <w:sz w:val="20"/>
                <w:szCs w:val="20"/>
              </w:rPr>
              <w:t>Непрограммные направления расходов</w:t>
            </w:r>
          </w:p>
        </w:tc>
        <w:tc>
          <w:tcPr>
            <w:tcW w:w="1275" w:type="dxa"/>
            <w:tcBorders>
              <w:top w:val="single" w:sz="4" w:space="0" w:color="auto"/>
              <w:bottom w:val="single" w:sz="4" w:space="0" w:color="auto"/>
              <w:right w:val="single" w:sz="4" w:space="0" w:color="auto"/>
            </w:tcBorders>
            <w:vAlign w:val="center"/>
          </w:tcPr>
          <w:p w:rsidR="00A33586" w:rsidRPr="003870F8" w:rsidRDefault="00A33586" w:rsidP="001E1A4A">
            <w:pPr>
              <w:spacing w:line="276" w:lineRule="auto"/>
              <w:jc w:val="both"/>
              <w:rPr>
                <w:sz w:val="20"/>
                <w:szCs w:val="20"/>
              </w:rPr>
            </w:pPr>
            <w:r>
              <w:rPr>
                <w:sz w:val="20"/>
                <w:szCs w:val="20"/>
              </w:rPr>
              <w:t>10 745,1</w:t>
            </w:r>
          </w:p>
        </w:tc>
      </w:tr>
      <w:tr w:rsidR="00A33586" w:rsidTr="001E1A4A">
        <w:trPr>
          <w:trHeight w:val="229"/>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A33586" w:rsidRPr="003870F8" w:rsidRDefault="00A33586" w:rsidP="001E1A4A">
            <w:pPr>
              <w:spacing w:line="276" w:lineRule="auto"/>
              <w:jc w:val="both"/>
              <w:rPr>
                <w:sz w:val="20"/>
                <w:szCs w:val="20"/>
              </w:rPr>
            </w:pPr>
            <w:r w:rsidRPr="003870F8">
              <w:rPr>
                <w:sz w:val="20"/>
                <w:szCs w:val="20"/>
              </w:rPr>
              <w:t>Центральный аппарат</w:t>
            </w:r>
          </w:p>
        </w:tc>
        <w:tc>
          <w:tcPr>
            <w:tcW w:w="1275" w:type="dxa"/>
            <w:tcBorders>
              <w:top w:val="single" w:sz="4" w:space="0" w:color="auto"/>
              <w:bottom w:val="single" w:sz="4" w:space="0" w:color="auto"/>
              <w:right w:val="single" w:sz="4" w:space="0" w:color="auto"/>
            </w:tcBorders>
            <w:vAlign w:val="center"/>
          </w:tcPr>
          <w:p w:rsidR="00A33586" w:rsidRPr="003870F8" w:rsidRDefault="00A33586" w:rsidP="001E1A4A">
            <w:pPr>
              <w:spacing w:line="276" w:lineRule="auto"/>
              <w:jc w:val="both"/>
              <w:rPr>
                <w:sz w:val="20"/>
                <w:szCs w:val="20"/>
              </w:rPr>
            </w:pPr>
            <w:r>
              <w:rPr>
                <w:sz w:val="20"/>
                <w:szCs w:val="20"/>
              </w:rPr>
              <w:t>10 745,1</w:t>
            </w:r>
          </w:p>
        </w:tc>
      </w:tr>
      <w:tr w:rsidR="00A33586" w:rsidTr="001E1A4A">
        <w:trPr>
          <w:trHeight w:val="544"/>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A33586" w:rsidRPr="003870F8" w:rsidRDefault="00A33586" w:rsidP="001E1A4A">
            <w:pPr>
              <w:spacing w:line="276" w:lineRule="auto"/>
              <w:jc w:val="both"/>
              <w:rPr>
                <w:sz w:val="20"/>
                <w:szCs w:val="20"/>
              </w:rPr>
            </w:pPr>
            <w:r w:rsidRPr="003870F8">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single" w:sz="4" w:space="0" w:color="auto"/>
              <w:bottom w:val="single" w:sz="4" w:space="0" w:color="auto"/>
              <w:right w:val="single" w:sz="4" w:space="0" w:color="auto"/>
            </w:tcBorders>
            <w:vAlign w:val="center"/>
          </w:tcPr>
          <w:p w:rsidR="00A33586" w:rsidRPr="003870F8" w:rsidRDefault="00A33586" w:rsidP="001E1A4A">
            <w:pPr>
              <w:spacing w:line="276" w:lineRule="auto"/>
              <w:jc w:val="both"/>
              <w:rPr>
                <w:sz w:val="20"/>
                <w:szCs w:val="20"/>
              </w:rPr>
            </w:pPr>
            <w:r>
              <w:rPr>
                <w:sz w:val="20"/>
                <w:szCs w:val="20"/>
              </w:rPr>
              <w:t xml:space="preserve">  8 489,6</w:t>
            </w:r>
          </w:p>
        </w:tc>
      </w:tr>
      <w:tr w:rsidR="00A33586" w:rsidTr="001E1A4A">
        <w:trPr>
          <w:trHeight w:val="271"/>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A33586" w:rsidRPr="003870F8" w:rsidRDefault="00A33586" w:rsidP="001E1A4A">
            <w:pPr>
              <w:spacing w:line="276" w:lineRule="auto"/>
              <w:jc w:val="both"/>
              <w:rPr>
                <w:color w:val="000000"/>
                <w:sz w:val="20"/>
                <w:szCs w:val="20"/>
              </w:rPr>
            </w:pPr>
            <w:r w:rsidRPr="003870F8">
              <w:rPr>
                <w:color w:val="000000"/>
                <w:sz w:val="20"/>
                <w:szCs w:val="20"/>
              </w:rPr>
              <w:t>Закупка товаров, работ и услуг для обеспечения государственных (муниципальных) нужд</w:t>
            </w:r>
          </w:p>
        </w:tc>
        <w:tc>
          <w:tcPr>
            <w:tcW w:w="1275" w:type="dxa"/>
            <w:tcBorders>
              <w:top w:val="single" w:sz="4" w:space="0" w:color="auto"/>
              <w:bottom w:val="single" w:sz="4" w:space="0" w:color="auto"/>
              <w:right w:val="single" w:sz="4" w:space="0" w:color="auto"/>
            </w:tcBorders>
            <w:vAlign w:val="center"/>
          </w:tcPr>
          <w:p w:rsidR="00A33586" w:rsidRPr="003870F8" w:rsidRDefault="00A33586" w:rsidP="001E1A4A">
            <w:pPr>
              <w:spacing w:line="276" w:lineRule="auto"/>
              <w:jc w:val="both"/>
              <w:rPr>
                <w:sz w:val="20"/>
                <w:szCs w:val="20"/>
              </w:rPr>
            </w:pPr>
            <w:r>
              <w:rPr>
                <w:sz w:val="20"/>
                <w:szCs w:val="20"/>
              </w:rPr>
              <w:t xml:space="preserve">  2 245,5</w:t>
            </w:r>
          </w:p>
        </w:tc>
      </w:tr>
      <w:tr w:rsidR="00A33586" w:rsidTr="001E1A4A">
        <w:trPr>
          <w:trHeight w:val="83"/>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A33586" w:rsidRPr="003870F8" w:rsidRDefault="00A33586" w:rsidP="001E1A4A">
            <w:pPr>
              <w:spacing w:line="276" w:lineRule="auto"/>
              <w:jc w:val="both"/>
              <w:rPr>
                <w:sz w:val="20"/>
                <w:szCs w:val="20"/>
              </w:rPr>
            </w:pPr>
            <w:r w:rsidRPr="003870F8">
              <w:rPr>
                <w:sz w:val="20"/>
                <w:szCs w:val="20"/>
              </w:rPr>
              <w:t>Иные бюджетные ассигнования</w:t>
            </w:r>
          </w:p>
        </w:tc>
        <w:tc>
          <w:tcPr>
            <w:tcW w:w="1275" w:type="dxa"/>
            <w:tcBorders>
              <w:top w:val="single" w:sz="4" w:space="0" w:color="auto"/>
              <w:bottom w:val="single" w:sz="4" w:space="0" w:color="auto"/>
              <w:right w:val="single" w:sz="4" w:space="0" w:color="auto"/>
            </w:tcBorders>
            <w:vAlign w:val="center"/>
          </w:tcPr>
          <w:p w:rsidR="00A33586" w:rsidRPr="003870F8" w:rsidRDefault="00A33586" w:rsidP="001E1A4A">
            <w:pPr>
              <w:spacing w:line="276" w:lineRule="auto"/>
              <w:jc w:val="both"/>
              <w:rPr>
                <w:sz w:val="20"/>
                <w:szCs w:val="20"/>
              </w:rPr>
            </w:pPr>
            <w:r>
              <w:rPr>
                <w:sz w:val="20"/>
                <w:szCs w:val="20"/>
              </w:rPr>
              <w:t xml:space="preserve">      10,0</w:t>
            </w:r>
          </w:p>
        </w:tc>
      </w:tr>
      <w:tr w:rsidR="00A33586" w:rsidTr="001E1A4A">
        <w:trPr>
          <w:trHeight w:val="123"/>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A33586" w:rsidRPr="003870F8" w:rsidRDefault="00A33586" w:rsidP="001E1A4A">
            <w:pPr>
              <w:spacing w:line="276" w:lineRule="auto"/>
              <w:jc w:val="both"/>
              <w:rPr>
                <w:sz w:val="20"/>
                <w:szCs w:val="20"/>
              </w:rPr>
            </w:pPr>
            <w:r w:rsidRPr="003870F8">
              <w:rPr>
                <w:sz w:val="20"/>
                <w:szCs w:val="20"/>
              </w:rPr>
              <w:t>Резервные фонды</w:t>
            </w:r>
          </w:p>
        </w:tc>
        <w:tc>
          <w:tcPr>
            <w:tcW w:w="1275" w:type="dxa"/>
            <w:tcBorders>
              <w:top w:val="single" w:sz="4" w:space="0" w:color="auto"/>
              <w:bottom w:val="single" w:sz="4" w:space="0" w:color="auto"/>
              <w:right w:val="single" w:sz="4" w:space="0" w:color="auto"/>
            </w:tcBorders>
            <w:vAlign w:val="center"/>
          </w:tcPr>
          <w:p w:rsidR="00A33586" w:rsidRPr="008875B1" w:rsidRDefault="00A33586" w:rsidP="001E1A4A">
            <w:pPr>
              <w:spacing w:line="276" w:lineRule="auto"/>
              <w:jc w:val="both"/>
              <w:rPr>
                <w:sz w:val="20"/>
                <w:szCs w:val="20"/>
              </w:rPr>
            </w:pPr>
            <w:r>
              <w:rPr>
                <w:sz w:val="20"/>
                <w:szCs w:val="20"/>
              </w:rPr>
              <w:t xml:space="preserve"> 4 487,7</w:t>
            </w:r>
          </w:p>
        </w:tc>
      </w:tr>
      <w:tr w:rsidR="00A33586" w:rsidTr="001E1A4A">
        <w:trPr>
          <w:trHeight w:val="168"/>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A33586" w:rsidRPr="003870F8" w:rsidRDefault="00A33586" w:rsidP="001E1A4A">
            <w:pPr>
              <w:spacing w:line="276" w:lineRule="auto"/>
              <w:jc w:val="both"/>
              <w:rPr>
                <w:sz w:val="20"/>
                <w:szCs w:val="20"/>
              </w:rPr>
            </w:pPr>
            <w:r w:rsidRPr="003870F8">
              <w:rPr>
                <w:sz w:val="20"/>
                <w:szCs w:val="20"/>
              </w:rPr>
              <w:t>Непрограммные направления расходов</w:t>
            </w:r>
          </w:p>
        </w:tc>
        <w:tc>
          <w:tcPr>
            <w:tcW w:w="1275" w:type="dxa"/>
            <w:tcBorders>
              <w:top w:val="single" w:sz="4" w:space="0" w:color="auto"/>
              <w:bottom w:val="single" w:sz="4" w:space="0" w:color="auto"/>
              <w:right w:val="single" w:sz="4" w:space="0" w:color="auto"/>
            </w:tcBorders>
            <w:vAlign w:val="center"/>
          </w:tcPr>
          <w:p w:rsidR="00A33586" w:rsidRPr="008875B1" w:rsidRDefault="00A33586" w:rsidP="001E1A4A">
            <w:pPr>
              <w:spacing w:line="276" w:lineRule="auto"/>
              <w:jc w:val="both"/>
              <w:rPr>
                <w:sz w:val="20"/>
                <w:szCs w:val="20"/>
              </w:rPr>
            </w:pPr>
            <w:r>
              <w:rPr>
                <w:sz w:val="20"/>
                <w:szCs w:val="20"/>
              </w:rPr>
              <w:t xml:space="preserve"> 4 487,7</w:t>
            </w:r>
          </w:p>
        </w:tc>
      </w:tr>
      <w:tr w:rsidR="00A33586" w:rsidTr="001E1A4A">
        <w:trPr>
          <w:trHeight w:val="215"/>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A33586" w:rsidRPr="003870F8" w:rsidRDefault="00A33586" w:rsidP="001E1A4A">
            <w:pPr>
              <w:spacing w:line="276" w:lineRule="auto"/>
              <w:jc w:val="both"/>
              <w:rPr>
                <w:sz w:val="20"/>
                <w:szCs w:val="20"/>
              </w:rPr>
            </w:pPr>
            <w:r w:rsidRPr="003870F8">
              <w:rPr>
                <w:sz w:val="20"/>
                <w:szCs w:val="20"/>
              </w:rPr>
              <w:t>Резервные фонды</w:t>
            </w:r>
          </w:p>
        </w:tc>
        <w:tc>
          <w:tcPr>
            <w:tcW w:w="1275" w:type="dxa"/>
            <w:tcBorders>
              <w:top w:val="single" w:sz="4" w:space="0" w:color="auto"/>
              <w:bottom w:val="single" w:sz="4" w:space="0" w:color="auto"/>
              <w:right w:val="single" w:sz="4" w:space="0" w:color="auto"/>
            </w:tcBorders>
            <w:vAlign w:val="center"/>
          </w:tcPr>
          <w:p w:rsidR="00A33586" w:rsidRPr="008875B1" w:rsidRDefault="00A33586" w:rsidP="001E1A4A">
            <w:pPr>
              <w:spacing w:line="276" w:lineRule="auto"/>
              <w:jc w:val="both"/>
              <w:rPr>
                <w:sz w:val="20"/>
                <w:szCs w:val="20"/>
              </w:rPr>
            </w:pPr>
            <w:r>
              <w:rPr>
                <w:sz w:val="20"/>
                <w:szCs w:val="20"/>
              </w:rPr>
              <w:t xml:space="preserve"> 4 487,7</w:t>
            </w:r>
          </w:p>
        </w:tc>
      </w:tr>
      <w:tr w:rsidR="00A33586" w:rsidTr="001E1A4A">
        <w:trPr>
          <w:trHeight w:val="119"/>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A33586" w:rsidRPr="003870F8" w:rsidRDefault="00A33586" w:rsidP="001E1A4A">
            <w:pPr>
              <w:spacing w:line="276" w:lineRule="auto"/>
              <w:jc w:val="both"/>
              <w:rPr>
                <w:sz w:val="20"/>
                <w:szCs w:val="20"/>
              </w:rPr>
            </w:pPr>
            <w:r w:rsidRPr="003870F8">
              <w:rPr>
                <w:sz w:val="20"/>
                <w:szCs w:val="20"/>
              </w:rPr>
              <w:t>Иные бюджетные ассигнования</w:t>
            </w:r>
          </w:p>
        </w:tc>
        <w:tc>
          <w:tcPr>
            <w:tcW w:w="1275" w:type="dxa"/>
            <w:tcBorders>
              <w:top w:val="single" w:sz="4" w:space="0" w:color="auto"/>
              <w:bottom w:val="single" w:sz="4" w:space="0" w:color="auto"/>
              <w:right w:val="single" w:sz="4" w:space="0" w:color="auto"/>
            </w:tcBorders>
            <w:vAlign w:val="center"/>
          </w:tcPr>
          <w:p w:rsidR="00A33586" w:rsidRPr="008875B1" w:rsidRDefault="00A33586" w:rsidP="001E1A4A">
            <w:pPr>
              <w:spacing w:line="276" w:lineRule="auto"/>
              <w:jc w:val="both"/>
              <w:rPr>
                <w:sz w:val="20"/>
                <w:szCs w:val="20"/>
              </w:rPr>
            </w:pPr>
            <w:r>
              <w:rPr>
                <w:sz w:val="20"/>
                <w:szCs w:val="20"/>
              </w:rPr>
              <w:t xml:space="preserve"> 4 487,7</w:t>
            </w:r>
          </w:p>
        </w:tc>
      </w:tr>
      <w:tr w:rsidR="00A33586" w:rsidTr="001E1A4A">
        <w:trPr>
          <w:trHeight w:val="165"/>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A33586" w:rsidRPr="003870F8" w:rsidRDefault="00A33586" w:rsidP="001E1A4A">
            <w:pPr>
              <w:spacing w:line="276" w:lineRule="auto"/>
              <w:jc w:val="both"/>
              <w:rPr>
                <w:sz w:val="20"/>
                <w:szCs w:val="20"/>
              </w:rPr>
            </w:pPr>
            <w:r w:rsidRPr="003870F8">
              <w:rPr>
                <w:sz w:val="20"/>
                <w:szCs w:val="20"/>
              </w:rPr>
              <w:t xml:space="preserve">Другие общегосударственные вопросы </w:t>
            </w:r>
          </w:p>
        </w:tc>
        <w:tc>
          <w:tcPr>
            <w:tcW w:w="1275" w:type="dxa"/>
            <w:tcBorders>
              <w:top w:val="single" w:sz="4" w:space="0" w:color="auto"/>
              <w:bottom w:val="single" w:sz="4" w:space="0" w:color="auto"/>
              <w:right w:val="single" w:sz="4" w:space="0" w:color="auto"/>
            </w:tcBorders>
            <w:vAlign w:val="center"/>
          </w:tcPr>
          <w:p w:rsidR="00A33586" w:rsidRPr="008875B1" w:rsidRDefault="00A33586" w:rsidP="001E1A4A">
            <w:pPr>
              <w:spacing w:line="276" w:lineRule="auto"/>
              <w:jc w:val="both"/>
              <w:rPr>
                <w:sz w:val="20"/>
                <w:szCs w:val="20"/>
              </w:rPr>
            </w:pPr>
            <w:r>
              <w:rPr>
                <w:sz w:val="20"/>
                <w:szCs w:val="20"/>
              </w:rPr>
              <w:t>35 792,54</w:t>
            </w:r>
          </w:p>
        </w:tc>
      </w:tr>
      <w:tr w:rsidR="00A33586" w:rsidTr="001E1A4A">
        <w:trPr>
          <w:trHeight w:val="165"/>
        </w:trPr>
        <w:tc>
          <w:tcPr>
            <w:tcW w:w="8946" w:type="dxa"/>
            <w:tcBorders>
              <w:top w:val="nil"/>
              <w:left w:val="single" w:sz="8" w:space="0" w:color="auto"/>
              <w:bottom w:val="single" w:sz="4" w:space="0" w:color="auto"/>
              <w:right w:val="single" w:sz="4" w:space="0" w:color="auto"/>
            </w:tcBorders>
            <w:shd w:val="clear" w:color="auto" w:fill="auto"/>
            <w:vAlign w:val="bottom"/>
          </w:tcPr>
          <w:p w:rsidR="00A33586" w:rsidRPr="003870F8" w:rsidRDefault="00A33586" w:rsidP="001E1A4A">
            <w:pPr>
              <w:spacing w:line="276" w:lineRule="auto"/>
              <w:jc w:val="both"/>
              <w:rPr>
                <w:sz w:val="20"/>
                <w:szCs w:val="20"/>
              </w:rPr>
            </w:pPr>
            <w:r>
              <w:rPr>
                <w:sz w:val="20"/>
                <w:szCs w:val="20"/>
              </w:rPr>
              <w:t>Непрограммное направление расходов. Реализация гос.полномочий в области опеки и попечительства</w:t>
            </w:r>
          </w:p>
        </w:tc>
        <w:tc>
          <w:tcPr>
            <w:tcW w:w="1275" w:type="dxa"/>
            <w:tcBorders>
              <w:top w:val="single" w:sz="4" w:space="0" w:color="auto"/>
              <w:bottom w:val="single" w:sz="4" w:space="0" w:color="auto"/>
              <w:right w:val="single" w:sz="4" w:space="0" w:color="auto"/>
            </w:tcBorders>
            <w:vAlign w:val="center"/>
          </w:tcPr>
          <w:p w:rsidR="00A33586" w:rsidRDefault="00A33586" w:rsidP="001E1A4A">
            <w:pPr>
              <w:spacing w:line="276" w:lineRule="auto"/>
              <w:jc w:val="both"/>
              <w:rPr>
                <w:sz w:val="20"/>
                <w:szCs w:val="20"/>
              </w:rPr>
            </w:pPr>
            <w:r>
              <w:rPr>
                <w:sz w:val="20"/>
                <w:szCs w:val="20"/>
              </w:rPr>
              <w:t xml:space="preserve">  1 259,3</w:t>
            </w:r>
          </w:p>
        </w:tc>
      </w:tr>
      <w:tr w:rsidR="00A33586" w:rsidTr="001E1A4A">
        <w:trPr>
          <w:trHeight w:val="165"/>
        </w:trPr>
        <w:tc>
          <w:tcPr>
            <w:tcW w:w="8946" w:type="dxa"/>
            <w:tcBorders>
              <w:top w:val="nil"/>
              <w:left w:val="single" w:sz="8" w:space="0" w:color="auto"/>
              <w:bottom w:val="single" w:sz="4" w:space="0" w:color="auto"/>
              <w:right w:val="single" w:sz="4" w:space="0" w:color="auto"/>
            </w:tcBorders>
            <w:shd w:val="clear" w:color="auto" w:fill="auto"/>
            <w:vAlign w:val="bottom"/>
          </w:tcPr>
          <w:p w:rsidR="00A33586" w:rsidRPr="003870F8" w:rsidRDefault="00A33586" w:rsidP="001E1A4A">
            <w:pPr>
              <w:spacing w:line="276" w:lineRule="auto"/>
              <w:jc w:val="both"/>
              <w:rPr>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1275" w:type="dxa"/>
            <w:tcBorders>
              <w:top w:val="single" w:sz="4" w:space="0" w:color="auto"/>
              <w:bottom w:val="single" w:sz="4" w:space="0" w:color="auto"/>
              <w:right w:val="single" w:sz="4" w:space="0" w:color="auto"/>
            </w:tcBorders>
            <w:vAlign w:val="center"/>
          </w:tcPr>
          <w:p w:rsidR="00A33586" w:rsidRPr="003870F8" w:rsidRDefault="00A33586" w:rsidP="001E1A4A">
            <w:pPr>
              <w:spacing w:line="276" w:lineRule="auto"/>
              <w:jc w:val="both"/>
              <w:rPr>
                <w:sz w:val="20"/>
                <w:szCs w:val="20"/>
              </w:rPr>
            </w:pPr>
            <w:r>
              <w:rPr>
                <w:sz w:val="20"/>
                <w:szCs w:val="20"/>
              </w:rPr>
              <w:t xml:space="preserve">  1 259,3</w:t>
            </w:r>
          </w:p>
        </w:tc>
      </w:tr>
      <w:tr w:rsidR="00A33586" w:rsidTr="001E1A4A">
        <w:trPr>
          <w:trHeight w:val="165"/>
        </w:trPr>
        <w:tc>
          <w:tcPr>
            <w:tcW w:w="8946" w:type="dxa"/>
            <w:tcBorders>
              <w:top w:val="nil"/>
              <w:left w:val="single" w:sz="8" w:space="0" w:color="auto"/>
              <w:bottom w:val="single" w:sz="4" w:space="0" w:color="auto"/>
              <w:right w:val="single" w:sz="4" w:space="0" w:color="auto"/>
            </w:tcBorders>
            <w:shd w:val="clear" w:color="auto" w:fill="auto"/>
            <w:vAlign w:val="bottom"/>
          </w:tcPr>
          <w:p w:rsidR="00A33586" w:rsidRPr="003870F8" w:rsidRDefault="00A33586" w:rsidP="001E1A4A">
            <w:pPr>
              <w:spacing w:line="276" w:lineRule="auto"/>
              <w:jc w:val="both"/>
              <w:rPr>
                <w:sz w:val="20"/>
                <w:szCs w:val="20"/>
              </w:rPr>
            </w:pPr>
            <w:r>
              <w:rPr>
                <w:sz w:val="20"/>
                <w:szCs w:val="20"/>
              </w:rPr>
              <w:t>Целевая программа «Профилактика терроризма и экстремизма в Чистопольском муниципальном районе на 2015-2020 годы»</w:t>
            </w:r>
          </w:p>
        </w:tc>
        <w:tc>
          <w:tcPr>
            <w:tcW w:w="1275" w:type="dxa"/>
            <w:tcBorders>
              <w:top w:val="single" w:sz="4" w:space="0" w:color="auto"/>
              <w:bottom w:val="single" w:sz="4" w:space="0" w:color="auto"/>
              <w:right w:val="single" w:sz="4" w:space="0" w:color="auto"/>
            </w:tcBorders>
            <w:vAlign w:val="center"/>
          </w:tcPr>
          <w:p w:rsidR="00A33586" w:rsidRDefault="00A33586" w:rsidP="001E1A4A">
            <w:pPr>
              <w:spacing w:line="276" w:lineRule="auto"/>
              <w:jc w:val="center"/>
              <w:rPr>
                <w:sz w:val="20"/>
                <w:szCs w:val="20"/>
              </w:rPr>
            </w:pPr>
            <w:r>
              <w:rPr>
                <w:sz w:val="20"/>
                <w:szCs w:val="20"/>
              </w:rPr>
              <w:t>195,0</w:t>
            </w:r>
          </w:p>
        </w:tc>
      </w:tr>
      <w:tr w:rsidR="00A33586" w:rsidTr="001E1A4A">
        <w:trPr>
          <w:trHeight w:val="165"/>
        </w:trPr>
        <w:tc>
          <w:tcPr>
            <w:tcW w:w="8946" w:type="dxa"/>
            <w:tcBorders>
              <w:top w:val="nil"/>
              <w:left w:val="single" w:sz="8" w:space="0" w:color="auto"/>
              <w:bottom w:val="single" w:sz="4" w:space="0" w:color="auto"/>
              <w:right w:val="single" w:sz="4" w:space="0" w:color="auto"/>
            </w:tcBorders>
            <w:shd w:val="clear" w:color="auto" w:fill="auto"/>
            <w:vAlign w:val="bottom"/>
          </w:tcPr>
          <w:p w:rsidR="00A33586" w:rsidRPr="003870F8" w:rsidRDefault="00A33586" w:rsidP="001E1A4A">
            <w:pPr>
              <w:spacing w:line="276" w:lineRule="auto"/>
              <w:jc w:val="both"/>
              <w:rPr>
                <w:sz w:val="20"/>
                <w:szCs w:val="20"/>
              </w:rPr>
            </w:pPr>
            <w:r>
              <w:rPr>
                <w:sz w:val="20"/>
                <w:szCs w:val="20"/>
              </w:rPr>
              <w:t>Программа «Проведение профилактических мероприятий среди населения»</w:t>
            </w:r>
          </w:p>
        </w:tc>
        <w:tc>
          <w:tcPr>
            <w:tcW w:w="1275" w:type="dxa"/>
            <w:tcBorders>
              <w:top w:val="single" w:sz="4" w:space="0" w:color="auto"/>
              <w:bottom w:val="single" w:sz="4" w:space="0" w:color="auto"/>
              <w:right w:val="single" w:sz="4" w:space="0" w:color="auto"/>
            </w:tcBorders>
            <w:vAlign w:val="center"/>
          </w:tcPr>
          <w:p w:rsidR="00A33586" w:rsidRDefault="00A33586" w:rsidP="001E1A4A">
            <w:pPr>
              <w:spacing w:line="276" w:lineRule="auto"/>
              <w:jc w:val="center"/>
              <w:rPr>
                <w:sz w:val="20"/>
                <w:szCs w:val="20"/>
              </w:rPr>
            </w:pPr>
            <w:r>
              <w:rPr>
                <w:sz w:val="20"/>
                <w:szCs w:val="20"/>
              </w:rPr>
              <w:t>195,0</w:t>
            </w:r>
          </w:p>
        </w:tc>
      </w:tr>
      <w:tr w:rsidR="00A33586" w:rsidTr="001E1A4A">
        <w:trPr>
          <w:trHeight w:val="165"/>
        </w:trPr>
        <w:tc>
          <w:tcPr>
            <w:tcW w:w="8946" w:type="dxa"/>
            <w:tcBorders>
              <w:top w:val="nil"/>
              <w:left w:val="single" w:sz="8" w:space="0" w:color="auto"/>
              <w:bottom w:val="single" w:sz="4" w:space="0" w:color="auto"/>
              <w:right w:val="single" w:sz="4" w:space="0" w:color="auto"/>
            </w:tcBorders>
            <w:shd w:val="clear" w:color="auto" w:fill="auto"/>
            <w:vAlign w:val="bottom"/>
          </w:tcPr>
          <w:p w:rsidR="00A33586" w:rsidRDefault="00A33586" w:rsidP="001E1A4A">
            <w:pPr>
              <w:spacing w:line="276" w:lineRule="auto"/>
              <w:jc w:val="both"/>
              <w:rPr>
                <w:sz w:val="20"/>
                <w:szCs w:val="20"/>
              </w:rPr>
            </w:pPr>
            <w:r>
              <w:rPr>
                <w:sz w:val="20"/>
                <w:szCs w:val="20"/>
              </w:rPr>
              <w:t>Основное мероприятие «Создание условий для профилактики терроризма и экстремизма»</w:t>
            </w:r>
          </w:p>
        </w:tc>
        <w:tc>
          <w:tcPr>
            <w:tcW w:w="1275" w:type="dxa"/>
            <w:tcBorders>
              <w:top w:val="single" w:sz="4" w:space="0" w:color="auto"/>
              <w:bottom w:val="single" w:sz="4" w:space="0" w:color="auto"/>
              <w:right w:val="single" w:sz="4" w:space="0" w:color="auto"/>
            </w:tcBorders>
            <w:vAlign w:val="center"/>
          </w:tcPr>
          <w:p w:rsidR="00A33586" w:rsidRDefault="00A33586" w:rsidP="001E1A4A">
            <w:pPr>
              <w:spacing w:line="276" w:lineRule="auto"/>
              <w:jc w:val="center"/>
              <w:rPr>
                <w:sz w:val="20"/>
                <w:szCs w:val="20"/>
              </w:rPr>
            </w:pPr>
            <w:r>
              <w:rPr>
                <w:sz w:val="20"/>
                <w:szCs w:val="20"/>
              </w:rPr>
              <w:t>195,0</w:t>
            </w:r>
          </w:p>
        </w:tc>
      </w:tr>
      <w:tr w:rsidR="00A33586" w:rsidTr="001E1A4A">
        <w:trPr>
          <w:trHeight w:val="165"/>
        </w:trPr>
        <w:tc>
          <w:tcPr>
            <w:tcW w:w="8946" w:type="dxa"/>
            <w:tcBorders>
              <w:top w:val="nil"/>
              <w:left w:val="single" w:sz="8" w:space="0" w:color="auto"/>
              <w:bottom w:val="single" w:sz="4" w:space="0" w:color="auto"/>
              <w:right w:val="single" w:sz="4" w:space="0" w:color="auto"/>
            </w:tcBorders>
            <w:shd w:val="clear" w:color="auto" w:fill="auto"/>
            <w:vAlign w:val="bottom"/>
          </w:tcPr>
          <w:p w:rsidR="00A33586" w:rsidRDefault="00A33586" w:rsidP="001E1A4A">
            <w:pPr>
              <w:spacing w:line="276" w:lineRule="auto"/>
              <w:jc w:val="both"/>
              <w:rPr>
                <w:sz w:val="20"/>
                <w:szCs w:val="20"/>
              </w:rPr>
            </w:pPr>
            <w:r>
              <w:rPr>
                <w:sz w:val="20"/>
                <w:szCs w:val="20"/>
              </w:rPr>
              <w:t>Реализация программных мероприятий</w:t>
            </w:r>
          </w:p>
        </w:tc>
        <w:tc>
          <w:tcPr>
            <w:tcW w:w="1275" w:type="dxa"/>
            <w:tcBorders>
              <w:top w:val="single" w:sz="4" w:space="0" w:color="auto"/>
              <w:bottom w:val="single" w:sz="4" w:space="0" w:color="auto"/>
              <w:right w:val="single" w:sz="4" w:space="0" w:color="auto"/>
            </w:tcBorders>
            <w:vAlign w:val="center"/>
          </w:tcPr>
          <w:p w:rsidR="00A33586" w:rsidRDefault="00A33586" w:rsidP="001E1A4A">
            <w:pPr>
              <w:spacing w:line="276" w:lineRule="auto"/>
              <w:jc w:val="center"/>
              <w:rPr>
                <w:sz w:val="20"/>
                <w:szCs w:val="20"/>
              </w:rPr>
            </w:pPr>
            <w:r>
              <w:rPr>
                <w:sz w:val="20"/>
                <w:szCs w:val="20"/>
              </w:rPr>
              <w:t>195,0</w:t>
            </w:r>
          </w:p>
        </w:tc>
      </w:tr>
      <w:tr w:rsidR="00A33586" w:rsidTr="001E1A4A">
        <w:trPr>
          <w:trHeight w:val="242"/>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A33586" w:rsidRPr="003870F8" w:rsidRDefault="00A33586" w:rsidP="001E1A4A">
            <w:pPr>
              <w:spacing w:line="276" w:lineRule="auto"/>
              <w:jc w:val="both"/>
              <w:rPr>
                <w:color w:val="000000"/>
                <w:sz w:val="20"/>
                <w:szCs w:val="20"/>
              </w:rPr>
            </w:pPr>
            <w:r w:rsidRPr="003870F8">
              <w:rPr>
                <w:color w:val="000000"/>
                <w:sz w:val="20"/>
                <w:szCs w:val="20"/>
              </w:rPr>
              <w:t>Закупка товаро</w:t>
            </w:r>
            <w:r>
              <w:rPr>
                <w:color w:val="000000"/>
                <w:sz w:val="20"/>
                <w:szCs w:val="20"/>
              </w:rPr>
              <w:t xml:space="preserve">в, работ и услуг для </w:t>
            </w:r>
            <w:r w:rsidRPr="003870F8">
              <w:rPr>
                <w:color w:val="000000"/>
                <w:sz w:val="20"/>
                <w:szCs w:val="20"/>
              </w:rPr>
              <w:t xml:space="preserve"> государственных (муниципальных) нужд</w:t>
            </w:r>
          </w:p>
        </w:tc>
        <w:tc>
          <w:tcPr>
            <w:tcW w:w="1275" w:type="dxa"/>
            <w:tcBorders>
              <w:top w:val="single" w:sz="4" w:space="0" w:color="auto"/>
              <w:bottom w:val="single" w:sz="4" w:space="0" w:color="auto"/>
              <w:right w:val="single" w:sz="4" w:space="0" w:color="auto"/>
            </w:tcBorders>
            <w:vAlign w:val="center"/>
          </w:tcPr>
          <w:p w:rsidR="00A33586" w:rsidRPr="003870F8" w:rsidRDefault="00A33586" w:rsidP="001E1A4A">
            <w:pPr>
              <w:spacing w:line="276" w:lineRule="auto"/>
              <w:jc w:val="center"/>
              <w:rPr>
                <w:color w:val="000000"/>
                <w:sz w:val="20"/>
                <w:szCs w:val="20"/>
              </w:rPr>
            </w:pPr>
            <w:r>
              <w:rPr>
                <w:color w:val="000000"/>
                <w:sz w:val="20"/>
                <w:szCs w:val="20"/>
              </w:rPr>
              <w:t>195,0</w:t>
            </w:r>
          </w:p>
        </w:tc>
      </w:tr>
      <w:tr w:rsidR="00A33586" w:rsidTr="001E1A4A">
        <w:trPr>
          <w:trHeight w:val="242"/>
        </w:trPr>
        <w:tc>
          <w:tcPr>
            <w:tcW w:w="8946" w:type="dxa"/>
            <w:tcBorders>
              <w:top w:val="nil"/>
              <w:left w:val="single" w:sz="8" w:space="0" w:color="auto"/>
              <w:bottom w:val="single" w:sz="4" w:space="0" w:color="auto"/>
              <w:right w:val="single" w:sz="4" w:space="0" w:color="auto"/>
            </w:tcBorders>
            <w:shd w:val="clear" w:color="auto" w:fill="auto"/>
            <w:vAlign w:val="bottom"/>
          </w:tcPr>
          <w:p w:rsidR="00A33586" w:rsidRDefault="00A33586" w:rsidP="001E1A4A">
            <w:pPr>
              <w:spacing w:line="276" w:lineRule="auto"/>
              <w:jc w:val="both"/>
              <w:rPr>
                <w:color w:val="000000"/>
                <w:sz w:val="20"/>
                <w:szCs w:val="20"/>
              </w:rPr>
            </w:pPr>
            <w:r>
              <w:rPr>
                <w:color w:val="000000"/>
                <w:sz w:val="20"/>
                <w:szCs w:val="20"/>
              </w:rPr>
              <w:t>Комплексная программа по профилактике правонарушений в Чистопольском  муниципальном районе Республики Татарстан на 2017-2020 годы</w:t>
            </w:r>
          </w:p>
        </w:tc>
        <w:tc>
          <w:tcPr>
            <w:tcW w:w="1275" w:type="dxa"/>
            <w:tcBorders>
              <w:top w:val="single" w:sz="4" w:space="0" w:color="auto"/>
              <w:bottom w:val="single" w:sz="4" w:space="0" w:color="auto"/>
              <w:right w:val="single" w:sz="4" w:space="0" w:color="auto"/>
            </w:tcBorders>
            <w:vAlign w:val="center"/>
          </w:tcPr>
          <w:p w:rsidR="00A33586" w:rsidRDefault="00A33586" w:rsidP="001E1A4A">
            <w:pPr>
              <w:spacing w:line="276" w:lineRule="auto"/>
              <w:jc w:val="both"/>
              <w:rPr>
                <w:color w:val="000000"/>
                <w:sz w:val="20"/>
                <w:szCs w:val="20"/>
              </w:rPr>
            </w:pPr>
            <w:r>
              <w:rPr>
                <w:color w:val="000000"/>
                <w:sz w:val="20"/>
                <w:szCs w:val="20"/>
              </w:rPr>
              <w:t xml:space="preserve">     150,0</w:t>
            </w:r>
          </w:p>
        </w:tc>
      </w:tr>
      <w:tr w:rsidR="00A33586" w:rsidTr="001E1A4A">
        <w:trPr>
          <w:trHeight w:val="242"/>
        </w:trPr>
        <w:tc>
          <w:tcPr>
            <w:tcW w:w="8946" w:type="dxa"/>
            <w:tcBorders>
              <w:top w:val="nil"/>
              <w:left w:val="single" w:sz="8" w:space="0" w:color="auto"/>
              <w:bottom w:val="single" w:sz="4" w:space="0" w:color="auto"/>
              <w:right w:val="single" w:sz="4" w:space="0" w:color="auto"/>
            </w:tcBorders>
            <w:shd w:val="clear" w:color="auto" w:fill="auto"/>
            <w:vAlign w:val="bottom"/>
          </w:tcPr>
          <w:p w:rsidR="00A33586" w:rsidRDefault="00A33586" w:rsidP="001E1A4A">
            <w:pPr>
              <w:spacing w:line="276" w:lineRule="auto"/>
              <w:jc w:val="both"/>
              <w:rPr>
                <w:color w:val="000000"/>
                <w:sz w:val="20"/>
                <w:szCs w:val="20"/>
              </w:rPr>
            </w:pPr>
            <w:r>
              <w:rPr>
                <w:color w:val="000000"/>
                <w:sz w:val="20"/>
                <w:szCs w:val="20"/>
              </w:rPr>
              <w:t>Проведение мероприятий по профилактике правонарушений</w:t>
            </w:r>
          </w:p>
        </w:tc>
        <w:tc>
          <w:tcPr>
            <w:tcW w:w="1275" w:type="dxa"/>
            <w:tcBorders>
              <w:top w:val="single" w:sz="4" w:space="0" w:color="auto"/>
              <w:bottom w:val="single" w:sz="4" w:space="0" w:color="auto"/>
              <w:right w:val="single" w:sz="4" w:space="0" w:color="auto"/>
            </w:tcBorders>
            <w:vAlign w:val="center"/>
          </w:tcPr>
          <w:p w:rsidR="00A33586" w:rsidRDefault="00A33586" w:rsidP="001E1A4A">
            <w:pPr>
              <w:spacing w:line="276" w:lineRule="auto"/>
              <w:jc w:val="both"/>
              <w:rPr>
                <w:color w:val="000000"/>
                <w:sz w:val="20"/>
                <w:szCs w:val="20"/>
              </w:rPr>
            </w:pPr>
            <w:r>
              <w:rPr>
                <w:color w:val="000000"/>
                <w:sz w:val="20"/>
                <w:szCs w:val="20"/>
              </w:rPr>
              <w:t xml:space="preserve">     150,0</w:t>
            </w:r>
          </w:p>
        </w:tc>
      </w:tr>
      <w:tr w:rsidR="00A33586" w:rsidTr="001E1A4A">
        <w:trPr>
          <w:trHeight w:val="242"/>
        </w:trPr>
        <w:tc>
          <w:tcPr>
            <w:tcW w:w="8946" w:type="dxa"/>
            <w:tcBorders>
              <w:top w:val="nil"/>
              <w:left w:val="single" w:sz="8" w:space="0" w:color="auto"/>
              <w:bottom w:val="single" w:sz="4" w:space="0" w:color="auto"/>
              <w:right w:val="single" w:sz="4" w:space="0" w:color="auto"/>
            </w:tcBorders>
            <w:shd w:val="clear" w:color="auto" w:fill="auto"/>
            <w:vAlign w:val="bottom"/>
          </w:tcPr>
          <w:p w:rsidR="00A33586" w:rsidRDefault="00A33586" w:rsidP="001E1A4A">
            <w:pPr>
              <w:spacing w:line="276" w:lineRule="auto"/>
              <w:jc w:val="both"/>
              <w:rPr>
                <w:color w:val="000000"/>
                <w:sz w:val="20"/>
                <w:szCs w:val="20"/>
              </w:rPr>
            </w:pPr>
            <w:r>
              <w:rPr>
                <w:color w:val="000000"/>
                <w:sz w:val="20"/>
                <w:szCs w:val="20"/>
              </w:rPr>
              <w:t>Основное мероприятие «Создание условий для профилактики правонарушений»</w:t>
            </w:r>
          </w:p>
        </w:tc>
        <w:tc>
          <w:tcPr>
            <w:tcW w:w="1275" w:type="dxa"/>
            <w:tcBorders>
              <w:top w:val="single" w:sz="4" w:space="0" w:color="auto"/>
              <w:bottom w:val="single" w:sz="4" w:space="0" w:color="auto"/>
              <w:right w:val="single" w:sz="4" w:space="0" w:color="auto"/>
            </w:tcBorders>
            <w:vAlign w:val="center"/>
          </w:tcPr>
          <w:p w:rsidR="00A33586" w:rsidRDefault="00A33586" w:rsidP="001E1A4A">
            <w:pPr>
              <w:spacing w:line="276" w:lineRule="auto"/>
              <w:jc w:val="both"/>
              <w:rPr>
                <w:color w:val="000000"/>
                <w:sz w:val="20"/>
                <w:szCs w:val="20"/>
              </w:rPr>
            </w:pPr>
            <w:r>
              <w:rPr>
                <w:color w:val="000000"/>
                <w:sz w:val="20"/>
                <w:szCs w:val="20"/>
              </w:rPr>
              <w:t xml:space="preserve">     150,0</w:t>
            </w:r>
          </w:p>
        </w:tc>
      </w:tr>
      <w:tr w:rsidR="00A33586" w:rsidTr="001E1A4A">
        <w:trPr>
          <w:trHeight w:val="242"/>
        </w:trPr>
        <w:tc>
          <w:tcPr>
            <w:tcW w:w="8946" w:type="dxa"/>
            <w:tcBorders>
              <w:top w:val="nil"/>
              <w:left w:val="single" w:sz="8" w:space="0" w:color="auto"/>
              <w:bottom w:val="single" w:sz="4" w:space="0" w:color="auto"/>
              <w:right w:val="single" w:sz="4" w:space="0" w:color="auto"/>
            </w:tcBorders>
            <w:shd w:val="clear" w:color="auto" w:fill="auto"/>
            <w:vAlign w:val="bottom"/>
          </w:tcPr>
          <w:p w:rsidR="00A33586" w:rsidRDefault="00A33586" w:rsidP="001E1A4A">
            <w:pPr>
              <w:spacing w:line="276" w:lineRule="auto"/>
              <w:jc w:val="both"/>
              <w:rPr>
                <w:color w:val="000000"/>
                <w:sz w:val="20"/>
                <w:szCs w:val="20"/>
              </w:rPr>
            </w:pPr>
            <w:r>
              <w:rPr>
                <w:color w:val="000000"/>
                <w:sz w:val="20"/>
                <w:szCs w:val="20"/>
              </w:rPr>
              <w:t>Реализация  программных мероприятий</w:t>
            </w:r>
          </w:p>
        </w:tc>
        <w:tc>
          <w:tcPr>
            <w:tcW w:w="1275" w:type="dxa"/>
            <w:tcBorders>
              <w:top w:val="single" w:sz="4" w:space="0" w:color="auto"/>
              <w:bottom w:val="single" w:sz="4" w:space="0" w:color="auto"/>
              <w:right w:val="single" w:sz="4" w:space="0" w:color="auto"/>
            </w:tcBorders>
            <w:vAlign w:val="center"/>
          </w:tcPr>
          <w:p w:rsidR="00A33586" w:rsidRDefault="00A33586" w:rsidP="001E1A4A">
            <w:pPr>
              <w:spacing w:line="276" w:lineRule="auto"/>
              <w:jc w:val="both"/>
              <w:rPr>
                <w:color w:val="000000"/>
                <w:sz w:val="20"/>
                <w:szCs w:val="20"/>
              </w:rPr>
            </w:pPr>
            <w:r>
              <w:rPr>
                <w:color w:val="000000"/>
                <w:sz w:val="20"/>
                <w:szCs w:val="20"/>
              </w:rPr>
              <w:t xml:space="preserve">     150,0</w:t>
            </w:r>
          </w:p>
        </w:tc>
      </w:tr>
      <w:tr w:rsidR="00A33586" w:rsidTr="001E1A4A">
        <w:trPr>
          <w:trHeight w:val="242"/>
        </w:trPr>
        <w:tc>
          <w:tcPr>
            <w:tcW w:w="8946" w:type="dxa"/>
            <w:tcBorders>
              <w:top w:val="nil"/>
              <w:left w:val="single" w:sz="8" w:space="0" w:color="auto"/>
              <w:bottom w:val="single" w:sz="4" w:space="0" w:color="auto"/>
              <w:right w:val="single" w:sz="4" w:space="0" w:color="auto"/>
            </w:tcBorders>
            <w:shd w:val="clear" w:color="auto" w:fill="auto"/>
            <w:vAlign w:val="bottom"/>
          </w:tcPr>
          <w:p w:rsidR="00A33586" w:rsidRPr="003870F8" w:rsidRDefault="00A33586" w:rsidP="001E1A4A">
            <w:pPr>
              <w:spacing w:line="276" w:lineRule="auto"/>
              <w:jc w:val="both"/>
              <w:rPr>
                <w:color w:val="000000"/>
                <w:sz w:val="20"/>
                <w:szCs w:val="20"/>
              </w:rPr>
            </w:pPr>
            <w:r w:rsidRPr="003870F8">
              <w:rPr>
                <w:color w:val="000000"/>
                <w:sz w:val="20"/>
                <w:szCs w:val="20"/>
              </w:rPr>
              <w:t>Закупка товаро</w:t>
            </w:r>
            <w:r>
              <w:rPr>
                <w:color w:val="000000"/>
                <w:sz w:val="20"/>
                <w:szCs w:val="20"/>
              </w:rPr>
              <w:t xml:space="preserve">в, работ и услуг для </w:t>
            </w:r>
            <w:r w:rsidRPr="003870F8">
              <w:rPr>
                <w:color w:val="000000"/>
                <w:sz w:val="20"/>
                <w:szCs w:val="20"/>
              </w:rPr>
              <w:t xml:space="preserve"> государственных (муниципальных) нужд</w:t>
            </w:r>
          </w:p>
        </w:tc>
        <w:tc>
          <w:tcPr>
            <w:tcW w:w="1275" w:type="dxa"/>
            <w:tcBorders>
              <w:top w:val="single" w:sz="4" w:space="0" w:color="auto"/>
              <w:bottom w:val="single" w:sz="4" w:space="0" w:color="auto"/>
              <w:right w:val="single" w:sz="4" w:space="0" w:color="auto"/>
            </w:tcBorders>
            <w:vAlign w:val="center"/>
          </w:tcPr>
          <w:p w:rsidR="00A33586" w:rsidRDefault="00A33586" w:rsidP="001E1A4A">
            <w:pPr>
              <w:spacing w:line="276" w:lineRule="auto"/>
              <w:jc w:val="both"/>
              <w:rPr>
                <w:color w:val="000000"/>
                <w:sz w:val="20"/>
                <w:szCs w:val="20"/>
              </w:rPr>
            </w:pPr>
            <w:r>
              <w:rPr>
                <w:color w:val="000000"/>
                <w:sz w:val="20"/>
                <w:szCs w:val="20"/>
              </w:rPr>
              <w:t xml:space="preserve">     150,0</w:t>
            </w:r>
          </w:p>
        </w:tc>
      </w:tr>
      <w:tr w:rsidR="00A33586" w:rsidTr="001E1A4A">
        <w:trPr>
          <w:trHeight w:val="242"/>
        </w:trPr>
        <w:tc>
          <w:tcPr>
            <w:tcW w:w="8946" w:type="dxa"/>
            <w:tcBorders>
              <w:top w:val="nil"/>
              <w:left w:val="single" w:sz="8" w:space="0" w:color="auto"/>
              <w:bottom w:val="single" w:sz="4" w:space="0" w:color="auto"/>
              <w:right w:val="single" w:sz="4" w:space="0" w:color="auto"/>
            </w:tcBorders>
            <w:shd w:val="clear" w:color="auto" w:fill="auto"/>
            <w:vAlign w:val="bottom"/>
          </w:tcPr>
          <w:p w:rsidR="00A33586" w:rsidRDefault="00A33586" w:rsidP="001E1A4A">
            <w:pPr>
              <w:spacing w:line="276" w:lineRule="auto"/>
              <w:jc w:val="both"/>
              <w:rPr>
                <w:color w:val="000000"/>
                <w:sz w:val="20"/>
                <w:szCs w:val="20"/>
              </w:rPr>
            </w:pPr>
            <w:r>
              <w:rPr>
                <w:color w:val="000000"/>
                <w:sz w:val="20"/>
                <w:szCs w:val="20"/>
              </w:rPr>
              <w:t>Муниципальная программа «Реализация антикоррупционной политики в Чистопольском муниципальном  районе на 2015-2020 годы»</w:t>
            </w:r>
          </w:p>
        </w:tc>
        <w:tc>
          <w:tcPr>
            <w:tcW w:w="1275" w:type="dxa"/>
            <w:tcBorders>
              <w:top w:val="single" w:sz="4" w:space="0" w:color="auto"/>
              <w:bottom w:val="single" w:sz="4" w:space="0" w:color="auto"/>
              <w:right w:val="single" w:sz="4" w:space="0" w:color="auto"/>
            </w:tcBorders>
            <w:vAlign w:val="center"/>
          </w:tcPr>
          <w:p w:rsidR="00A33586" w:rsidRDefault="00A33586" w:rsidP="001E1A4A">
            <w:pPr>
              <w:spacing w:line="276" w:lineRule="auto"/>
              <w:jc w:val="both"/>
              <w:rPr>
                <w:color w:val="000000"/>
                <w:sz w:val="20"/>
                <w:szCs w:val="20"/>
              </w:rPr>
            </w:pPr>
            <w:r>
              <w:rPr>
                <w:color w:val="000000"/>
                <w:sz w:val="20"/>
                <w:szCs w:val="20"/>
              </w:rPr>
              <w:t xml:space="preserve">       28,0</w:t>
            </w:r>
          </w:p>
        </w:tc>
      </w:tr>
      <w:tr w:rsidR="00A33586" w:rsidTr="001E1A4A">
        <w:trPr>
          <w:trHeight w:val="242"/>
        </w:trPr>
        <w:tc>
          <w:tcPr>
            <w:tcW w:w="8946" w:type="dxa"/>
            <w:tcBorders>
              <w:top w:val="nil"/>
              <w:left w:val="single" w:sz="8" w:space="0" w:color="auto"/>
              <w:bottom w:val="single" w:sz="4" w:space="0" w:color="auto"/>
              <w:right w:val="single" w:sz="4" w:space="0" w:color="auto"/>
            </w:tcBorders>
            <w:shd w:val="clear" w:color="auto" w:fill="auto"/>
            <w:vAlign w:val="bottom"/>
          </w:tcPr>
          <w:p w:rsidR="00A33586" w:rsidRDefault="00A33586" w:rsidP="001E1A4A">
            <w:pPr>
              <w:spacing w:line="276" w:lineRule="auto"/>
              <w:jc w:val="both"/>
              <w:rPr>
                <w:color w:val="000000"/>
                <w:sz w:val="20"/>
                <w:szCs w:val="20"/>
              </w:rPr>
            </w:pPr>
            <w:r>
              <w:rPr>
                <w:color w:val="000000"/>
                <w:sz w:val="20"/>
                <w:szCs w:val="20"/>
              </w:rPr>
              <w:t>Предоставление услуг в области культуры</w:t>
            </w:r>
          </w:p>
        </w:tc>
        <w:tc>
          <w:tcPr>
            <w:tcW w:w="1275" w:type="dxa"/>
            <w:tcBorders>
              <w:top w:val="single" w:sz="4" w:space="0" w:color="auto"/>
              <w:bottom w:val="single" w:sz="4" w:space="0" w:color="auto"/>
              <w:right w:val="single" w:sz="4" w:space="0" w:color="auto"/>
            </w:tcBorders>
            <w:vAlign w:val="center"/>
          </w:tcPr>
          <w:p w:rsidR="00A33586" w:rsidRDefault="00A33586" w:rsidP="001E1A4A">
            <w:pPr>
              <w:spacing w:line="276" w:lineRule="auto"/>
              <w:jc w:val="both"/>
              <w:rPr>
                <w:color w:val="000000"/>
                <w:sz w:val="20"/>
                <w:szCs w:val="20"/>
              </w:rPr>
            </w:pPr>
            <w:r>
              <w:rPr>
                <w:color w:val="000000"/>
                <w:sz w:val="20"/>
                <w:szCs w:val="20"/>
              </w:rPr>
              <w:t xml:space="preserve">   1 137,2</w:t>
            </w:r>
          </w:p>
        </w:tc>
      </w:tr>
      <w:tr w:rsidR="00A33586" w:rsidTr="001E1A4A">
        <w:trPr>
          <w:trHeight w:val="242"/>
        </w:trPr>
        <w:tc>
          <w:tcPr>
            <w:tcW w:w="8946" w:type="dxa"/>
            <w:tcBorders>
              <w:top w:val="nil"/>
              <w:left w:val="single" w:sz="8" w:space="0" w:color="auto"/>
              <w:bottom w:val="single" w:sz="4" w:space="0" w:color="auto"/>
              <w:right w:val="single" w:sz="4" w:space="0" w:color="auto"/>
            </w:tcBorders>
            <w:shd w:val="clear" w:color="auto" w:fill="auto"/>
            <w:vAlign w:val="bottom"/>
          </w:tcPr>
          <w:p w:rsidR="00A33586" w:rsidRPr="003870F8" w:rsidRDefault="00A33586" w:rsidP="001E1A4A">
            <w:pPr>
              <w:spacing w:line="276" w:lineRule="auto"/>
              <w:jc w:val="both"/>
              <w:rPr>
                <w:color w:val="000000"/>
                <w:sz w:val="20"/>
                <w:szCs w:val="20"/>
              </w:rPr>
            </w:pPr>
            <w:r>
              <w:rPr>
                <w:color w:val="000000"/>
                <w:sz w:val="20"/>
                <w:szCs w:val="20"/>
              </w:rPr>
              <w:t>Развитие архивного дела</w:t>
            </w:r>
          </w:p>
        </w:tc>
        <w:tc>
          <w:tcPr>
            <w:tcW w:w="1275" w:type="dxa"/>
            <w:tcBorders>
              <w:top w:val="single" w:sz="4" w:space="0" w:color="auto"/>
              <w:bottom w:val="single" w:sz="4" w:space="0" w:color="auto"/>
              <w:right w:val="single" w:sz="4" w:space="0" w:color="auto"/>
            </w:tcBorders>
            <w:vAlign w:val="center"/>
          </w:tcPr>
          <w:p w:rsidR="00A33586" w:rsidRDefault="00A33586" w:rsidP="001E1A4A">
            <w:pPr>
              <w:spacing w:line="276" w:lineRule="auto"/>
              <w:jc w:val="both"/>
              <w:rPr>
                <w:color w:val="000000"/>
                <w:sz w:val="20"/>
                <w:szCs w:val="20"/>
              </w:rPr>
            </w:pPr>
            <w:r>
              <w:rPr>
                <w:color w:val="000000"/>
                <w:sz w:val="20"/>
                <w:szCs w:val="20"/>
              </w:rPr>
              <w:t xml:space="preserve">   1 137,2</w:t>
            </w:r>
          </w:p>
        </w:tc>
      </w:tr>
      <w:tr w:rsidR="00A33586" w:rsidTr="001E1A4A">
        <w:trPr>
          <w:trHeight w:val="242"/>
        </w:trPr>
        <w:tc>
          <w:tcPr>
            <w:tcW w:w="8946" w:type="dxa"/>
            <w:tcBorders>
              <w:top w:val="nil"/>
              <w:left w:val="single" w:sz="8" w:space="0" w:color="auto"/>
              <w:bottom w:val="single" w:sz="4" w:space="0" w:color="auto"/>
              <w:right w:val="single" w:sz="4" w:space="0" w:color="auto"/>
            </w:tcBorders>
            <w:shd w:val="clear" w:color="auto" w:fill="auto"/>
            <w:vAlign w:val="bottom"/>
          </w:tcPr>
          <w:p w:rsidR="00A33586" w:rsidRPr="003870F8" w:rsidRDefault="00A33586" w:rsidP="001E1A4A">
            <w:pPr>
              <w:spacing w:line="276" w:lineRule="auto"/>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1275" w:type="dxa"/>
            <w:tcBorders>
              <w:top w:val="single" w:sz="4" w:space="0" w:color="auto"/>
              <w:bottom w:val="single" w:sz="4" w:space="0" w:color="auto"/>
              <w:right w:val="single" w:sz="4" w:space="0" w:color="auto"/>
            </w:tcBorders>
            <w:vAlign w:val="center"/>
          </w:tcPr>
          <w:p w:rsidR="00A33586" w:rsidRDefault="00A33586" w:rsidP="001E1A4A">
            <w:pPr>
              <w:spacing w:line="276" w:lineRule="auto"/>
              <w:jc w:val="both"/>
              <w:rPr>
                <w:color w:val="000000"/>
                <w:sz w:val="20"/>
                <w:szCs w:val="20"/>
              </w:rPr>
            </w:pPr>
            <w:r>
              <w:rPr>
                <w:color w:val="000000"/>
                <w:sz w:val="20"/>
                <w:szCs w:val="20"/>
              </w:rPr>
              <w:t xml:space="preserve">   1 137,2</w:t>
            </w:r>
          </w:p>
        </w:tc>
      </w:tr>
      <w:tr w:rsidR="00A33586" w:rsidTr="001E1A4A">
        <w:trPr>
          <w:trHeight w:val="242"/>
        </w:trPr>
        <w:tc>
          <w:tcPr>
            <w:tcW w:w="8946" w:type="dxa"/>
            <w:tcBorders>
              <w:top w:val="nil"/>
              <w:left w:val="single" w:sz="8" w:space="0" w:color="auto"/>
              <w:bottom w:val="single" w:sz="4" w:space="0" w:color="auto"/>
              <w:right w:val="single" w:sz="4" w:space="0" w:color="auto"/>
            </w:tcBorders>
            <w:shd w:val="clear" w:color="auto" w:fill="auto"/>
            <w:vAlign w:val="bottom"/>
          </w:tcPr>
          <w:p w:rsidR="00A33586" w:rsidRPr="003870F8" w:rsidRDefault="00A33586" w:rsidP="001E1A4A">
            <w:pPr>
              <w:spacing w:line="276" w:lineRule="auto"/>
              <w:jc w:val="both"/>
              <w:rPr>
                <w:color w:val="000000"/>
                <w:sz w:val="20"/>
                <w:szCs w:val="20"/>
              </w:rPr>
            </w:pPr>
            <w:r>
              <w:rPr>
                <w:color w:val="000000"/>
                <w:sz w:val="20"/>
                <w:szCs w:val="20"/>
              </w:rPr>
              <w:t>Непрограммное направление расходов</w:t>
            </w:r>
          </w:p>
        </w:tc>
        <w:tc>
          <w:tcPr>
            <w:tcW w:w="1275" w:type="dxa"/>
            <w:tcBorders>
              <w:top w:val="single" w:sz="4" w:space="0" w:color="auto"/>
              <w:bottom w:val="single" w:sz="4" w:space="0" w:color="auto"/>
              <w:right w:val="single" w:sz="4" w:space="0" w:color="auto"/>
            </w:tcBorders>
            <w:vAlign w:val="center"/>
          </w:tcPr>
          <w:p w:rsidR="00A33586" w:rsidRDefault="00A33586" w:rsidP="001E1A4A">
            <w:pPr>
              <w:spacing w:line="276" w:lineRule="auto"/>
              <w:jc w:val="both"/>
              <w:rPr>
                <w:color w:val="000000"/>
                <w:sz w:val="20"/>
                <w:szCs w:val="20"/>
              </w:rPr>
            </w:pPr>
            <w:r>
              <w:rPr>
                <w:color w:val="000000"/>
                <w:sz w:val="20"/>
                <w:szCs w:val="20"/>
              </w:rPr>
              <w:t>33 023,04</w:t>
            </w:r>
          </w:p>
        </w:tc>
      </w:tr>
      <w:tr w:rsidR="00A33586" w:rsidTr="001E1A4A">
        <w:trPr>
          <w:trHeight w:val="242"/>
        </w:trPr>
        <w:tc>
          <w:tcPr>
            <w:tcW w:w="8946" w:type="dxa"/>
            <w:tcBorders>
              <w:top w:val="nil"/>
              <w:left w:val="single" w:sz="8" w:space="0" w:color="auto"/>
              <w:bottom w:val="single" w:sz="4" w:space="0" w:color="auto"/>
              <w:right w:val="single" w:sz="4" w:space="0" w:color="auto"/>
            </w:tcBorders>
            <w:shd w:val="clear" w:color="auto" w:fill="auto"/>
            <w:vAlign w:val="bottom"/>
          </w:tcPr>
          <w:p w:rsidR="00A33586" w:rsidRPr="003870F8" w:rsidRDefault="00A33586" w:rsidP="001E1A4A">
            <w:pPr>
              <w:spacing w:line="276" w:lineRule="auto"/>
              <w:jc w:val="both"/>
              <w:rPr>
                <w:color w:val="000000"/>
                <w:sz w:val="20"/>
                <w:szCs w:val="20"/>
              </w:rPr>
            </w:pPr>
            <w:r>
              <w:rPr>
                <w:color w:val="000000"/>
                <w:sz w:val="20"/>
                <w:szCs w:val="20"/>
              </w:rPr>
              <w:t>Центральный аппарат</w:t>
            </w:r>
          </w:p>
        </w:tc>
        <w:tc>
          <w:tcPr>
            <w:tcW w:w="1275" w:type="dxa"/>
            <w:tcBorders>
              <w:top w:val="single" w:sz="4" w:space="0" w:color="auto"/>
              <w:bottom w:val="single" w:sz="4" w:space="0" w:color="auto"/>
              <w:right w:val="single" w:sz="4" w:space="0" w:color="auto"/>
            </w:tcBorders>
            <w:vAlign w:val="center"/>
          </w:tcPr>
          <w:p w:rsidR="00A33586" w:rsidRDefault="00A33586" w:rsidP="001E1A4A">
            <w:pPr>
              <w:spacing w:line="276" w:lineRule="auto"/>
              <w:jc w:val="both"/>
              <w:rPr>
                <w:color w:val="000000"/>
                <w:sz w:val="20"/>
                <w:szCs w:val="20"/>
              </w:rPr>
            </w:pPr>
            <w:r>
              <w:rPr>
                <w:color w:val="000000"/>
                <w:sz w:val="20"/>
                <w:szCs w:val="20"/>
              </w:rPr>
              <w:t xml:space="preserve">  4 415,8</w:t>
            </w:r>
          </w:p>
        </w:tc>
      </w:tr>
      <w:tr w:rsidR="00A33586" w:rsidTr="001E1A4A">
        <w:trPr>
          <w:trHeight w:val="242"/>
        </w:trPr>
        <w:tc>
          <w:tcPr>
            <w:tcW w:w="8946" w:type="dxa"/>
            <w:tcBorders>
              <w:top w:val="nil"/>
              <w:left w:val="single" w:sz="8" w:space="0" w:color="auto"/>
              <w:bottom w:val="single" w:sz="4" w:space="0" w:color="auto"/>
              <w:right w:val="single" w:sz="4" w:space="0" w:color="auto"/>
            </w:tcBorders>
            <w:shd w:val="clear" w:color="auto" w:fill="auto"/>
            <w:vAlign w:val="bottom"/>
          </w:tcPr>
          <w:p w:rsidR="00A33586" w:rsidRPr="003870F8" w:rsidRDefault="00A33586" w:rsidP="001E1A4A">
            <w:pPr>
              <w:spacing w:line="276" w:lineRule="auto"/>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1275" w:type="dxa"/>
            <w:tcBorders>
              <w:top w:val="single" w:sz="4" w:space="0" w:color="auto"/>
              <w:bottom w:val="single" w:sz="4" w:space="0" w:color="auto"/>
              <w:right w:val="single" w:sz="4" w:space="0" w:color="auto"/>
            </w:tcBorders>
            <w:vAlign w:val="center"/>
          </w:tcPr>
          <w:p w:rsidR="00A33586" w:rsidRDefault="00A33586" w:rsidP="001E1A4A">
            <w:pPr>
              <w:spacing w:line="276" w:lineRule="auto"/>
              <w:jc w:val="both"/>
              <w:rPr>
                <w:color w:val="000000"/>
                <w:sz w:val="20"/>
                <w:szCs w:val="20"/>
              </w:rPr>
            </w:pPr>
            <w:r>
              <w:rPr>
                <w:color w:val="000000"/>
                <w:sz w:val="20"/>
                <w:szCs w:val="20"/>
              </w:rPr>
              <w:t xml:space="preserve">  3 165,8</w:t>
            </w:r>
          </w:p>
        </w:tc>
      </w:tr>
      <w:tr w:rsidR="00A33586" w:rsidTr="001E1A4A">
        <w:trPr>
          <w:trHeight w:val="242"/>
        </w:trPr>
        <w:tc>
          <w:tcPr>
            <w:tcW w:w="8946" w:type="dxa"/>
            <w:tcBorders>
              <w:top w:val="nil"/>
              <w:left w:val="single" w:sz="8" w:space="0" w:color="auto"/>
              <w:bottom w:val="single" w:sz="4" w:space="0" w:color="auto"/>
              <w:right w:val="single" w:sz="4" w:space="0" w:color="auto"/>
            </w:tcBorders>
            <w:shd w:val="clear" w:color="auto" w:fill="auto"/>
            <w:vAlign w:val="bottom"/>
          </w:tcPr>
          <w:p w:rsidR="00A33586" w:rsidRPr="003870F8" w:rsidRDefault="00A33586" w:rsidP="001E1A4A">
            <w:pPr>
              <w:spacing w:line="276" w:lineRule="auto"/>
              <w:jc w:val="both"/>
              <w:rPr>
                <w:color w:val="000000"/>
                <w:sz w:val="20"/>
                <w:szCs w:val="20"/>
              </w:rPr>
            </w:pPr>
            <w:r>
              <w:rPr>
                <w:color w:val="000000"/>
                <w:sz w:val="20"/>
                <w:szCs w:val="20"/>
              </w:rPr>
              <w:t>Закупка товаров, работ, услуг для государственных (муниципальных) нужд</w:t>
            </w:r>
          </w:p>
        </w:tc>
        <w:tc>
          <w:tcPr>
            <w:tcW w:w="1275" w:type="dxa"/>
            <w:tcBorders>
              <w:top w:val="single" w:sz="4" w:space="0" w:color="auto"/>
              <w:bottom w:val="single" w:sz="4" w:space="0" w:color="auto"/>
              <w:right w:val="single" w:sz="4" w:space="0" w:color="auto"/>
            </w:tcBorders>
            <w:vAlign w:val="center"/>
          </w:tcPr>
          <w:p w:rsidR="00A33586" w:rsidRDefault="00A33586" w:rsidP="001E1A4A">
            <w:pPr>
              <w:spacing w:line="276" w:lineRule="auto"/>
              <w:jc w:val="both"/>
              <w:rPr>
                <w:color w:val="000000"/>
                <w:sz w:val="20"/>
                <w:szCs w:val="20"/>
              </w:rPr>
            </w:pPr>
            <w:r>
              <w:rPr>
                <w:color w:val="000000"/>
                <w:sz w:val="20"/>
                <w:szCs w:val="20"/>
              </w:rPr>
              <w:t xml:space="preserve">  1 245,2</w:t>
            </w:r>
          </w:p>
        </w:tc>
      </w:tr>
      <w:tr w:rsidR="00A33586" w:rsidTr="001E1A4A">
        <w:trPr>
          <w:trHeight w:val="242"/>
        </w:trPr>
        <w:tc>
          <w:tcPr>
            <w:tcW w:w="8946" w:type="dxa"/>
            <w:tcBorders>
              <w:top w:val="nil"/>
              <w:left w:val="single" w:sz="8" w:space="0" w:color="auto"/>
              <w:bottom w:val="single" w:sz="4" w:space="0" w:color="auto"/>
              <w:right w:val="single" w:sz="4" w:space="0" w:color="auto"/>
            </w:tcBorders>
            <w:shd w:val="clear" w:color="auto" w:fill="auto"/>
            <w:vAlign w:val="bottom"/>
          </w:tcPr>
          <w:p w:rsidR="00A33586" w:rsidRDefault="00A33586" w:rsidP="001E1A4A">
            <w:pPr>
              <w:spacing w:line="276" w:lineRule="auto"/>
              <w:jc w:val="both"/>
              <w:rPr>
                <w:color w:val="000000"/>
                <w:sz w:val="20"/>
                <w:szCs w:val="20"/>
              </w:rPr>
            </w:pPr>
            <w:r>
              <w:rPr>
                <w:color w:val="000000"/>
                <w:sz w:val="20"/>
                <w:szCs w:val="20"/>
              </w:rPr>
              <w:t>Иные бюджетные ассигнования</w:t>
            </w:r>
          </w:p>
        </w:tc>
        <w:tc>
          <w:tcPr>
            <w:tcW w:w="1275" w:type="dxa"/>
            <w:tcBorders>
              <w:top w:val="single" w:sz="4" w:space="0" w:color="auto"/>
              <w:bottom w:val="single" w:sz="4" w:space="0" w:color="auto"/>
              <w:right w:val="single" w:sz="4" w:space="0" w:color="auto"/>
            </w:tcBorders>
            <w:vAlign w:val="center"/>
          </w:tcPr>
          <w:p w:rsidR="00A33586" w:rsidRDefault="00A33586" w:rsidP="001E1A4A">
            <w:pPr>
              <w:spacing w:line="276" w:lineRule="auto"/>
              <w:jc w:val="both"/>
              <w:rPr>
                <w:color w:val="000000"/>
                <w:sz w:val="20"/>
                <w:szCs w:val="20"/>
              </w:rPr>
            </w:pPr>
            <w:r>
              <w:rPr>
                <w:color w:val="000000"/>
                <w:sz w:val="20"/>
                <w:szCs w:val="20"/>
              </w:rPr>
              <w:t xml:space="preserve">         4,8</w:t>
            </w:r>
          </w:p>
        </w:tc>
      </w:tr>
      <w:tr w:rsidR="00A33586" w:rsidTr="001E1A4A">
        <w:trPr>
          <w:trHeight w:val="242"/>
        </w:trPr>
        <w:tc>
          <w:tcPr>
            <w:tcW w:w="8946" w:type="dxa"/>
            <w:tcBorders>
              <w:top w:val="nil"/>
              <w:left w:val="single" w:sz="8" w:space="0" w:color="auto"/>
              <w:bottom w:val="single" w:sz="4" w:space="0" w:color="auto"/>
              <w:right w:val="single" w:sz="4" w:space="0" w:color="auto"/>
            </w:tcBorders>
            <w:shd w:val="clear" w:color="auto" w:fill="auto"/>
            <w:vAlign w:val="bottom"/>
          </w:tcPr>
          <w:p w:rsidR="00A33586" w:rsidRPr="003870F8" w:rsidRDefault="00A33586" w:rsidP="001E1A4A">
            <w:pPr>
              <w:spacing w:line="276" w:lineRule="auto"/>
              <w:jc w:val="both"/>
              <w:rPr>
                <w:color w:val="000000"/>
                <w:sz w:val="20"/>
                <w:szCs w:val="20"/>
              </w:rPr>
            </w:pPr>
            <w:r>
              <w:rPr>
                <w:color w:val="000000"/>
                <w:sz w:val="20"/>
                <w:szCs w:val="20"/>
              </w:rPr>
              <w:t>Уплата налога на имущество организаций и земельного налога</w:t>
            </w:r>
          </w:p>
        </w:tc>
        <w:tc>
          <w:tcPr>
            <w:tcW w:w="1275" w:type="dxa"/>
            <w:tcBorders>
              <w:top w:val="single" w:sz="4" w:space="0" w:color="auto"/>
              <w:bottom w:val="single" w:sz="4" w:space="0" w:color="auto"/>
              <w:right w:val="single" w:sz="4" w:space="0" w:color="auto"/>
            </w:tcBorders>
            <w:vAlign w:val="center"/>
          </w:tcPr>
          <w:p w:rsidR="00A33586" w:rsidRDefault="00A33586" w:rsidP="001E1A4A">
            <w:pPr>
              <w:spacing w:line="276" w:lineRule="auto"/>
              <w:jc w:val="both"/>
              <w:rPr>
                <w:color w:val="000000"/>
                <w:sz w:val="20"/>
                <w:szCs w:val="20"/>
              </w:rPr>
            </w:pPr>
            <w:r>
              <w:rPr>
                <w:color w:val="000000"/>
                <w:sz w:val="20"/>
                <w:szCs w:val="20"/>
              </w:rPr>
              <w:t>1 541,0</w:t>
            </w:r>
          </w:p>
        </w:tc>
      </w:tr>
      <w:tr w:rsidR="00A33586" w:rsidTr="001E1A4A">
        <w:trPr>
          <w:trHeight w:val="242"/>
        </w:trPr>
        <w:tc>
          <w:tcPr>
            <w:tcW w:w="8946" w:type="dxa"/>
            <w:tcBorders>
              <w:top w:val="nil"/>
              <w:left w:val="single" w:sz="8" w:space="0" w:color="auto"/>
              <w:bottom w:val="single" w:sz="4" w:space="0" w:color="auto"/>
              <w:right w:val="single" w:sz="4" w:space="0" w:color="auto"/>
            </w:tcBorders>
            <w:shd w:val="clear" w:color="auto" w:fill="auto"/>
            <w:vAlign w:val="bottom"/>
          </w:tcPr>
          <w:p w:rsidR="00A33586" w:rsidRPr="003870F8" w:rsidRDefault="00A33586" w:rsidP="001E1A4A">
            <w:pPr>
              <w:spacing w:line="276" w:lineRule="auto"/>
              <w:jc w:val="both"/>
              <w:rPr>
                <w:color w:val="000000"/>
                <w:sz w:val="20"/>
                <w:szCs w:val="20"/>
              </w:rPr>
            </w:pPr>
            <w:r>
              <w:rPr>
                <w:color w:val="000000"/>
                <w:sz w:val="20"/>
                <w:szCs w:val="20"/>
              </w:rPr>
              <w:t>Реализация государственных полномочий по образованию и организации деятельности комиссий по делам несовершеннолетних и защите их прав</w:t>
            </w:r>
          </w:p>
        </w:tc>
        <w:tc>
          <w:tcPr>
            <w:tcW w:w="1275" w:type="dxa"/>
            <w:tcBorders>
              <w:top w:val="single" w:sz="4" w:space="0" w:color="auto"/>
              <w:bottom w:val="single" w:sz="4" w:space="0" w:color="auto"/>
              <w:right w:val="single" w:sz="4" w:space="0" w:color="auto"/>
            </w:tcBorders>
            <w:vAlign w:val="center"/>
          </w:tcPr>
          <w:p w:rsidR="00A33586" w:rsidRDefault="00A33586" w:rsidP="001E1A4A">
            <w:pPr>
              <w:spacing w:line="276" w:lineRule="auto"/>
              <w:jc w:val="both"/>
              <w:rPr>
                <w:color w:val="000000"/>
                <w:sz w:val="20"/>
                <w:szCs w:val="20"/>
              </w:rPr>
            </w:pPr>
            <w:r>
              <w:rPr>
                <w:color w:val="000000"/>
                <w:sz w:val="20"/>
                <w:szCs w:val="20"/>
              </w:rPr>
              <w:t>749,6</w:t>
            </w:r>
          </w:p>
        </w:tc>
      </w:tr>
      <w:tr w:rsidR="00A33586" w:rsidTr="001E1A4A">
        <w:trPr>
          <w:trHeight w:val="242"/>
        </w:trPr>
        <w:tc>
          <w:tcPr>
            <w:tcW w:w="8946" w:type="dxa"/>
            <w:tcBorders>
              <w:top w:val="nil"/>
              <w:left w:val="single" w:sz="8" w:space="0" w:color="auto"/>
              <w:bottom w:val="single" w:sz="4" w:space="0" w:color="auto"/>
              <w:right w:val="single" w:sz="4" w:space="0" w:color="auto"/>
            </w:tcBorders>
            <w:shd w:val="clear" w:color="auto" w:fill="auto"/>
            <w:vAlign w:val="bottom"/>
          </w:tcPr>
          <w:p w:rsidR="00A33586" w:rsidRPr="003870F8" w:rsidRDefault="00A33586" w:rsidP="001E1A4A">
            <w:pPr>
              <w:spacing w:line="276" w:lineRule="auto"/>
              <w:jc w:val="both"/>
              <w:rPr>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1275" w:type="dxa"/>
            <w:tcBorders>
              <w:top w:val="single" w:sz="4" w:space="0" w:color="auto"/>
              <w:bottom w:val="single" w:sz="4" w:space="0" w:color="auto"/>
              <w:right w:val="single" w:sz="4" w:space="0" w:color="auto"/>
            </w:tcBorders>
            <w:vAlign w:val="center"/>
          </w:tcPr>
          <w:p w:rsidR="00A33586" w:rsidRPr="003870F8" w:rsidRDefault="00A33586" w:rsidP="001E1A4A">
            <w:pPr>
              <w:spacing w:line="276" w:lineRule="auto"/>
              <w:jc w:val="both"/>
              <w:rPr>
                <w:sz w:val="20"/>
                <w:szCs w:val="20"/>
              </w:rPr>
            </w:pPr>
            <w:r>
              <w:rPr>
                <w:sz w:val="20"/>
                <w:szCs w:val="20"/>
              </w:rPr>
              <w:t xml:space="preserve">    586,4</w:t>
            </w:r>
          </w:p>
        </w:tc>
      </w:tr>
      <w:tr w:rsidR="00A33586" w:rsidTr="001E1A4A">
        <w:trPr>
          <w:trHeight w:val="242"/>
        </w:trPr>
        <w:tc>
          <w:tcPr>
            <w:tcW w:w="8946" w:type="dxa"/>
            <w:tcBorders>
              <w:top w:val="nil"/>
              <w:left w:val="single" w:sz="8" w:space="0" w:color="auto"/>
              <w:bottom w:val="single" w:sz="4" w:space="0" w:color="auto"/>
              <w:right w:val="single" w:sz="4" w:space="0" w:color="auto"/>
            </w:tcBorders>
            <w:shd w:val="clear" w:color="auto" w:fill="auto"/>
            <w:vAlign w:val="bottom"/>
          </w:tcPr>
          <w:p w:rsidR="00A33586" w:rsidRDefault="00A33586" w:rsidP="001E1A4A">
            <w:pPr>
              <w:spacing w:line="276" w:lineRule="auto"/>
              <w:jc w:val="both"/>
              <w:rPr>
                <w:color w:val="000000"/>
                <w:sz w:val="20"/>
                <w:szCs w:val="20"/>
              </w:rPr>
            </w:pPr>
            <w:r>
              <w:rPr>
                <w:color w:val="000000"/>
                <w:sz w:val="20"/>
                <w:szCs w:val="20"/>
              </w:rPr>
              <w:t>Закупка товаров, работ и услуг для государственных нужд</w:t>
            </w:r>
          </w:p>
        </w:tc>
        <w:tc>
          <w:tcPr>
            <w:tcW w:w="1275" w:type="dxa"/>
            <w:tcBorders>
              <w:top w:val="single" w:sz="4" w:space="0" w:color="auto"/>
              <w:bottom w:val="single" w:sz="4" w:space="0" w:color="auto"/>
              <w:right w:val="single" w:sz="4" w:space="0" w:color="auto"/>
            </w:tcBorders>
            <w:vAlign w:val="center"/>
          </w:tcPr>
          <w:p w:rsidR="00A33586" w:rsidRDefault="00A33586" w:rsidP="001E1A4A">
            <w:pPr>
              <w:spacing w:line="276" w:lineRule="auto"/>
              <w:jc w:val="both"/>
              <w:rPr>
                <w:color w:val="000000"/>
                <w:sz w:val="20"/>
                <w:szCs w:val="20"/>
              </w:rPr>
            </w:pPr>
            <w:r>
              <w:rPr>
                <w:color w:val="000000"/>
                <w:sz w:val="20"/>
                <w:szCs w:val="20"/>
              </w:rPr>
              <w:t xml:space="preserve">     163,2</w:t>
            </w:r>
          </w:p>
        </w:tc>
      </w:tr>
      <w:tr w:rsidR="00A33586" w:rsidTr="001E1A4A">
        <w:trPr>
          <w:trHeight w:val="242"/>
        </w:trPr>
        <w:tc>
          <w:tcPr>
            <w:tcW w:w="8946" w:type="dxa"/>
            <w:tcBorders>
              <w:top w:val="nil"/>
              <w:left w:val="single" w:sz="8" w:space="0" w:color="auto"/>
              <w:bottom w:val="single" w:sz="4" w:space="0" w:color="auto"/>
              <w:right w:val="single" w:sz="4" w:space="0" w:color="auto"/>
            </w:tcBorders>
            <w:shd w:val="clear" w:color="auto" w:fill="auto"/>
            <w:vAlign w:val="bottom"/>
          </w:tcPr>
          <w:p w:rsidR="00A33586" w:rsidRPr="003870F8" w:rsidRDefault="00A33586" w:rsidP="001E1A4A">
            <w:pPr>
              <w:spacing w:line="276" w:lineRule="auto"/>
              <w:jc w:val="both"/>
              <w:rPr>
                <w:color w:val="000000"/>
                <w:sz w:val="20"/>
                <w:szCs w:val="20"/>
              </w:rPr>
            </w:pPr>
            <w:r>
              <w:rPr>
                <w:color w:val="000000"/>
                <w:sz w:val="20"/>
                <w:szCs w:val="20"/>
              </w:rPr>
              <w:t xml:space="preserve">Реализация государственных полномочий по образованию и организации деятельности административных комиссий </w:t>
            </w:r>
          </w:p>
        </w:tc>
        <w:tc>
          <w:tcPr>
            <w:tcW w:w="1275" w:type="dxa"/>
            <w:tcBorders>
              <w:top w:val="single" w:sz="4" w:space="0" w:color="auto"/>
              <w:bottom w:val="single" w:sz="4" w:space="0" w:color="auto"/>
              <w:right w:val="single" w:sz="4" w:space="0" w:color="auto"/>
            </w:tcBorders>
            <w:vAlign w:val="center"/>
          </w:tcPr>
          <w:p w:rsidR="00A33586" w:rsidRDefault="00A33586" w:rsidP="001E1A4A">
            <w:pPr>
              <w:spacing w:line="276" w:lineRule="auto"/>
              <w:jc w:val="both"/>
              <w:rPr>
                <w:color w:val="000000"/>
                <w:sz w:val="20"/>
                <w:szCs w:val="20"/>
              </w:rPr>
            </w:pPr>
            <w:r>
              <w:rPr>
                <w:color w:val="000000"/>
                <w:sz w:val="20"/>
                <w:szCs w:val="20"/>
              </w:rPr>
              <w:t xml:space="preserve">     378,6</w:t>
            </w:r>
          </w:p>
        </w:tc>
      </w:tr>
      <w:tr w:rsidR="00A33586" w:rsidTr="001E1A4A">
        <w:trPr>
          <w:trHeight w:val="242"/>
        </w:trPr>
        <w:tc>
          <w:tcPr>
            <w:tcW w:w="8946" w:type="dxa"/>
            <w:tcBorders>
              <w:top w:val="nil"/>
              <w:left w:val="single" w:sz="8" w:space="0" w:color="auto"/>
              <w:bottom w:val="single" w:sz="4" w:space="0" w:color="auto"/>
              <w:right w:val="single" w:sz="4" w:space="0" w:color="auto"/>
            </w:tcBorders>
            <w:shd w:val="clear" w:color="auto" w:fill="auto"/>
            <w:vAlign w:val="bottom"/>
          </w:tcPr>
          <w:p w:rsidR="00A33586" w:rsidRPr="003870F8" w:rsidRDefault="00A33586" w:rsidP="001E1A4A">
            <w:pPr>
              <w:spacing w:line="276" w:lineRule="auto"/>
              <w:jc w:val="both"/>
              <w:rPr>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1275" w:type="dxa"/>
            <w:tcBorders>
              <w:top w:val="single" w:sz="4" w:space="0" w:color="auto"/>
              <w:bottom w:val="single" w:sz="4" w:space="0" w:color="auto"/>
              <w:right w:val="single" w:sz="4" w:space="0" w:color="auto"/>
            </w:tcBorders>
            <w:vAlign w:val="center"/>
          </w:tcPr>
          <w:p w:rsidR="00A33586" w:rsidRPr="003870F8" w:rsidRDefault="00A33586" w:rsidP="001E1A4A">
            <w:pPr>
              <w:spacing w:line="276" w:lineRule="auto"/>
              <w:jc w:val="both"/>
              <w:rPr>
                <w:sz w:val="20"/>
                <w:szCs w:val="20"/>
              </w:rPr>
            </w:pPr>
            <w:r>
              <w:rPr>
                <w:sz w:val="20"/>
                <w:szCs w:val="20"/>
              </w:rPr>
              <w:t xml:space="preserve">     252,2</w:t>
            </w:r>
          </w:p>
        </w:tc>
      </w:tr>
      <w:tr w:rsidR="00A33586" w:rsidTr="001E1A4A">
        <w:trPr>
          <w:trHeight w:val="242"/>
        </w:trPr>
        <w:tc>
          <w:tcPr>
            <w:tcW w:w="8946" w:type="dxa"/>
            <w:tcBorders>
              <w:top w:val="nil"/>
              <w:left w:val="single" w:sz="8" w:space="0" w:color="auto"/>
              <w:bottom w:val="single" w:sz="4" w:space="0" w:color="auto"/>
              <w:right w:val="single" w:sz="4" w:space="0" w:color="auto"/>
            </w:tcBorders>
            <w:shd w:val="clear" w:color="auto" w:fill="auto"/>
            <w:vAlign w:val="bottom"/>
          </w:tcPr>
          <w:p w:rsidR="00A33586" w:rsidRDefault="00A33586" w:rsidP="001E1A4A">
            <w:pPr>
              <w:spacing w:line="276" w:lineRule="auto"/>
              <w:jc w:val="both"/>
              <w:rPr>
                <w:color w:val="000000"/>
                <w:sz w:val="20"/>
                <w:szCs w:val="20"/>
              </w:rPr>
            </w:pPr>
            <w:r>
              <w:rPr>
                <w:color w:val="000000"/>
                <w:sz w:val="20"/>
                <w:szCs w:val="20"/>
              </w:rPr>
              <w:t>Закупка товаров, работ и услуг для государственных нужд</w:t>
            </w:r>
          </w:p>
        </w:tc>
        <w:tc>
          <w:tcPr>
            <w:tcW w:w="1275" w:type="dxa"/>
            <w:tcBorders>
              <w:top w:val="single" w:sz="4" w:space="0" w:color="auto"/>
              <w:bottom w:val="single" w:sz="4" w:space="0" w:color="auto"/>
              <w:right w:val="single" w:sz="4" w:space="0" w:color="auto"/>
            </w:tcBorders>
            <w:vAlign w:val="center"/>
          </w:tcPr>
          <w:p w:rsidR="00A33586" w:rsidRDefault="00A33586" w:rsidP="001E1A4A">
            <w:pPr>
              <w:spacing w:line="276" w:lineRule="auto"/>
              <w:jc w:val="both"/>
              <w:rPr>
                <w:color w:val="000000"/>
                <w:sz w:val="20"/>
                <w:szCs w:val="20"/>
              </w:rPr>
            </w:pPr>
            <w:r>
              <w:rPr>
                <w:color w:val="000000"/>
                <w:sz w:val="20"/>
                <w:szCs w:val="20"/>
              </w:rPr>
              <w:t xml:space="preserve">     126,4</w:t>
            </w:r>
          </w:p>
        </w:tc>
      </w:tr>
      <w:tr w:rsidR="00A33586" w:rsidTr="001E1A4A">
        <w:trPr>
          <w:trHeight w:val="242"/>
        </w:trPr>
        <w:tc>
          <w:tcPr>
            <w:tcW w:w="8946" w:type="dxa"/>
            <w:tcBorders>
              <w:top w:val="nil"/>
              <w:left w:val="single" w:sz="8" w:space="0" w:color="auto"/>
              <w:bottom w:val="single" w:sz="4" w:space="0" w:color="auto"/>
              <w:right w:val="single" w:sz="4" w:space="0" w:color="auto"/>
            </w:tcBorders>
            <w:shd w:val="clear" w:color="auto" w:fill="auto"/>
            <w:vAlign w:val="bottom"/>
          </w:tcPr>
          <w:p w:rsidR="00A33586" w:rsidRPr="003870F8" w:rsidRDefault="00A33586" w:rsidP="001E1A4A">
            <w:pPr>
              <w:spacing w:line="276" w:lineRule="auto"/>
              <w:jc w:val="both"/>
              <w:rPr>
                <w:color w:val="000000"/>
                <w:sz w:val="20"/>
                <w:szCs w:val="20"/>
              </w:rPr>
            </w:pPr>
            <w:r>
              <w:rPr>
                <w:color w:val="000000"/>
                <w:sz w:val="20"/>
                <w:szCs w:val="20"/>
              </w:rPr>
              <w:t>Реализация государственных полномочий в области архивного дела</w:t>
            </w:r>
          </w:p>
        </w:tc>
        <w:tc>
          <w:tcPr>
            <w:tcW w:w="1275" w:type="dxa"/>
            <w:tcBorders>
              <w:top w:val="single" w:sz="4" w:space="0" w:color="auto"/>
              <w:bottom w:val="single" w:sz="4" w:space="0" w:color="auto"/>
              <w:right w:val="single" w:sz="4" w:space="0" w:color="auto"/>
            </w:tcBorders>
            <w:vAlign w:val="center"/>
          </w:tcPr>
          <w:p w:rsidR="00A33586" w:rsidRDefault="00A33586" w:rsidP="001E1A4A">
            <w:pPr>
              <w:spacing w:line="276" w:lineRule="auto"/>
              <w:jc w:val="both"/>
              <w:rPr>
                <w:color w:val="000000"/>
                <w:sz w:val="20"/>
                <w:szCs w:val="20"/>
              </w:rPr>
            </w:pPr>
            <w:r>
              <w:rPr>
                <w:color w:val="000000"/>
                <w:sz w:val="20"/>
                <w:szCs w:val="20"/>
              </w:rPr>
              <w:t xml:space="preserve">     139,3</w:t>
            </w:r>
          </w:p>
        </w:tc>
      </w:tr>
      <w:tr w:rsidR="00A33586" w:rsidTr="001E1A4A">
        <w:trPr>
          <w:trHeight w:val="242"/>
        </w:trPr>
        <w:tc>
          <w:tcPr>
            <w:tcW w:w="8946" w:type="dxa"/>
            <w:tcBorders>
              <w:top w:val="nil"/>
              <w:left w:val="single" w:sz="8" w:space="0" w:color="auto"/>
              <w:bottom w:val="single" w:sz="4" w:space="0" w:color="auto"/>
              <w:right w:val="single" w:sz="4" w:space="0" w:color="auto"/>
            </w:tcBorders>
            <w:shd w:val="clear" w:color="auto" w:fill="auto"/>
            <w:vAlign w:val="bottom"/>
          </w:tcPr>
          <w:p w:rsidR="00A33586" w:rsidRPr="003870F8" w:rsidRDefault="00A33586" w:rsidP="001E1A4A">
            <w:pPr>
              <w:spacing w:line="276" w:lineRule="auto"/>
              <w:jc w:val="both"/>
              <w:rPr>
                <w:color w:val="000000"/>
                <w:sz w:val="20"/>
                <w:szCs w:val="20"/>
              </w:rPr>
            </w:pPr>
            <w:r>
              <w:rPr>
                <w:color w:val="000000"/>
                <w:sz w:val="20"/>
                <w:szCs w:val="20"/>
              </w:rPr>
              <w:t xml:space="preserve">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 </w:t>
            </w:r>
          </w:p>
        </w:tc>
        <w:tc>
          <w:tcPr>
            <w:tcW w:w="1275" w:type="dxa"/>
            <w:tcBorders>
              <w:top w:val="single" w:sz="4" w:space="0" w:color="auto"/>
              <w:bottom w:val="single" w:sz="4" w:space="0" w:color="auto"/>
              <w:right w:val="single" w:sz="4" w:space="0" w:color="auto"/>
            </w:tcBorders>
            <w:vAlign w:val="center"/>
          </w:tcPr>
          <w:p w:rsidR="00A33586" w:rsidRDefault="00A33586" w:rsidP="001E1A4A">
            <w:pPr>
              <w:spacing w:line="276" w:lineRule="auto"/>
              <w:jc w:val="both"/>
              <w:rPr>
                <w:color w:val="000000"/>
                <w:sz w:val="20"/>
                <w:szCs w:val="20"/>
              </w:rPr>
            </w:pPr>
            <w:r>
              <w:rPr>
                <w:color w:val="000000"/>
                <w:sz w:val="20"/>
                <w:szCs w:val="20"/>
              </w:rPr>
              <w:t>0,54</w:t>
            </w:r>
          </w:p>
        </w:tc>
      </w:tr>
      <w:tr w:rsidR="00A33586" w:rsidTr="001E1A4A">
        <w:trPr>
          <w:trHeight w:val="242"/>
        </w:trPr>
        <w:tc>
          <w:tcPr>
            <w:tcW w:w="8946" w:type="dxa"/>
            <w:tcBorders>
              <w:top w:val="nil"/>
              <w:left w:val="single" w:sz="8" w:space="0" w:color="auto"/>
              <w:bottom w:val="single" w:sz="4" w:space="0" w:color="auto"/>
              <w:right w:val="single" w:sz="4" w:space="0" w:color="auto"/>
            </w:tcBorders>
            <w:shd w:val="clear" w:color="auto" w:fill="auto"/>
            <w:vAlign w:val="bottom"/>
          </w:tcPr>
          <w:p w:rsidR="00A33586" w:rsidRDefault="00A33586" w:rsidP="001E1A4A">
            <w:pPr>
              <w:spacing w:line="276" w:lineRule="auto"/>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1275" w:type="dxa"/>
            <w:tcBorders>
              <w:top w:val="single" w:sz="4" w:space="0" w:color="auto"/>
              <w:bottom w:val="single" w:sz="4" w:space="0" w:color="auto"/>
              <w:right w:val="single" w:sz="4" w:space="0" w:color="auto"/>
            </w:tcBorders>
            <w:vAlign w:val="center"/>
          </w:tcPr>
          <w:p w:rsidR="00A33586" w:rsidRDefault="00A33586" w:rsidP="001E1A4A">
            <w:pPr>
              <w:spacing w:line="276" w:lineRule="auto"/>
              <w:jc w:val="both"/>
              <w:rPr>
                <w:color w:val="000000"/>
                <w:sz w:val="20"/>
                <w:szCs w:val="20"/>
              </w:rPr>
            </w:pPr>
            <w:r>
              <w:rPr>
                <w:color w:val="000000"/>
                <w:sz w:val="20"/>
                <w:szCs w:val="20"/>
              </w:rPr>
              <w:t xml:space="preserve">         0,54</w:t>
            </w:r>
          </w:p>
        </w:tc>
      </w:tr>
      <w:tr w:rsidR="00A33586" w:rsidTr="001E1A4A">
        <w:trPr>
          <w:trHeight w:val="242"/>
        </w:trPr>
        <w:tc>
          <w:tcPr>
            <w:tcW w:w="8946" w:type="dxa"/>
            <w:tcBorders>
              <w:top w:val="nil"/>
              <w:left w:val="single" w:sz="8" w:space="0" w:color="auto"/>
              <w:bottom w:val="single" w:sz="4" w:space="0" w:color="auto"/>
              <w:right w:val="single" w:sz="4" w:space="0" w:color="auto"/>
            </w:tcBorders>
            <w:shd w:val="clear" w:color="auto" w:fill="auto"/>
            <w:vAlign w:val="bottom"/>
          </w:tcPr>
          <w:p w:rsidR="00A33586" w:rsidRPr="003870F8" w:rsidRDefault="00A33586" w:rsidP="001E1A4A">
            <w:pPr>
              <w:spacing w:line="276" w:lineRule="auto"/>
              <w:jc w:val="both"/>
              <w:rPr>
                <w:color w:val="000000"/>
                <w:sz w:val="20"/>
                <w:szCs w:val="20"/>
              </w:rPr>
            </w:pPr>
            <w:r>
              <w:rPr>
                <w:color w:val="000000"/>
                <w:sz w:val="20"/>
                <w:szCs w:val="20"/>
              </w:rPr>
              <w:t>Реализация государственных полномочий  по распоряжению земельными участками, государственная собственность на которые не разграничена</w:t>
            </w:r>
          </w:p>
        </w:tc>
        <w:tc>
          <w:tcPr>
            <w:tcW w:w="1275" w:type="dxa"/>
            <w:tcBorders>
              <w:top w:val="single" w:sz="4" w:space="0" w:color="auto"/>
              <w:bottom w:val="single" w:sz="4" w:space="0" w:color="auto"/>
              <w:right w:val="single" w:sz="4" w:space="0" w:color="auto"/>
            </w:tcBorders>
            <w:vAlign w:val="center"/>
          </w:tcPr>
          <w:p w:rsidR="00A33586" w:rsidRDefault="00A33586" w:rsidP="001E1A4A">
            <w:pPr>
              <w:spacing w:line="276" w:lineRule="auto"/>
              <w:jc w:val="both"/>
              <w:rPr>
                <w:color w:val="000000"/>
                <w:sz w:val="20"/>
                <w:szCs w:val="20"/>
              </w:rPr>
            </w:pPr>
            <w:r>
              <w:rPr>
                <w:color w:val="000000"/>
                <w:sz w:val="20"/>
                <w:szCs w:val="20"/>
              </w:rPr>
              <w:t xml:space="preserve">      46,9</w:t>
            </w:r>
          </w:p>
        </w:tc>
      </w:tr>
      <w:tr w:rsidR="00A33586" w:rsidTr="001E1A4A">
        <w:trPr>
          <w:trHeight w:val="426"/>
        </w:trPr>
        <w:tc>
          <w:tcPr>
            <w:tcW w:w="8946" w:type="dxa"/>
            <w:tcBorders>
              <w:top w:val="nil"/>
              <w:left w:val="single" w:sz="8" w:space="0" w:color="auto"/>
              <w:bottom w:val="single" w:sz="4" w:space="0" w:color="auto"/>
              <w:right w:val="single" w:sz="4" w:space="0" w:color="auto"/>
            </w:tcBorders>
            <w:shd w:val="clear" w:color="auto" w:fill="auto"/>
            <w:vAlign w:val="bottom"/>
          </w:tcPr>
          <w:p w:rsidR="00A33586" w:rsidRPr="003870F8" w:rsidRDefault="00A33586" w:rsidP="001E1A4A">
            <w:pPr>
              <w:spacing w:line="276" w:lineRule="auto"/>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1275" w:type="dxa"/>
            <w:tcBorders>
              <w:top w:val="single" w:sz="4" w:space="0" w:color="auto"/>
              <w:bottom w:val="single" w:sz="4" w:space="0" w:color="auto"/>
              <w:right w:val="single" w:sz="4" w:space="0" w:color="auto"/>
            </w:tcBorders>
            <w:vAlign w:val="center"/>
          </w:tcPr>
          <w:p w:rsidR="00A33586" w:rsidRDefault="00A33586" w:rsidP="001E1A4A">
            <w:pPr>
              <w:spacing w:line="276" w:lineRule="auto"/>
              <w:jc w:val="both"/>
              <w:rPr>
                <w:sz w:val="20"/>
                <w:szCs w:val="20"/>
              </w:rPr>
            </w:pPr>
            <w:r>
              <w:rPr>
                <w:sz w:val="20"/>
                <w:szCs w:val="20"/>
              </w:rPr>
              <w:t xml:space="preserve">      46,9</w:t>
            </w:r>
          </w:p>
        </w:tc>
      </w:tr>
      <w:tr w:rsidR="00A33586" w:rsidTr="001E1A4A">
        <w:trPr>
          <w:trHeight w:val="426"/>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A33586" w:rsidRPr="003870F8" w:rsidRDefault="00A33586" w:rsidP="001E1A4A">
            <w:pPr>
              <w:spacing w:line="276" w:lineRule="auto"/>
              <w:jc w:val="both"/>
              <w:rPr>
                <w:sz w:val="20"/>
                <w:szCs w:val="20"/>
              </w:rPr>
            </w:pPr>
            <w:r>
              <w:rPr>
                <w:color w:val="000000"/>
                <w:sz w:val="20"/>
                <w:szCs w:val="20"/>
              </w:rPr>
              <w:t>Реализация государственных полномочий  по оказанию в специализированных учреждениях услуг лицам, находящимся в общественных местах в состоянии алкогольного опьянения</w:t>
            </w:r>
          </w:p>
        </w:tc>
        <w:tc>
          <w:tcPr>
            <w:tcW w:w="1275" w:type="dxa"/>
            <w:tcBorders>
              <w:top w:val="single" w:sz="4" w:space="0" w:color="auto"/>
              <w:bottom w:val="single" w:sz="4" w:space="0" w:color="auto"/>
              <w:right w:val="single" w:sz="4" w:space="0" w:color="auto"/>
            </w:tcBorders>
            <w:vAlign w:val="center"/>
          </w:tcPr>
          <w:p w:rsidR="00A33586" w:rsidRPr="003870F8" w:rsidRDefault="00A33586" w:rsidP="001E1A4A">
            <w:pPr>
              <w:spacing w:line="276" w:lineRule="auto"/>
              <w:jc w:val="both"/>
              <w:rPr>
                <w:sz w:val="20"/>
                <w:szCs w:val="20"/>
              </w:rPr>
            </w:pPr>
            <w:r>
              <w:rPr>
                <w:sz w:val="20"/>
                <w:szCs w:val="20"/>
              </w:rPr>
              <w:t xml:space="preserve"> 3 874,1</w:t>
            </w:r>
          </w:p>
        </w:tc>
      </w:tr>
      <w:tr w:rsidR="00A33586" w:rsidTr="001E1A4A">
        <w:trPr>
          <w:trHeight w:val="646"/>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A33586" w:rsidRPr="003870F8" w:rsidRDefault="00A33586" w:rsidP="001E1A4A">
            <w:pPr>
              <w:spacing w:line="276" w:lineRule="auto"/>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1275" w:type="dxa"/>
            <w:tcBorders>
              <w:top w:val="single" w:sz="4" w:space="0" w:color="auto"/>
              <w:bottom w:val="single" w:sz="4" w:space="0" w:color="auto"/>
              <w:right w:val="single" w:sz="4" w:space="0" w:color="auto"/>
            </w:tcBorders>
            <w:vAlign w:val="center"/>
          </w:tcPr>
          <w:p w:rsidR="00A33586" w:rsidRPr="003870F8" w:rsidRDefault="00A33586" w:rsidP="001E1A4A">
            <w:pPr>
              <w:spacing w:line="276" w:lineRule="auto"/>
              <w:jc w:val="both"/>
              <w:rPr>
                <w:sz w:val="20"/>
                <w:szCs w:val="20"/>
              </w:rPr>
            </w:pPr>
            <w:r>
              <w:rPr>
                <w:sz w:val="20"/>
                <w:szCs w:val="20"/>
              </w:rPr>
              <w:t xml:space="preserve"> 3 874,1</w:t>
            </w:r>
          </w:p>
        </w:tc>
      </w:tr>
      <w:tr w:rsidR="00A33586" w:rsidTr="001E1A4A">
        <w:trPr>
          <w:trHeight w:val="244"/>
        </w:trPr>
        <w:tc>
          <w:tcPr>
            <w:tcW w:w="8946" w:type="dxa"/>
            <w:tcBorders>
              <w:top w:val="nil"/>
              <w:left w:val="single" w:sz="8" w:space="0" w:color="auto"/>
              <w:bottom w:val="single" w:sz="4" w:space="0" w:color="auto"/>
              <w:right w:val="single" w:sz="4" w:space="0" w:color="auto"/>
            </w:tcBorders>
            <w:shd w:val="clear" w:color="auto" w:fill="auto"/>
            <w:vAlign w:val="bottom"/>
          </w:tcPr>
          <w:p w:rsidR="00A33586" w:rsidRPr="003870F8" w:rsidRDefault="00A33586" w:rsidP="001E1A4A">
            <w:pPr>
              <w:spacing w:line="276" w:lineRule="auto"/>
              <w:jc w:val="both"/>
              <w:rPr>
                <w:color w:val="000000"/>
                <w:sz w:val="20"/>
                <w:szCs w:val="20"/>
              </w:rPr>
            </w:pPr>
            <w:r>
              <w:rPr>
                <w:color w:val="000000"/>
                <w:sz w:val="20"/>
                <w:szCs w:val="20"/>
              </w:rPr>
              <w:t>Обеспечение деятельности подведомственных учреждений</w:t>
            </w:r>
          </w:p>
        </w:tc>
        <w:tc>
          <w:tcPr>
            <w:tcW w:w="1275" w:type="dxa"/>
            <w:tcBorders>
              <w:top w:val="single" w:sz="4" w:space="0" w:color="auto"/>
              <w:bottom w:val="single" w:sz="4" w:space="0" w:color="auto"/>
              <w:right w:val="single" w:sz="4" w:space="0" w:color="auto"/>
            </w:tcBorders>
            <w:vAlign w:val="center"/>
          </w:tcPr>
          <w:p w:rsidR="00A33586" w:rsidRPr="003870F8" w:rsidRDefault="00A33586" w:rsidP="001E1A4A">
            <w:pPr>
              <w:spacing w:line="276" w:lineRule="auto"/>
              <w:jc w:val="both"/>
              <w:rPr>
                <w:sz w:val="20"/>
                <w:szCs w:val="20"/>
              </w:rPr>
            </w:pPr>
            <w:r>
              <w:rPr>
                <w:sz w:val="20"/>
                <w:szCs w:val="20"/>
              </w:rPr>
              <w:t>18 437,9</w:t>
            </w:r>
          </w:p>
        </w:tc>
      </w:tr>
      <w:tr w:rsidR="00A33586" w:rsidTr="001E1A4A">
        <w:trPr>
          <w:trHeight w:val="277"/>
        </w:trPr>
        <w:tc>
          <w:tcPr>
            <w:tcW w:w="8946" w:type="dxa"/>
            <w:tcBorders>
              <w:top w:val="nil"/>
              <w:left w:val="single" w:sz="8" w:space="0" w:color="auto"/>
              <w:bottom w:val="single" w:sz="4" w:space="0" w:color="auto"/>
              <w:right w:val="single" w:sz="4" w:space="0" w:color="auto"/>
            </w:tcBorders>
            <w:shd w:val="clear" w:color="auto" w:fill="auto"/>
            <w:vAlign w:val="bottom"/>
          </w:tcPr>
          <w:p w:rsidR="00A33586" w:rsidRPr="003870F8" w:rsidRDefault="00A33586" w:rsidP="001E1A4A">
            <w:pPr>
              <w:spacing w:line="276" w:lineRule="auto"/>
              <w:jc w:val="both"/>
              <w:rPr>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1275" w:type="dxa"/>
            <w:tcBorders>
              <w:top w:val="single" w:sz="4" w:space="0" w:color="auto"/>
              <w:bottom w:val="single" w:sz="4" w:space="0" w:color="auto"/>
              <w:right w:val="single" w:sz="4" w:space="0" w:color="auto"/>
            </w:tcBorders>
            <w:vAlign w:val="center"/>
          </w:tcPr>
          <w:p w:rsidR="00A33586" w:rsidRPr="003870F8" w:rsidRDefault="00A33586" w:rsidP="001E1A4A">
            <w:pPr>
              <w:spacing w:line="276" w:lineRule="auto"/>
              <w:jc w:val="both"/>
              <w:rPr>
                <w:sz w:val="20"/>
                <w:szCs w:val="20"/>
              </w:rPr>
            </w:pPr>
            <w:r>
              <w:rPr>
                <w:sz w:val="20"/>
                <w:szCs w:val="20"/>
              </w:rPr>
              <w:t>15 351,3</w:t>
            </w:r>
          </w:p>
        </w:tc>
      </w:tr>
      <w:tr w:rsidR="00A33586" w:rsidTr="001E1A4A">
        <w:trPr>
          <w:trHeight w:val="410"/>
        </w:trPr>
        <w:tc>
          <w:tcPr>
            <w:tcW w:w="8946" w:type="dxa"/>
            <w:tcBorders>
              <w:top w:val="nil"/>
              <w:left w:val="single" w:sz="8" w:space="0" w:color="auto"/>
              <w:bottom w:val="single" w:sz="4" w:space="0" w:color="auto"/>
              <w:right w:val="single" w:sz="4" w:space="0" w:color="auto"/>
            </w:tcBorders>
            <w:shd w:val="clear" w:color="auto" w:fill="auto"/>
            <w:vAlign w:val="bottom"/>
          </w:tcPr>
          <w:p w:rsidR="00A33586" w:rsidRPr="003870F8" w:rsidRDefault="00A33586" w:rsidP="001E1A4A">
            <w:pPr>
              <w:spacing w:line="276" w:lineRule="auto"/>
              <w:jc w:val="both"/>
              <w:rPr>
                <w:sz w:val="20"/>
                <w:szCs w:val="20"/>
              </w:rPr>
            </w:pPr>
            <w:r>
              <w:rPr>
                <w:color w:val="000000"/>
                <w:sz w:val="20"/>
                <w:szCs w:val="20"/>
              </w:rPr>
              <w:t>Закупка товаров, работ, услуг для государственных (муниципальных) нужд</w:t>
            </w:r>
          </w:p>
        </w:tc>
        <w:tc>
          <w:tcPr>
            <w:tcW w:w="1275" w:type="dxa"/>
            <w:tcBorders>
              <w:top w:val="single" w:sz="4" w:space="0" w:color="auto"/>
              <w:bottom w:val="single" w:sz="4" w:space="0" w:color="auto"/>
              <w:right w:val="single" w:sz="4" w:space="0" w:color="auto"/>
            </w:tcBorders>
            <w:vAlign w:val="center"/>
          </w:tcPr>
          <w:p w:rsidR="00A33586" w:rsidRPr="003870F8" w:rsidRDefault="00A33586" w:rsidP="001E1A4A">
            <w:pPr>
              <w:spacing w:line="276" w:lineRule="auto"/>
              <w:jc w:val="both"/>
              <w:rPr>
                <w:sz w:val="20"/>
                <w:szCs w:val="20"/>
              </w:rPr>
            </w:pPr>
            <w:r>
              <w:rPr>
                <w:sz w:val="20"/>
                <w:szCs w:val="20"/>
              </w:rPr>
              <w:t>418,4</w:t>
            </w:r>
          </w:p>
        </w:tc>
      </w:tr>
      <w:tr w:rsidR="00A33586" w:rsidTr="001E1A4A">
        <w:trPr>
          <w:trHeight w:val="226"/>
        </w:trPr>
        <w:tc>
          <w:tcPr>
            <w:tcW w:w="8946" w:type="dxa"/>
            <w:tcBorders>
              <w:top w:val="nil"/>
              <w:left w:val="single" w:sz="8" w:space="0" w:color="auto"/>
              <w:bottom w:val="single" w:sz="4" w:space="0" w:color="auto"/>
              <w:right w:val="single" w:sz="4" w:space="0" w:color="auto"/>
            </w:tcBorders>
            <w:shd w:val="clear" w:color="auto" w:fill="auto"/>
            <w:vAlign w:val="bottom"/>
          </w:tcPr>
          <w:p w:rsidR="00A33586" w:rsidRPr="003870F8" w:rsidRDefault="00A33586" w:rsidP="001E1A4A">
            <w:pPr>
              <w:spacing w:line="276" w:lineRule="auto"/>
              <w:jc w:val="both"/>
              <w:rPr>
                <w:color w:val="000000"/>
                <w:sz w:val="20"/>
                <w:szCs w:val="20"/>
              </w:rPr>
            </w:pPr>
            <w:r>
              <w:rPr>
                <w:color w:val="000000"/>
                <w:sz w:val="20"/>
                <w:szCs w:val="20"/>
              </w:rPr>
              <w:t>Уплата налога на имущество организаций и земельного налога</w:t>
            </w:r>
          </w:p>
        </w:tc>
        <w:tc>
          <w:tcPr>
            <w:tcW w:w="1275" w:type="dxa"/>
            <w:tcBorders>
              <w:top w:val="single" w:sz="4" w:space="0" w:color="auto"/>
              <w:bottom w:val="single" w:sz="4" w:space="0" w:color="auto"/>
              <w:right w:val="single" w:sz="4" w:space="0" w:color="auto"/>
            </w:tcBorders>
            <w:vAlign w:val="center"/>
          </w:tcPr>
          <w:p w:rsidR="00A33586" w:rsidRPr="003870F8" w:rsidRDefault="00A33586" w:rsidP="001E1A4A">
            <w:pPr>
              <w:spacing w:line="276" w:lineRule="auto"/>
              <w:jc w:val="both"/>
              <w:rPr>
                <w:sz w:val="20"/>
                <w:szCs w:val="20"/>
              </w:rPr>
            </w:pPr>
            <w:r>
              <w:rPr>
                <w:sz w:val="20"/>
                <w:szCs w:val="20"/>
              </w:rPr>
              <w:t xml:space="preserve">  2 668,2</w:t>
            </w:r>
          </w:p>
        </w:tc>
      </w:tr>
      <w:tr w:rsidR="00A33586" w:rsidTr="001E1A4A">
        <w:trPr>
          <w:trHeight w:val="207"/>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A33586" w:rsidRPr="003870F8" w:rsidRDefault="00A33586" w:rsidP="001E1A4A">
            <w:pPr>
              <w:spacing w:line="276" w:lineRule="auto"/>
              <w:jc w:val="both"/>
              <w:rPr>
                <w:sz w:val="20"/>
                <w:szCs w:val="20"/>
              </w:rPr>
            </w:pPr>
            <w:r w:rsidRPr="003870F8">
              <w:rPr>
                <w:sz w:val="20"/>
                <w:szCs w:val="20"/>
              </w:rPr>
              <w:t>Государственная регистрация актов гражданского состояния</w:t>
            </w:r>
          </w:p>
        </w:tc>
        <w:tc>
          <w:tcPr>
            <w:tcW w:w="1275" w:type="dxa"/>
            <w:tcBorders>
              <w:top w:val="single" w:sz="4" w:space="0" w:color="auto"/>
              <w:bottom w:val="single" w:sz="4" w:space="0" w:color="auto"/>
              <w:right w:val="single" w:sz="4" w:space="0" w:color="auto"/>
            </w:tcBorders>
            <w:vAlign w:val="center"/>
          </w:tcPr>
          <w:p w:rsidR="00A33586" w:rsidRDefault="00A33586" w:rsidP="001E1A4A">
            <w:pPr>
              <w:spacing w:line="276" w:lineRule="auto"/>
              <w:jc w:val="both"/>
              <w:rPr>
                <w:sz w:val="20"/>
                <w:szCs w:val="20"/>
              </w:rPr>
            </w:pPr>
          </w:p>
          <w:p w:rsidR="00A33586" w:rsidRPr="003870F8" w:rsidRDefault="00A33586" w:rsidP="001E1A4A">
            <w:pPr>
              <w:spacing w:line="276" w:lineRule="auto"/>
              <w:jc w:val="both"/>
              <w:rPr>
                <w:sz w:val="20"/>
                <w:szCs w:val="20"/>
              </w:rPr>
            </w:pPr>
            <w:r>
              <w:rPr>
                <w:sz w:val="20"/>
                <w:szCs w:val="20"/>
              </w:rPr>
              <w:t>3 188,3</w:t>
            </w:r>
          </w:p>
        </w:tc>
      </w:tr>
      <w:tr w:rsidR="00A33586" w:rsidTr="001E1A4A">
        <w:trPr>
          <w:trHeight w:val="478"/>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A33586" w:rsidRPr="003870F8" w:rsidRDefault="00A33586" w:rsidP="001E1A4A">
            <w:pPr>
              <w:spacing w:line="276" w:lineRule="auto"/>
              <w:jc w:val="both"/>
              <w:rPr>
                <w:sz w:val="20"/>
                <w:szCs w:val="20"/>
              </w:rPr>
            </w:pPr>
            <w:r w:rsidRPr="003870F8">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single" w:sz="4" w:space="0" w:color="auto"/>
              <w:bottom w:val="single" w:sz="4" w:space="0" w:color="auto"/>
              <w:right w:val="single" w:sz="4" w:space="0" w:color="auto"/>
            </w:tcBorders>
            <w:vAlign w:val="center"/>
          </w:tcPr>
          <w:p w:rsidR="00A33586" w:rsidRPr="003870F8" w:rsidRDefault="00A33586" w:rsidP="001E1A4A">
            <w:pPr>
              <w:spacing w:line="276" w:lineRule="auto"/>
              <w:jc w:val="both"/>
              <w:rPr>
                <w:sz w:val="20"/>
                <w:szCs w:val="20"/>
              </w:rPr>
            </w:pPr>
            <w:r>
              <w:rPr>
                <w:sz w:val="20"/>
                <w:szCs w:val="20"/>
              </w:rPr>
              <w:t>1 134,2</w:t>
            </w:r>
          </w:p>
        </w:tc>
      </w:tr>
      <w:tr w:rsidR="00A33586" w:rsidTr="001E1A4A">
        <w:trPr>
          <w:trHeight w:val="478"/>
        </w:trPr>
        <w:tc>
          <w:tcPr>
            <w:tcW w:w="8946" w:type="dxa"/>
            <w:tcBorders>
              <w:top w:val="nil"/>
              <w:left w:val="single" w:sz="8" w:space="0" w:color="auto"/>
              <w:bottom w:val="single" w:sz="4" w:space="0" w:color="auto"/>
              <w:right w:val="single" w:sz="4" w:space="0" w:color="auto"/>
            </w:tcBorders>
            <w:shd w:val="clear" w:color="auto" w:fill="auto"/>
            <w:vAlign w:val="bottom"/>
          </w:tcPr>
          <w:p w:rsidR="00A33586" w:rsidRPr="003870F8" w:rsidRDefault="00A33586" w:rsidP="001E1A4A">
            <w:pPr>
              <w:spacing w:line="276" w:lineRule="auto"/>
              <w:jc w:val="both"/>
              <w:rPr>
                <w:sz w:val="20"/>
                <w:szCs w:val="20"/>
              </w:rPr>
            </w:pPr>
            <w:r>
              <w:rPr>
                <w:color w:val="000000"/>
                <w:sz w:val="20"/>
                <w:szCs w:val="20"/>
              </w:rPr>
              <w:t>Закупка товаров, работ, услуг для государственных (муниципальных) нужд</w:t>
            </w:r>
          </w:p>
        </w:tc>
        <w:tc>
          <w:tcPr>
            <w:tcW w:w="1275" w:type="dxa"/>
            <w:tcBorders>
              <w:top w:val="single" w:sz="4" w:space="0" w:color="auto"/>
              <w:bottom w:val="single" w:sz="4" w:space="0" w:color="auto"/>
              <w:right w:val="single" w:sz="4" w:space="0" w:color="auto"/>
            </w:tcBorders>
            <w:vAlign w:val="center"/>
          </w:tcPr>
          <w:p w:rsidR="00A33586" w:rsidRDefault="00A33586" w:rsidP="001E1A4A">
            <w:pPr>
              <w:spacing w:line="276" w:lineRule="auto"/>
              <w:jc w:val="both"/>
              <w:rPr>
                <w:sz w:val="20"/>
                <w:szCs w:val="20"/>
              </w:rPr>
            </w:pPr>
            <w:r>
              <w:rPr>
                <w:sz w:val="20"/>
                <w:szCs w:val="20"/>
              </w:rPr>
              <w:t>2 054,1</w:t>
            </w:r>
          </w:p>
        </w:tc>
      </w:tr>
      <w:tr w:rsidR="00A33586" w:rsidTr="001E1A4A">
        <w:trPr>
          <w:trHeight w:val="478"/>
        </w:trPr>
        <w:tc>
          <w:tcPr>
            <w:tcW w:w="8946" w:type="dxa"/>
            <w:tcBorders>
              <w:top w:val="nil"/>
              <w:left w:val="single" w:sz="8" w:space="0" w:color="auto"/>
              <w:bottom w:val="single" w:sz="4" w:space="0" w:color="auto"/>
              <w:right w:val="single" w:sz="4" w:space="0" w:color="auto"/>
            </w:tcBorders>
            <w:shd w:val="clear" w:color="auto" w:fill="auto"/>
            <w:vAlign w:val="bottom"/>
          </w:tcPr>
          <w:p w:rsidR="00A33586" w:rsidRDefault="00A33586" w:rsidP="001E1A4A">
            <w:pPr>
              <w:spacing w:line="276" w:lineRule="auto"/>
              <w:jc w:val="both"/>
              <w:rPr>
                <w:color w:val="000000"/>
                <w:sz w:val="20"/>
                <w:szCs w:val="20"/>
              </w:rPr>
            </w:pPr>
            <w:r>
              <w:rPr>
                <w:color w:val="000000"/>
                <w:sz w:val="20"/>
                <w:szCs w:val="20"/>
              </w:rPr>
              <w:t>Страхование муниципальных служащих</w:t>
            </w:r>
          </w:p>
        </w:tc>
        <w:tc>
          <w:tcPr>
            <w:tcW w:w="1275" w:type="dxa"/>
            <w:tcBorders>
              <w:top w:val="single" w:sz="4" w:space="0" w:color="auto"/>
              <w:bottom w:val="single" w:sz="4" w:space="0" w:color="auto"/>
              <w:right w:val="single" w:sz="4" w:space="0" w:color="auto"/>
            </w:tcBorders>
            <w:vAlign w:val="center"/>
          </w:tcPr>
          <w:p w:rsidR="00A33586" w:rsidRDefault="00A33586" w:rsidP="001E1A4A">
            <w:pPr>
              <w:spacing w:line="276" w:lineRule="auto"/>
              <w:jc w:val="both"/>
              <w:rPr>
                <w:sz w:val="20"/>
                <w:szCs w:val="20"/>
              </w:rPr>
            </w:pPr>
            <w:r>
              <w:rPr>
                <w:sz w:val="20"/>
                <w:szCs w:val="20"/>
              </w:rPr>
              <w:t xml:space="preserve">   201,0</w:t>
            </w:r>
          </w:p>
        </w:tc>
      </w:tr>
      <w:tr w:rsidR="00A33586" w:rsidTr="001E1A4A">
        <w:trPr>
          <w:trHeight w:val="478"/>
        </w:trPr>
        <w:tc>
          <w:tcPr>
            <w:tcW w:w="8946" w:type="dxa"/>
            <w:tcBorders>
              <w:top w:val="nil"/>
              <w:left w:val="single" w:sz="8" w:space="0" w:color="auto"/>
              <w:bottom w:val="single" w:sz="4" w:space="0" w:color="auto"/>
              <w:right w:val="single" w:sz="4" w:space="0" w:color="auto"/>
            </w:tcBorders>
            <w:shd w:val="clear" w:color="auto" w:fill="auto"/>
            <w:vAlign w:val="bottom"/>
          </w:tcPr>
          <w:p w:rsidR="00A33586" w:rsidRPr="003870F8" w:rsidRDefault="00A33586" w:rsidP="001E1A4A">
            <w:pPr>
              <w:spacing w:line="276" w:lineRule="auto"/>
              <w:jc w:val="both"/>
              <w:rPr>
                <w:sz w:val="20"/>
                <w:szCs w:val="20"/>
              </w:rPr>
            </w:pPr>
            <w:r>
              <w:rPr>
                <w:color w:val="000000"/>
                <w:sz w:val="20"/>
                <w:szCs w:val="20"/>
              </w:rPr>
              <w:t>Закупка товаров, работ, услуг для государственных (муниципальных) нужд</w:t>
            </w:r>
          </w:p>
        </w:tc>
        <w:tc>
          <w:tcPr>
            <w:tcW w:w="1275" w:type="dxa"/>
            <w:tcBorders>
              <w:top w:val="single" w:sz="4" w:space="0" w:color="auto"/>
              <w:bottom w:val="single" w:sz="4" w:space="0" w:color="auto"/>
              <w:right w:val="single" w:sz="4" w:space="0" w:color="auto"/>
            </w:tcBorders>
            <w:vAlign w:val="center"/>
          </w:tcPr>
          <w:p w:rsidR="00A33586" w:rsidRDefault="00A33586" w:rsidP="001E1A4A">
            <w:pPr>
              <w:spacing w:line="276" w:lineRule="auto"/>
              <w:jc w:val="both"/>
              <w:rPr>
                <w:sz w:val="20"/>
                <w:szCs w:val="20"/>
              </w:rPr>
            </w:pPr>
            <w:r>
              <w:rPr>
                <w:sz w:val="20"/>
                <w:szCs w:val="20"/>
              </w:rPr>
              <w:t xml:space="preserve">   201,0</w:t>
            </w:r>
          </w:p>
        </w:tc>
      </w:tr>
      <w:tr w:rsidR="00A33586" w:rsidTr="001E1A4A">
        <w:trPr>
          <w:trHeight w:val="478"/>
        </w:trPr>
        <w:tc>
          <w:tcPr>
            <w:tcW w:w="8946" w:type="dxa"/>
            <w:tcBorders>
              <w:top w:val="nil"/>
              <w:left w:val="single" w:sz="8" w:space="0" w:color="auto"/>
              <w:bottom w:val="single" w:sz="4" w:space="0" w:color="auto"/>
              <w:right w:val="single" w:sz="4" w:space="0" w:color="auto"/>
            </w:tcBorders>
            <w:shd w:val="clear" w:color="auto" w:fill="auto"/>
            <w:vAlign w:val="bottom"/>
          </w:tcPr>
          <w:p w:rsidR="00A33586" w:rsidRDefault="00A33586" w:rsidP="001E1A4A">
            <w:pPr>
              <w:spacing w:line="276" w:lineRule="auto"/>
              <w:jc w:val="both"/>
              <w:rPr>
                <w:color w:val="000000"/>
                <w:sz w:val="20"/>
                <w:szCs w:val="20"/>
              </w:rPr>
            </w:pPr>
            <w:r>
              <w:rPr>
                <w:color w:val="000000"/>
                <w:sz w:val="20"/>
                <w:szCs w:val="20"/>
              </w:rPr>
              <w:t>Организация проведения диспансеризации муниципальных служащих в Чистопольском муниципальном районе</w:t>
            </w:r>
          </w:p>
        </w:tc>
        <w:tc>
          <w:tcPr>
            <w:tcW w:w="1275" w:type="dxa"/>
            <w:tcBorders>
              <w:top w:val="single" w:sz="4" w:space="0" w:color="auto"/>
              <w:bottom w:val="single" w:sz="4" w:space="0" w:color="auto"/>
              <w:right w:val="single" w:sz="4" w:space="0" w:color="auto"/>
            </w:tcBorders>
            <w:vAlign w:val="center"/>
          </w:tcPr>
          <w:p w:rsidR="00A33586" w:rsidRDefault="00A33586" w:rsidP="001E1A4A">
            <w:pPr>
              <w:spacing w:line="276" w:lineRule="auto"/>
              <w:jc w:val="both"/>
              <w:rPr>
                <w:sz w:val="20"/>
                <w:szCs w:val="20"/>
              </w:rPr>
            </w:pPr>
            <w:r>
              <w:rPr>
                <w:sz w:val="20"/>
                <w:szCs w:val="20"/>
              </w:rPr>
              <w:t xml:space="preserve">     50,0</w:t>
            </w:r>
          </w:p>
        </w:tc>
      </w:tr>
    </w:tbl>
    <w:p w:rsidR="00A33586" w:rsidRDefault="00A33586" w:rsidP="00A33586"/>
    <w:p w:rsidR="00A33586" w:rsidRDefault="00A33586" w:rsidP="00A33586"/>
    <w:p w:rsidR="000D4589" w:rsidRDefault="00AA266D" w:rsidP="00761873">
      <w:pPr>
        <w:pStyle w:val="11"/>
        <w:spacing w:line="276" w:lineRule="auto"/>
        <w:ind w:firstLine="709"/>
        <w:jc w:val="both"/>
        <w:rPr>
          <w:sz w:val="24"/>
          <w:lang w:val="ru-RU"/>
        </w:rPr>
      </w:pPr>
      <w:r w:rsidRPr="00220323">
        <w:rPr>
          <w:sz w:val="24"/>
        </w:rPr>
        <w:t xml:space="preserve">По разделу 02 </w:t>
      </w:r>
      <w:r w:rsidRPr="00220323">
        <w:rPr>
          <w:b/>
          <w:bCs/>
          <w:sz w:val="24"/>
        </w:rPr>
        <w:t>«Национальная оборона»</w:t>
      </w:r>
      <w:r w:rsidR="003C56B4" w:rsidRPr="00220323">
        <w:rPr>
          <w:b/>
          <w:bCs/>
          <w:sz w:val="24"/>
          <w:lang w:val="ru-RU"/>
        </w:rPr>
        <w:t xml:space="preserve"> </w:t>
      </w:r>
      <w:r w:rsidRPr="00220323">
        <w:rPr>
          <w:rStyle w:val="FontStyle33"/>
        </w:rPr>
        <w:t xml:space="preserve">предусмотрены субвенции местным бюджетам </w:t>
      </w:r>
      <w:r w:rsidRPr="00220323">
        <w:rPr>
          <w:sz w:val="24"/>
        </w:rPr>
        <w:t>на осуществление полномочий по первичному воинскому учету на территориях, где отсутствуют военные комиссариаты в соответствии с Федеральным законом от 28.03.1998 г. № 53-ФЗ «О воинской обязанности и воинской службе», постановлением Правительства Российской Федерации от 27.11.2006г. № 719 «Об утверждении Положения о воинском учете» за счет средств федерального бюджета на 20</w:t>
      </w:r>
      <w:r w:rsidR="00A54107">
        <w:rPr>
          <w:sz w:val="24"/>
          <w:lang w:val="ru-RU"/>
        </w:rPr>
        <w:t>2</w:t>
      </w:r>
      <w:r w:rsidR="0094491B">
        <w:rPr>
          <w:sz w:val="24"/>
          <w:lang w:val="ru-RU"/>
        </w:rPr>
        <w:t>1</w:t>
      </w:r>
      <w:r w:rsidRPr="00220323">
        <w:rPr>
          <w:sz w:val="24"/>
        </w:rPr>
        <w:t xml:space="preserve"> год в</w:t>
      </w:r>
      <w:r w:rsidR="002C4D3F" w:rsidRPr="00220323">
        <w:rPr>
          <w:sz w:val="24"/>
          <w:lang w:val="ru-RU"/>
        </w:rPr>
        <w:t xml:space="preserve"> </w:t>
      </w:r>
      <w:r w:rsidRPr="00220323">
        <w:rPr>
          <w:sz w:val="24"/>
        </w:rPr>
        <w:t xml:space="preserve">сумме </w:t>
      </w:r>
      <w:r w:rsidR="00704F71">
        <w:rPr>
          <w:sz w:val="24"/>
          <w:lang w:val="ru-RU"/>
        </w:rPr>
        <w:t>2 299,0</w:t>
      </w:r>
      <w:r w:rsidRPr="00220323">
        <w:rPr>
          <w:sz w:val="24"/>
        </w:rPr>
        <w:t xml:space="preserve"> тыс. рублей, на 20</w:t>
      </w:r>
      <w:r w:rsidR="00F27623">
        <w:rPr>
          <w:sz w:val="24"/>
          <w:lang w:val="ru-RU"/>
        </w:rPr>
        <w:t>2</w:t>
      </w:r>
      <w:r w:rsidR="0094491B">
        <w:rPr>
          <w:sz w:val="24"/>
          <w:lang w:val="ru-RU"/>
        </w:rPr>
        <w:t>2</w:t>
      </w:r>
      <w:r w:rsidRPr="00220323">
        <w:rPr>
          <w:sz w:val="24"/>
        </w:rPr>
        <w:t xml:space="preserve"> год – </w:t>
      </w:r>
      <w:r w:rsidR="00A54107">
        <w:rPr>
          <w:sz w:val="24"/>
          <w:lang w:val="ru-RU"/>
        </w:rPr>
        <w:t>2</w:t>
      </w:r>
      <w:r w:rsidR="00704F71">
        <w:rPr>
          <w:sz w:val="24"/>
          <w:lang w:val="ru-RU"/>
        </w:rPr>
        <w:t> 323,4</w:t>
      </w:r>
      <w:r w:rsidRPr="00220323">
        <w:rPr>
          <w:sz w:val="24"/>
        </w:rPr>
        <w:t xml:space="preserve"> тыс. рублей, на 202</w:t>
      </w:r>
      <w:r w:rsidR="0094491B">
        <w:rPr>
          <w:sz w:val="24"/>
          <w:lang w:val="ru-RU"/>
        </w:rPr>
        <w:t>3</w:t>
      </w:r>
      <w:r w:rsidRPr="00220323">
        <w:rPr>
          <w:sz w:val="24"/>
        </w:rPr>
        <w:t xml:space="preserve"> год – </w:t>
      </w:r>
      <w:r w:rsidR="00A54107">
        <w:rPr>
          <w:sz w:val="24"/>
          <w:lang w:val="ru-RU"/>
        </w:rPr>
        <w:t>2</w:t>
      </w:r>
      <w:r w:rsidR="00704F71">
        <w:rPr>
          <w:sz w:val="24"/>
          <w:lang w:val="ru-RU"/>
        </w:rPr>
        <w:t> 417,5</w:t>
      </w:r>
      <w:r w:rsidRPr="00220323">
        <w:rPr>
          <w:sz w:val="24"/>
        </w:rPr>
        <w:t xml:space="preserve"> тыс. рублей, которые передаются в бюджеты сельских поселений</w:t>
      </w:r>
      <w:r w:rsidR="000D4589">
        <w:rPr>
          <w:sz w:val="24"/>
          <w:lang w:val="ru-RU"/>
        </w:rPr>
        <w:t>.</w:t>
      </w:r>
    </w:p>
    <w:p w:rsidR="0005114E" w:rsidRDefault="0005114E" w:rsidP="00761873">
      <w:pPr>
        <w:pStyle w:val="11"/>
        <w:spacing w:line="276" w:lineRule="auto"/>
        <w:ind w:firstLine="709"/>
        <w:jc w:val="both"/>
        <w:rPr>
          <w:sz w:val="24"/>
          <w:lang w:val="ru-RU"/>
        </w:rPr>
      </w:pPr>
    </w:p>
    <w:p w:rsidR="00220323" w:rsidRPr="00220323" w:rsidRDefault="00220323" w:rsidP="00761873">
      <w:pPr>
        <w:pStyle w:val="11"/>
        <w:spacing w:line="276" w:lineRule="auto"/>
        <w:ind w:left="7787" w:firstLine="709"/>
        <w:jc w:val="both"/>
        <w:rPr>
          <w:sz w:val="24"/>
          <w:lang w:val="ru-RU"/>
        </w:rPr>
      </w:pPr>
      <w:r>
        <w:rPr>
          <w:sz w:val="20"/>
          <w:szCs w:val="20"/>
          <w:lang w:val="ru-RU"/>
        </w:rPr>
        <w:t xml:space="preserve">        (</w:t>
      </w:r>
      <w:r w:rsidRPr="004030CB">
        <w:rPr>
          <w:sz w:val="20"/>
          <w:szCs w:val="20"/>
        </w:rPr>
        <w:t>тыс. рублей)</w:t>
      </w:r>
    </w:p>
    <w:tbl>
      <w:tblPr>
        <w:tblW w:w="10221" w:type="dxa"/>
        <w:tblInd w:w="93" w:type="dxa"/>
        <w:tblLook w:val="04A0" w:firstRow="1" w:lastRow="0" w:firstColumn="1" w:lastColumn="0" w:noHBand="0" w:noVBand="1"/>
      </w:tblPr>
      <w:tblGrid>
        <w:gridCol w:w="8946"/>
        <w:gridCol w:w="1275"/>
      </w:tblGrid>
      <w:tr w:rsidR="00220323" w:rsidTr="00575B08">
        <w:trPr>
          <w:trHeight w:val="296"/>
        </w:trPr>
        <w:tc>
          <w:tcPr>
            <w:tcW w:w="894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220323" w:rsidRPr="00220323" w:rsidRDefault="00220323" w:rsidP="00761873">
            <w:pPr>
              <w:spacing w:line="276" w:lineRule="auto"/>
              <w:rPr>
                <w:b/>
                <w:bCs/>
                <w:sz w:val="20"/>
                <w:szCs w:val="20"/>
              </w:rPr>
            </w:pPr>
            <w:r w:rsidRPr="00220323">
              <w:rPr>
                <w:b/>
                <w:bCs/>
                <w:sz w:val="20"/>
                <w:szCs w:val="20"/>
              </w:rPr>
              <w:t>Национальная оборона</w:t>
            </w:r>
          </w:p>
        </w:tc>
        <w:tc>
          <w:tcPr>
            <w:tcW w:w="1275" w:type="dxa"/>
            <w:tcBorders>
              <w:top w:val="single" w:sz="4" w:space="0" w:color="auto"/>
              <w:left w:val="nil"/>
              <w:bottom w:val="single" w:sz="4" w:space="0" w:color="auto"/>
              <w:right w:val="single" w:sz="8" w:space="0" w:color="auto"/>
            </w:tcBorders>
            <w:shd w:val="clear" w:color="auto" w:fill="auto"/>
            <w:noWrap/>
            <w:vAlign w:val="center"/>
          </w:tcPr>
          <w:p w:rsidR="00220323" w:rsidRPr="00220323" w:rsidRDefault="008E1549" w:rsidP="004815E4">
            <w:pPr>
              <w:spacing w:line="276" w:lineRule="auto"/>
              <w:jc w:val="center"/>
              <w:rPr>
                <w:b/>
                <w:bCs/>
                <w:sz w:val="20"/>
                <w:szCs w:val="20"/>
              </w:rPr>
            </w:pPr>
            <w:r>
              <w:rPr>
                <w:b/>
                <w:bCs/>
                <w:sz w:val="20"/>
                <w:szCs w:val="20"/>
              </w:rPr>
              <w:t xml:space="preserve">2  </w:t>
            </w:r>
            <w:r w:rsidR="004815E4">
              <w:rPr>
                <w:b/>
                <w:bCs/>
                <w:sz w:val="20"/>
                <w:szCs w:val="20"/>
              </w:rPr>
              <w:t>2</w:t>
            </w:r>
            <w:r w:rsidR="00EB3141">
              <w:rPr>
                <w:b/>
                <w:bCs/>
                <w:sz w:val="20"/>
                <w:szCs w:val="20"/>
              </w:rPr>
              <w:t>99</w:t>
            </w:r>
            <w:r w:rsidR="00AE7C44">
              <w:rPr>
                <w:b/>
                <w:bCs/>
                <w:sz w:val="20"/>
                <w:szCs w:val="20"/>
              </w:rPr>
              <w:t>,0</w:t>
            </w:r>
          </w:p>
        </w:tc>
      </w:tr>
      <w:tr w:rsidR="00EB3141" w:rsidTr="005553FC">
        <w:trPr>
          <w:trHeight w:val="117"/>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EB3141" w:rsidRPr="00220323" w:rsidRDefault="00EB3141" w:rsidP="00761873">
            <w:pPr>
              <w:spacing w:line="276" w:lineRule="auto"/>
              <w:rPr>
                <w:sz w:val="20"/>
                <w:szCs w:val="20"/>
              </w:rPr>
            </w:pPr>
            <w:r w:rsidRPr="00220323">
              <w:rPr>
                <w:sz w:val="20"/>
                <w:szCs w:val="20"/>
              </w:rPr>
              <w:t>Мобилизационная и вневойсковая подготовка</w:t>
            </w:r>
          </w:p>
        </w:tc>
        <w:tc>
          <w:tcPr>
            <w:tcW w:w="1275" w:type="dxa"/>
            <w:tcBorders>
              <w:top w:val="nil"/>
              <w:left w:val="nil"/>
              <w:bottom w:val="single" w:sz="4" w:space="0" w:color="auto"/>
              <w:right w:val="single" w:sz="8" w:space="0" w:color="auto"/>
            </w:tcBorders>
            <w:shd w:val="clear" w:color="auto" w:fill="auto"/>
          </w:tcPr>
          <w:p w:rsidR="00EB3141" w:rsidRPr="00EB3141" w:rsidRDefault="004815E4" w:rsidP="00EB3141">
            <w:pPr>
              <w:jc w:val="center"/>
            </w:pPr>
            <w:r>
              <w:rPr>
                <w:bCs/>
                <w:sz w:val="20"/>
                <w:szCs w:val="20"/>
              </w:rPr>
              <w:t>2  2</w:t>
            </w:r>
            <w:r w:rsidR="00EB3141" w:rsidRPr="00EB3141">
              <w:rPr>
                <w:bCs/>
                <w:sz w:val="20"/>
                <w:szCs w:val="20"/>
              </w:rPr>
              <w:t>99</w:t>
            </w:r>
            <w:r w:rsidR="00AE7C44">
              <w:rPr>
                <w:bCs/>
                <w:sz w:val="20"/>
                <w:szCs w:val="20"/>
              </w:rPr>
              <w:t>,0</w:t>
            </w:r>
          </w:p>
        </w:tc>
      </w:tr>
      <w:tr w:rsidR="00EB3141" w:rsidTr="005553FC">
        <w:trPr>
          <w:trHeight w:val="234"/>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EB3141" w:rsidRPr="00220323" w:rsidRDefault="00EB3141" w:rsidP="00761873">
            <w:pPr>
              <w:spacing w:line="276" w:lineRule="auto"/>
              <w:rPr>
                <w:sz w:val="20"/>
                <w:szCs w:val="20"/>
              </w:rPr>
            </w:pPr>
            <w:r w:rsidRPr="00220323">
              <w:rPr>
                <w:sz w:val="20"/>
                <w:szCs w:val="20"/>
              </w:rPr>
              <w:t>Непрограммные направления расходов</w:t>
            </w:r>
          </w:p>
        </w:tc>
        <w:tc>
          <w:tcPr>
            <w:tcW w:w="1275" w:type="dxa"/>
            <w:tcBorders>
              <w:top w:val="nil"/>
              <w:left w:val="nil"/>
              <w:bottom w:val="single" w:sz="4" w:space="0" w:color="auto"/>
              <w:right w:val="single" w:sz="8" w:space="0" w:color="auto"/>
            </w:tcBorders>
            <w:shd w:val="clear" w:color="auto" w:fill="auto"/>
          </w:tcPr>
          <w:p w:rsidR="00EB3141" w:rsidRPr="00EB3141" w:rsidRDefault="004815E4" w:rsidP="00EB3141">
            <w:pPr>
              <w:jc w:val="center"/>
            </w:pPr>
            <w:r>
              <w:rPr>
                <w:bCs/>
                <w:sz w:val="20"/>
                <w:szCs w:val="20"/>
              </w:rPr>
              <w:t>2  2</w:t>
            </w:r>
            <w:r w:rsidR="00EB3141" w:rsidRPr="00EB3141">
              <w:rPr>
                <w:bCs/>
                <w:sz w:val="20"/>
                <w:szCs w:val="20"/>
              </w:rPr>
              <w:t>99</w:t>
            </w:r>
            <w:r w:rsidR="00AE7C44">
              <w:rPr>
                <w:bCs/>
                <w:sz w:val="20"/>
                <w:szCs w:val="20"/>
              </w:rPr>
              <w:t>,0</w:t>
            </w:r>
          </w:p>
        </w:tc>
      </w:tr>
      <w:tr w:rsidR="00EB3141" w:rsidTr="005553FC">
        <w:trPr>
          <w:trHeight w:val="209"/>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EB3141" w:rsidRPr="00220323" w:rsidRDefault="00EB3141" w:rsidP="00761873">
            <w:pPr>
              <w:spacing w:line="276" w:lineRule="auto"/>
              <w:rPr>
                <w:sz w:val="20"/>
                <w:szCs w:val="20"/>
              </w:rPr>
            </w:pPr>
            <w:r w:rsidRPr="00220323">
              <w:rPr>
                <w:sz w:val="20"/>
                <w:szCs w:val="20"/>
              </w:rPr>
              <w:t xml:space="preserve">Осуществление первичного воинского учета на территориях, где отсутствуют военные комиссариаты </w:t>
            </w:r>
          </w:p>
        </w:tc>
        <w:tc>
          <w:tcPr>
            <w:tcW w:w="1275" w:type="dxa"/>
            <w:tcBorders>
              <w:top w:val="nil"/>
              <w:left w:val="nil"/>
              <w:bottom w:val="single" w:sz="4" w:space="0" w:color="auto"/>
              <w:right w:val="single" w:sz="8" w:space="0" w:color="auto"/>
            </w:tcBorders>
            <w:shd w:val="clear" w:color="auto" w:fill="auto"/>
          </w:tcPr>
          <w:p w:rsidR="00EB3141" w:rsidRPr="00EB3141" w:rsidRDefault="004815E4" w:rsidP="00EB3141">
            <w:pPr>
              <w:jc w:val="center"/>
            </w:pPr>
            <w:r>
              <w:rPr>
                <w:bCs/>
                <w:sz w:val="20"/>
                <w:szCs w:val="20"/>
              </w:rPr>
              <w:t>2  2</w:t>
            </w:r>
            <w:r w:rsidR="00EB3141" w:rsidRPr="00EB3141">
              <w:rPr>
                <w:bCs/>
                <w:sz w:val="20"/>
                <w:szCs w:val="20"/>
              </w:rPr>
              <w:t>99</w:t>
            </w:r>
            <w:r w:rsidR="00AE7C44">
              <w:rPr>
                <w:bCs/>
                <w:sz w:val="20"/>
                <w:szCs w:val="20"/>
              </w:rPr>
              <w:t>,0</w:t>
            </w:r>
          </w:p>
        </w:tc>
      </w:tr>
      <w:tr w:rsidR="00EB3141" w:rsidTr="005553FC">
        <w:trPr>
          <w:trHeight w:val="217"/>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EB3141" w:rsidRPr="00220323" w:rsidRDefault="00EB3141" w:rsidP="00761873">
            <w:pPr>
              <w:spacing w:line="276" w:lineRule="auto"/>
              <w:rPr>
                <w:sz w:val="20"/>
                <w:szCs w:val="20"/>
              </w:rPr>
            </w:pPr>
            <w:r w:rsidRPr="00220323">
              <w:rPr>
                <w:sz w:val="20"/>
                <w:szCs w:val="20"/>
              </w:rPr>
              <w:t>Межбюджетные трансферты</w:t>
            </w:r>
          </w:p>
        </w:tc>
        <w:tc>
          <w:tcPr>
            <w:tcW w:w="1275" w:type="dxa"/>
            <w:tcBorders>
              <w:top w:val="nil"/>
              <w:left w:val="nil"/>
              <w:bottom w:val="single" w:sz="4" w:space="0" w:color="auto"/>
              <w:right w:val="single" w:sz="8" w:space="0" w:color="auto"/>
            </w:tcBorders>
            <w:shd w:val="clear" w:color="auto" w:fill="auto"/>
          </w:tcPr>
          <w:p w:rsidR="00EB3141" w:rsidRPr="00EB3141" w:rsidRDefault="004815E4" w:rsidP="00EB3141">
            <w:pPr>
              <w:jc w:val="center"/>
            </w:pPr>
            <w:r>
              <w:rPr>
                <w:bCs/>
                <w:sz w:val="20"/>
                <w:szCs w:val="20"/>
              </w:rPr>
              <w:t>2  2</w:t>
            </w:r>
            <w:r w:rsidR="00EB3141" w:rsidRPr="00EB3141">
              <w:rPr>
                <w:bCs/>
                <w:sz w:val="20"/>
                <w:szCs w:val="20"/>
              </w:rPr>
              <w:t>99</w:t>
            </w:r>
            <w:r w:rsidR="00AE7C44">
              <w:rPr>
                <w:bCs/>
                <w:sz w:val="20"/>
                <w:szCs w:val="20"/>
              </w:rPr>
              <w:t>,0</w:t>
            </w:r>
          </w:p>
        </w:tc>
      </w:tr>
    </w:tbl>
    <w:p w:rsidR="00220323" w:rsidRDefault="00220323" w:rsidP="00761873">
      <w:pPr>
        <w:pStyle w:val="11"/>
        <w:spacing w:line="276" w:lineRule="auto"/>
        <w:ind w:firstLine="709"/>
        <w:jc w:val="both"/>
        <w:rPr>
          <w:sz w:val="24"/>
          <w:lang w:val="ru-RU"/>
        </w:rPr>
      </w:pPr>
    </w:p>
    <w:p w:rsidR="00AA266D" w:rsidRPr="00220323" w:rsidRDefault="00AA266D" w:rsidP="00761873">
      <w:pPr>
        <w:pStyle w:val="11"/>
        <w:spacing w:line="276" w:lineRule="auto"/>
        <w:ind w:firstLine="709"/>
        <w:jc w:val="both"/>
        <w:rPr>
          <w:sz w:val="24"/>
        </w:rPr>
      </w:pPr>
      <w:r w:rsidRPr="00220323">
        <w:rPr>
          <w:sz w:val="24"/>
        </w:rPr>
        <w:t xml:space="preserve">По разделу </w:t>
      </w:r>
      <w:r w:rsidRPr="00220323">
        <w:rPr>
          <w:rStyle w:val="FontStyle33"/>
        </w:rPr>
        <w:t>03</w:t>
      </w:r>
      <w:r w:rsidRPr="00220323">
        <w:rPr>
          <w:sz w:val="24"/>
        </w:rPr>
        <w:t xml:space="preserve"> «</w:t>
      </w:r>
      <w:r w:rsidRPr="00220323">
        <w:rPr>
          <w:b/>
          <w:bCs/>
          <w:sz w:val="24"/>
        </w:rPr>
        <w:t>Национальная безопасность и правоохранительная деятельность</w:t>
      </w:r>
      <w:r w:rsidRPr="00220323">
        <w:rPr>
          <w:sz w:val="24"/>
        </w:rPr>
        <w:t>» прогнозный объем на 20</w:t>
      </w:r>
      <w:r w:rsidR="00345711">
        <w:rPr>
          <w:sz w:val="24"/>
          <w:lang w:val="ru-RU"/>
        </w:rPr>
        <w:t>2</w:t>
      </w:r>
      <w:r w:rsidR="0094491B">
        <w:rPr>
          <w:sz w:val="24"/>
          <w:lang w:val="ru-RU"/>
        </w:rPr>
        <w:t>1</w:t>
      </w:r>
      <w:r w:rsidRPr="00220323">
        <w:rPr>
          <w:sz w:val="24"/>
        </w:rPr>
        <w:t xml:space="preserve"> год составил в сумме </w:t>
      </w:r>
      <w:r w:rsidR="00345711">
        <w:rPr>
          <w:sz w:val="24"/>
          <w:lang w:val="ru-RU"/>
        </w:rPr>
        <w:t>6</w:t>
      </w:r>
      <w:r w:rsidR="00EB787F">
        <w:rPr>
          <w:sz w:val="24"/>
          <w:lang w:val="ru-RU"/>
        </w:rPr>
        <w:t> 152,1</w:t>
      </w:r>
      <w:r w:rsidRPr="00220323">
        <w:rPr>
          <w:sz w:val="24"/>
        </w:rPr>
        <w:t xml:space="preserve"> тыс. рублей, на 20</w:t>
      </w:r>
      <w:r w:rsidR="00F27623">
        <w:rPr>
          <w:sz w:val="24"/>
          <w:lang w:val="ru-RU"/>
        </w:rPr>
        <w:t>2</w:t>
      </w:r>
      <w:r w:rsidR="0094491B">
        <w:rPr>
          <w:sz w:val="24"/>
          <w:lang w:val="ru-RU"/>
        </w:rPr>
        <w:t>2</w:t>
      </w:r>
      <w:r w:rsidRPr="00220323">
        <w:rPr>
          <w:sz w:val="24"/>
        </w:rPr>
        <w:t xml:space="preserve"> год – </w:t>
      </w:r>
      <w:r w:rsidR="00EB787F">
        <w:rPr>
          <w:sz w:val="24"/>
          <w:lang w:val="ru-RU"/>
        </w:rPr>
        <w:t>5 999,0</w:t>
      </w:r>
      <w:r w:rsidRPr="00220323">
        <w:rPr>
          <w:sz w:val="24"/>
        </w:rPr>
        <w:t xml:space="preserve"> тыс. рублей, на 202</w:t>
      </w:r>
      <w:r w:rsidR="0094491B">
        <w:rPr>
          <w:sz w:val="24"/>
          <w:lang w:val="ru-RU"/>
        </w:rPr>
        <w:t>3</w:t>
      </w:r>
      <w:r w:rsidRPr="00220323">
        <w:rPr>
          <w:sz w:val="24"/>
        </w:rPr>
        <w:t xml:space="preserve"> год – </w:t>
      </w:r>
      <w:r w:rsidR="00EB787F">
        <w:rPr>
          <w:sz w:val="24"/>
          <w:lang w:val="ru-RU"/>
        </w:rPr>
        <w:t>3 101,7</w:t>
      </w:r>
      <w:r w:rsidRPr="00220323">
        <w:rPr>
          <w:sz w:val="24"/>
        </w:rPr>
        <w:t xml:space="preserve"> тыс. рублей</w:t>
      </w:r>
      <w:r w:rsidR="00F27623">
        <w:rPr>
          <w:sz w:val="24"/>
          <w:lang w:val="ru-RU"/>
        </w:rPr>
        <w:t xml:space="preserve"> </w:t>
      </w:r>
      <w:r w:rsidRPr="00220323">
        <w:rPr>
          <w:sz w:val="24"/>
        </w:rPr>
        <w:t>из них:</w:t>
      </w:r>
    </w:p>
    <w:p w:rsidR="00AA266D" w:rsidRPr="00220323" w:rsidRDefault="00AA266D" w:rsidP="00761873">
      <w:pPr>
        <w:pStyle w:val="11"/>
        <w:spacing w:line="276" w:lineRule="auto"/>
        <w:ind w:firstLine="567"/>
        <w:jc w:val="both"/>
        <w:rPr>
          <w:sz w:val="24"/>
        </w:rPr>
      </w:pPr>
      <w:r w:rsidRPr="00220323">
        <w:rPr>
          <w:sz w:val="24"/>
        </w:rPr>
        <w:t>- на содержание МКУ «Управление гражданской защиты</w:t>
      </w:r>
      <w:r w:rsidR="00EE5BA5">
        <w:rPr>
          <w:sz w:val="24"/>
          <w:lang w:val="ru-RU"/>
        </w:rPr>
        <w:t>»</w:t>
      </w:r>
      <w:r w:rsidRPr="00220323">
        <w:rPr>
          <w:sz w:val="24"/>
        </w:rPr>
        <w:t xml:space="preserve"> Исполнительно</w:t>
      </w:r>
      <w:r w:rsidR="00EE5BA5">
        <w:rPr>
          <w:sz w:val="24"/>
          <w:lang w:val="ru-RU"/>
        </w:rPr>
        <w:t>го</w:t>
      </w:r>
      <w:r w:rsidRPr="00220323">
        <w:rPr>
          <w:sz w:val="24"/>
        </w:rPr>
        <w:t xml:space="preserve"> комитет</w:t>
      </w:r>
      <w:r w:rsidR="00EE5BA5">
        <w:rPr>
          <w:sz w:val="24"/>
          <w:lang w:val="ru-RU"/>
        </w:rPr>
        <w:t>а</w:t>
      </w:r>
      <w:r w:rsidRPr="00220323">
        <w:rPr>
          <w:sz w:val="24"/>
        </w:rPr>
        <w:t xml:space="preserve"> </w:t>
      </w:r>
      <w:r w:rsidR="00EE5BA5">
        <w:rPr>
          <w:sz w:val="24"/>
          <w:lang w:val="ru-RU"/>
        </w:rPr>
        <w:t>Чистопольского</w:t>
      </w:r>
      <w:r w:rsidRPr="00220323">
        <w:rPr>
          <w:sz w:val="24"/>
        </w:rPr>
        <w:t xml:space="preserve"> муниципального района» в 20</w:t>
      </w:r>
      <w:r w:rsidR="00345711">
        <w:rPr>
          <w:sz w:val="24"/>
          <w:lang w:val="ru-RU"/>
        </w:rPr>
        <w:t>2</w:t>
      </w:r>
      <w:r w:rsidR="0094491B">
        <w:rPr>
          <w:sz w:val="24"/>
          <w:lang w:val="ru-RU"/>
        </w:rPr>
        <w:t>1</w:t>
      </w:r>
      <w:r w:rsidRPr="00220323">
        <w:rPr>
          <w:sz w:val="24"/>
        </w:rPr>
        <w:t xml:space="preserve"> году – </w:t>
      </w:r>
      <w:r w:rsidR="00345711">
        <w:rPr>
          <w:sz w:val="24"/>
          <w:lang w:val="ru-RU"/>
        </w:rPr>
        <w:t>3</w:t>
      </w:r>
      <w:r w:rsidR="00FD1024">
        <w:rPr>
          <w:sz w:val="24"/>
          <w:lang w:val="ru-RU"/>
        </w:rPr>
        <w:t> 101,7</w:t>
      </w:r>
      <w:r w:rsidRPr="00220323">
        <w:rPr>
          <w:sz w:val="24"/>
        </w:rPr>
        <w:t xml:space="preserve"> тыс. рублей, на 20</w:t>
      </w:r>
      <w:r w:rsidR="00EE5BA5">
        <w:rPr>
          <w:sz w:val="24"/>
          <w:lang w:val="ru-RU"/>
        </w:rPr>
        <w:t>2</w:t>
      </w:r>
      <w:r w:rsidR="0094491B">
        <w:rPr>
          <w:sz w:val="24"/>
          <w:lang w:val="ru-RU"/>
        </w:rPr>
        <w:t>2</w:t>
      </w:r>
      <w:r w:rsidRPr="00220323">
        <w:rPr>
          <w:sz w:val="24"/>
        </w:rPr>
        <w:t xml:space="preserve"> год – </w:t>
      </w:r>
      <w:r w:rsidR="00345711">
        <w:rPr>
          <w:sz w:val="24"/>
          <w:lang w:val="ru-RU"/>
        </w:rPr>
        <w:t>3</w:t>
      </w:r>
      <w:r w:rsidR="00FD1024">
        <w:rPr>
          <w:sz w:val="24"/>
          <w:lang w:val="ru-RU"/>
        </w:rPr>
        <w:t> 101,7</w:t>
      </w:r>
      <w:r w:rsidRPr="00220323">
        <w:rPr>
          <w:sz w:val="24"/>
        </w:rPr>
        <w:t xml:space="preserve"> тыс. рублей, на 202</w:t>
      </w:r>
      <w:r w:rsidR="0094491B">
        <w:rPr>
          <w:sz w:val="24"/>
          <w:lang w:val="ru-RU"/>
        </w:rPr>
        <w:t>3</w:t>
      </w:r>
      <w:r w:rsidRPr="00220323">
        <w:rPr>
          <w:sz w:val="24"/>
        </w:rPr>
        <w:t xml:space="preserve"> год – </w:t>
      </w:r>
      <w:r w:rsidR="00345711">
        <w:rPr>
          <w:sz w:val="24"/>
          <w:lang w:val="ru-RU"/>
        </w:rPr>
        <w:t>3</w:t>
      </w:r>
      <w:r w:rsidR="00FD1024">
        <w:rPr>
          <w:sz w:val="24"/>
          <w:lang w:val="ru-RU"/>
        </w:rPr>
        <w:t> 101,7</w:t>
      </w:r>
      <w:r w:rsidRPr="00220323">
        <w:rPr>
          <w:sz w:val="24"/>
        </w:rPr>
        <w:t xml:space="preserve"> тыс. рублей;</w:t>
      </w:r>
    </w:p>
    <w:p w:rsidR="00AA266D" w:rsidRDefault="00AA266D" w:rsidP="00761873">
      <w:pPr>
        <w:pStyle w:val="11"/>
        <w:spacing w:line="276" w:lineRule="auto"/>
        <w:ind w:firstLine="567"/>
        <w:jc w:val="both"/>
        <w:rPr>
          <w:sz w:val="24"/>
          <w:lang w:val="ru-RU"/>
        </w:rPr>
      </w:pPr>
      <w:r w:rsidRPr="00220323">
        <w:rPr>
          <w:sz w:val="24"/>
        </w:rPr>
        <w:t>- на оплату труда руководителей опорных пунктов охра</w:t>
      </w:r>
      <w:r w:rsidR="00EE5BA5">
        <w:rPr>
          <w:sz w:val="24"/>
        </w:rPr>
        <w:t>ны общественного  порядка в 20</w:t>
      </w:r>
      <w:r w:rsidR="005737F5">
        <w:rPr>
          <w:sz w:val="24"/>
          <w:lang w:val="ru-RU"/>
        </w:rPr>
        <w:t>2</w:t>
      </w:r>
      <w:r w:rsidR="0094491B">
        <w:rPr>
          <w:sz w:val="24"/>
          <w:lang w:val="ru-RU"/>
        </w:rPr>
        <w:t>1</w:t>
      </w:r>
      <w:r w:rsidRPr="00220323">
        <w:rPr>
          <w:sz w:val="24"/>
        </w:rPr>
        <w:t xml:space="preserve"> году – </w:t>
      </w:r>
      <w:r w:rsidR="00FD1024">
        <w:rPr>
          <w:sz w:val="24"/>
          <w:lang w:val="ru-RU"/>
        </w:rPr>
        <w:t>3 050,4</w:t>
      </w:r>
      <w:r w:rsidRPr="00220323">
        <w:rPr>
          <w:sz w:val="24"/>
        </w:rPr>
        <w:t xml:space="preserve"> тыс. рублей, на 20</w:t>
      </w:r>
      <w:r w:rsidR="00EE5BA5">
        <w:rPr>
          <w:sz w:val="24"/>
          <w:lang w:val="ru-RU"/>
        </w:rPr>
        <w:t>2</w:t>
      </w:r>
      <w:r w:rsidR="0094491B">
        <w:rPr>
          <w:sz w:val="24"/>
          <w:lang w:val="ru-RU"/>
        </w:rPr>
        <w:t>2</w:t>
      </w:r>
      <w:r w:rsidR="005737F5">
        <w:rPr>
          <w:sz w:val="24"/>
          <w:lang w:val="ru-RU"/>
        </w:rPr>
        <w:t xml:space="preserve"> </w:t>
      </w:r>
      <w:r w:rsidRPr="00220323">
        <w:rPr>
          <w:sz w:val="24"/>
        </w:rPr>
        <w:t xml:space="preserve">год – </w:t>
      </w:r>
      <w:r w:rsidR="005737F5">
        <w:rPr>
          <w:sz w:val="24"/>
          <w:lang w:val="ru-RU"/>
        </w:rPr>
        <w:t>2</w:t>
      </w:r>
      <w:r w:rsidR="00FD1024">
        <w:rPr>
          <w:sz w:val="24"/>
          <w:lang w:val="ru-RU"/>
        </w:rPr>
        <w:t> 897,3</w:t>
      </w:r>
      <w:r w:rsidR="00EE5BA5">
        <w:rPr>
          <w:sz w:val="24"/>
        </w:rPr>
        <w:t xml:space="preserve"> тыс. рублей, на 20</w:t>
      </w:r>
      <w:r w:rsidR="00EE5BA5">
        <w:rPr>
          <w:sz w:val="24"/>
          <w:lang w:val="ru-RU"/>
        </w:rPr>
        <w:t>2</w:t>
      </w:r>
      <w:r w:rsidR="0094491B">
        <w:rPr>
          <w:sz w:val="24"/>
          <w:lang w:val="ru-RU"/>
        </w:rPr>
        <w:t>3</w:t>
      </w:r>
      <w:r w:rsidRPr="00220323">
        <w:rPr>
          <w:sz w:val="24"/>
        </w:rPr>
        <w:t xml:space="preserve"> год </w:t>
      </w:r>
      <w:r w:rsidR="00FD1024">
        <w:rPr>
          <w:sz w:val="24"/>
          <w:lang w:val="ru-RU"/>
        </w:rPr>
        <w:t>2 897,3</w:t>
      </w:r>
      <w:r w:rsidRPr="00220323">
        <w:rPr>
          <w:sz w:val="24"/>
        </w:rPr>
        <w:t xml:space="preserve"> тыс. рублей</w:t>
      </w:r>
      <w:r w:rsidR="00EE5BA5">
        <w:rPr>
          <w:sz w:val="24"/>
          <w:lang w:val="ru-RU"/>
        </w:rPr>
        <w:t>.</w:t>
      </w:r>
    </w:p>
    <w:p w:rsidR="00220323" w:rsidRPr="00220323" w:rsidRDefault="00220323" w:rsidP="00761873">
      <w:pPr>
        <w:pStyle w:val="11"/>
        <w:spacing w:line="276" w:lineRule="auto"/>
        <w:ind w:left="7787" w:firstLine="709"/>
        <w:jc w:val="both"/>
        <w:rPr>
          <w:sz w:val="24"/>
          <w:lang w:val="ru-RU"/>
        </w:rPr>
      </w:pPr>
      <w:r>
        <w:rPr>
          <w:sz w:val="20"/>
          <w:szCs w:val="20"/>
          <w:lang w:val="ru-RU"/>
        </w:rPr>
        <w:t xml:space="preserve">        (</w:t>
      </w:r>
      <w:r w:rsidRPr="004030CB">
        <w:rPr>
          <w:sz w:val="20"/>
          <w:szCs w:val="20"/>
        </w:rPr>
        <w:t>тыс. рублей)</w:t>
      </w:r>
    </w:p>
    <w:tbl>
      <w:tblPr>
        <w:tblW w:w="10221" w:type="dxa"/>
        <w:tblInd w:w="93" w:type="dxa"/>
        <w:tblLook w:val="04A0" w:firstRow="1" w:lastRow="0" w:firstColumn="1" w:lastColumn="0" w:noHBand="0" w:noVBand="1"/>
      </w:tblPr>
      <w:tblGrid>
        <w:gridCol w:w="8946"/>
        <w:gridCol w:w="1275"/>
      </w:tblGrid>
      <w:tr w:rsidR="00220323" w:rsidRPr="00220323" w:rsidTr="003432AD">
        <w:trPr>
          <w:trHeight w:val="262"/>
        </w:trPr>
        <w:tc>
          <w:tcPr>
            <w:tcW w:w="89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20323" w:rsidRPr="00220323" w:rsidRDefault="00220323" w:rsidP="00761873">
            <w:pPr>
              <w:spacing w:line="276" w:lineRule="auto"/>
              <w:rPr>
                <w:b/>
                <w:bCs/>
                <w:sz w:val="20"/>
                <w:szCs w:val="20"/>
              </w:rPr>
            </w:pPr>
            <w:r w:rsidRPr="00220323">
              <w:rPr>
                <w:b/>
                <w:bCs/>
                <w:sz w:val="20"/>
                <w:szCs w:val="20"/>
              </w:rPr>
              <w:t xml:space="preserve">Национальная безопасность и правоохранительная деятельность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20323" w:rsidRPr="00220323" w:rsidRDefault="00EB3141" w:rsidP="00761873">
            <w:pPr>
              <w:spacing w:line="276" w:lineRule="auto"/>
              <w:jc w:val="center"/>
              <w:rPr>
                <w:b/>
                <w:bCs/>
                <w:sz w:val="20"/>
                <w:szCs w:val="20"/>
              </w:rPr>
            </w:pPr>
            <w:r>
              <w:rPr>
                <w:b/>
                <w:bCs/>
                <w:sz w:val="20"/>
                <w:szCs w:val="20"/>
              </w:rPr>
              <w:t>6 152,1</w:t>
            </w:r>
          </w:p>
        </w:tc>
      </w:tr>
      <w:tr w:rsidR="00220323" w:rsidRPr="00220323" w:rsidTr="003432AD">
        <w:trPr>
          <w:trHeight w:val="275"/>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220323" w:rsidRPr="00220323" w:rsidRDefault="00220323" w:rsidP="00761873">
            <w:pPr>
              <w:spacing w:line="276" w:lineRule="auto"/>
              <w:rPr>
                <w:sz w:val="20"/>
                <w:szCs w:val="20"/>
              </w:rPr>
            </w:pPr>
            <w:r w:rsidRPr="00220323">
              <w:rPr>
                <w:sz w:val="20"/>
                <w:szCs w:val="20"/>
              </w:rPr>
              <w:t>Защита населения и территории от чрезвычайных ситуаций природного и техногенного характера, гражданская оборона</w:t>
            </w:r>
          </w:p>
        </w:tc>
        <w:tc>
          <w:tcPr>
            <w:tcW w:w="1275" w:type="dxa"/>
            <w:tcBorders>
              <w:top w:val="nil"/>
              <w:left w:val="nil"/>
              <w:bottom w:val="single" w:sz="4" w:space="0" w:color="auto"/>
              <w:right w:val="single" w:sz="8" w:space="0" w:color="auto"/>
            </w:tcBorders>
            <w:shd w:val="clear" w:color="auto" w:fill="auto"/>
            <w:vAlign w:val="center"/>
          </w:tcPr>
          <w:p w:rsidR="00220323" w:rsidRPr="00220323" w:rsidRDefault="00EB3141" w:rsidP="00761873">
            <w:pPr>
              <w:spacing w:line="276" w:lineRule="auto"/>
              <w:jc w:val="center"/>
              <w:rPr>
                <w:sz w:val="20"/>
                <w:szCs w:val="20"/>
              </w:rPr>
            </w:pPr>
            <w:r>
              <w:rPr>
                <w:sz w:val="20"/>
                <w:szCs w:val="20"/>
              </w:rPr>
              <w:t>3 101,7</w:t>
            </w:r>
          </w:p>
        </w:tc>
      </w:tr>
      <w:tr w:rsidR="00220323" w:rsidRPr="00220323" w:rsidTr="003432AD">
        <w:trPr>
          <w:trHeight w:val="216"/>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220323" w:rsidRPr="00220323" w:rsidRDefault="00220323" w:rsidP="00761873">
            <w:pPr>
              <w:spacing w:line="276" w:lineRule="auto"/>
              <w:rPr>
                <w:sz w:val="20"/>
                <w:szCs w:val="20"/>
              </w:rPr>
            </w:pPr>
            <w:r w:rsidRPr="00220323">
              <w:rPr>
                <w:sz w:val="20"/>
                <w:szCs w:val="20"/>
              </w:rPr>
              <w:t>Непрограммные направления расходов</w:t>
            </w:r>
          </w:p>
        </w:tc>
        <w:tc>
          <w:tcPr>
            <w:tcW w:w="1275" w:type="dxa"/>
            <w:tcBorders>
              <w:top w:val="nil"/>
              <w:left w:val="nil"/>
              <w:bottom w:val="single" w:sz="4" w:space="0" w:color="auto"/>
              <w:right w:val="single" w:sz="8" w:space="0" w:color="auto"/>
            </w:tcBorders>
            <w:shd w:val="clear" w:color="auto" w:fill="auto"/>
            <w:vAlign w:val="center"/>
          </w:tcPr>
          <w:p w:rsidR="00220323" w:rsidRPr="00220323" w:rsidRDefault="008E1549" w:rsidP="00EB3141">
            <w:pPr>
              <w:spacing w:line="276" w:lineRule="auto"/>
              <w:rPr>
                <w:sz w:val="20"/>
                <w:szCs w:val="20"/>
              </w:rPr>
            </w:pPr>
            <w:r>
              <w:rPr>
                <w:sz w:val="20"/>
                <w:szCs w:val="20"/>
              </w:rPr>
              <w:t xml:space="preserve">    </w:t>
            </w:r>
            <w:r w:rsidR="00EB3141">
              <w:rPr>
                <w:sz w:val="20"/>
                <w:szCs w:val="20"/>
              </w:rPr>
              <w:t>3 101,7</w:t>
            </w:r>
          </w:p>
        </w:tc>
      </w:tr>
      <w:tr w:rsidR="00EB3141" w:rsidRPr="00220323" w:rsidTr="005553FC">
        <w:trPr>
          <w:trHeight w:val="70"/>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EB3141" w:rsidRPr="00220323" w:rsidRDefault="00EB3141" w:rsidP="00761873">
            <w:pPr>
              <w:spacing w:line="276" w:lineRule="auto"/>
              <w:rPr>
                <w:sz w:val="20"/>
                <w:szCs w:val="20"/>
              </w:rPr>
            </w:pPr>
            <w:r w:rsidRPr="00220323">
              <w:rPr>
                <w:sz w:val="20"/>
                <w:szCs w:val="20"/>
              </w:rPr>
              <w:t>Функционирования органов в сфере национальной безопасности и правоохранительной деятельности</w:t>
            </w:r>
          </w:p>
        </w:tc>
        <w:tc>
          <w:tcPr>
            <w:tcW w:w="1275" w:type="dxa"/>
            <w:tcBorders>
              <w:top w:val="nil"/>
              <w:left w:val="nil"/>
              <w:bottom w:val="single" w:sz="4" w:space="0" w:color="auto"/>
              <w:right w:val="single" w:sz="8" w:space="0" w:color="auto"/>
            </w:tcBorders>
            <w:shd w:val="clear" w:color="auto" w:fill="auto"/>
          </w:tcPr>
          <w:p w:rsidR="00EB3141" w:rsidRDefault="00EB3141" w:rsidP="00EB3141">
            <w:pPr>
              <w:jc w:val="center"/>
            </w:pPr>
            <w:r w:rsidRPr="00745AFB">
              <w:rPr>
                <w:sz w:val="20"/>
                <w:szCs w:val="20"/>
              </w:rPr>
              <w:t>3 101,7</w:t>
            </w:r>
          </w:p>
        </w:tc>
      </w:tr>
      <w:tr w:rsidR="00EB3141" w:rsidRPr="00220323" w:rsidTr="005553FC">
        <w:trPr>
          <w:trHeight w:val="388"/>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EB3141" w:rsidRPr="00220323" w:rsidRDefault="00EB3141" w:rsidP="00761873">
            <w:pPr>
              <w:spacing w:line="276" w:lineRule="auto"/>
              <w:rPr>
                <w:sz w:val="20"/>
                <w:szCs w:val="20"/>
              </w:rPr>
            </w:pPr>
            <w:r w:rsidRPr="0022032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8" w:space="0" w:color="auto"/>
            </w:tcBorders>
            <w:shd w:val="clear" w:color="auto" w:fill="auto"/>
          </w:tcPr>
          <w:p w:rsidR="00EB3141" w:rsidRDefault="00EB3141" w:rsidP="00EB3141">
            <w:pPr>
              <w:jc w:val="center"/>
              <w:rPr>
                <w:sz w:val="20"/>
                <w:szCs w:val="20"/>
              </w:rPr>
            </w:pPr>
          </w:p>
          <w:p w:rsidR="00EB3141" w:rsidRDefault="00EB3141" w:rsidP="00EB3141">
            <w:pPr>
              <w:jc w:val="center"/>
            </w:pPr>
            <w:r w:rsidRPr="00745AFB">
              <w:rPr>
                <w:sz w:val="20"/>
                <w:szCs w:val="20"/>
              </w:rPr>
              <w:t>3 101,7</w:t>
            </w:r>
          </w:p>
        </w:tc>
      </w:tr>
      <w:tr w:rsidR="00220323" w:rsidRPr="00220323" w:rsidTr="003432AD">
        <w:trPr>
          <w:trHeight w:val="268"/>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220323" w:rsidRPr="00220323" w:rsidRDefault="00220323" w:rsidP="00761873">
            <w:pPr>
              <w:spacing w:line="276" w:lineRule="auto"/>
              <w:rPr>
                <w:sz w:val="20"/>
                <w:szCs w:val="20"/>
              </w:rPr>
            </w:pPr>
            <w:r w:rsidRPr="00220323">
              <w:rPr>
                <w:sz w:val="20"/>
                <w:szCs w:val="20"/>
              </w:rPr>
              <w:t>Другие вопросы в области национальной безопасности и правоохранительной деятельности</w:t>
            </w:r>
          </w:p>
        </w:tc>
        <w:tc>
          <w:tcPr>
            <w:tcW w:w="1275" w:type="dxa"/>
            <w:tcBorders>
              <w:top w:val="nil"/>
              <w:left w:val="nil"/>
              <w:bottom w:val="single" w:sz="4" w:space="0" w:color="auto"/>
              <w:right w:val="single" w:sz="8" w:space="0" w:color="auto"/>
            </w:tcBorders>
            <w:shd w:val="clear" w:color="auto" w:fill="auto"/>
            <w:vAlign w:val="center"/>
          </w:tcPr>
          <w:p w:rsidR="00220323" w:rsidRPr="00220323" w:rsidRDefault="00EB3141" w:rsidP="00761873">
            <w:pPr>
              <w:spacing w:line="276" w:lineRule="auto"/>
              <w:jc w:val="center"/>
              <w:rPr>
                <w:sz w:val="20"/>
                <w:szCs w:val="20"/>
              </w:rPr>
            </w:pPr>
            <w:r>
              <w:rPr>
                <w:sz w:val="20"/>
                <w:szCs w:val="20"/>
              </w:rPr>
              <w:t>3 050,4</w:t>
            </w:r>
          </w:p>
        </w:tc>
      </w:tr>
      <w:tr w:rsidR="00EB3141" w:rsidRPr="00220323" w:rsidTr="005553FC">
        <w:trPr>
          <w:trHeight w:val="428"/>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EB3141" w:rsidRPr="00220323" w:rsidRDefault="00EB3141" w:rsidP="003432AD">
            <w:pPr>
              <w:spacing w:line="276" w:lineRule="auto"/>
              <w:rPr>
                <w:color w:val="000000"/>
                <w:sz w:val="20"/>
                <w:szCs w:val="20"/>
              </w:rPr>
            </w:pPr>
            <w:r>
              <w:rPr>
                <w:color w:val="000000"/>
                <w:sz w:val="20"/>
                <w:szCs w:val="20"/>
              </w:rPr>
              <w:t>Непрограммное направление расходов</w:t>
            </w:r>
          </w:p>
        </w:tc>
        <w:tc>
          <w:tcPr>
            <w:tcW w:w="1275" w:type="dxa"/>
            <w:tcBorders>
              <w:top w:val="nil"/>
              <w:left w:val="nil"/>
              <w:bottom w:val="single" w:sz="4" w:space="0" w:color="auto"/>
              <w:right w:val="single" w:sz="8" w:space="0" w:color="auto"/>
            </w:tcBorders>
            <w:shd w:val="clear" w:color="auto" w:fill="auto"/>
          </w:tcPr>
          <w:p w:rsidR="00EB3141" w:rsidRDefault="00EB3141" w:rsidP="00EB3141">
            <w:pPr>
              <w:jc w:val="center"/>
            </w:pPr>
            <w:r w:rsidRPr="009B7109">
              <w:rPr>
                <w:sz w:val="20"/>
                <w:szCs w:val="20"/>
              </w:rPr>
              <w:t>3 050,4</w:t>
            </w:r>
          </w:p>
        </w:tc>
      </w:tr>
      <w:tr w:rsidR="00EB3141" w:rsidRPr="00220323" w:rsidTr="005553FC">
        <w:trPr>
          <w:trHeight w:val="421"/>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EB3141" w:rsidRPr="00220323" w:rsidRDefault="00EB3141" w:rsidP="00761873">
            <w:pPr>
              <w:spacing w:line="276" w:lineRule="auto"/>
              <w:rPr>
                <w:sz w:val="20"/>
                <w:szCs w:val="20"/>
              </w:rPr>
            </w:pPr>
            <w:r w:rsidRPr="0022032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8" w:space="0" w:color="auto"/>
            </w:tcBorders>
            <w:shd w:val="clear" w:color="auto" w:fill="auto"/>
          </w:tcPr>
          <w:p w:rsidR="00EB3141" w:rsidRDefault="00EB3141" w:rsidP="00EB3141">
            <w:pPr>
              <w:jc w:val="center"/>
              <w:rPr>
                <w:sz w:val="20"/>
                <w:szCs w:val="20"/>
              </w:rPr>
            </w:pPr>
          </w:p>
          <w:p w:rsidR="00EB3141" w:rsidRDefault="00EB3141" w:rsidP="00EB3141">
            <w:pPr>
              <w:jc w:val="center"/>
            </w:pPr>
            <w:r w:rsidRPr="009B7109">
              <w:rPr>
                <w:sz w:val="20"/>
                <w:szCs w:val="20"/>
              </w:rPr>
              <w:t>3 050,4</w:t>
            </w:r>
          </w:p>
        </w:tc>
      </w:tr>
    </w:tbl>
    <w:p w:rsidR="00AA266D" w:rsidRPr="00220323" w:rsidRDefault="00AA266D" w:rsidP="00761873">
      <w:pPr>
        <w:pStyle w:val="11"/>
        <w:spacing w:line="276" w:lineRule="auto"/>
        <w:ind w:firstLine="567"/>
        <w:jc w:val="both"/>
        <w:rPr>
          <w:sz w:val="24"/>
        </w:rPr>
      </w:pPr>
    </w:p>
    <w:p w:rsidR="008D64CF" w:rsidRDefault="00AA266D" w:rsidP="00761873">
      <w:pPr>
        <w:pStyle w:val="11"/>
        <w:spacing w:line="276" w:lineRule="auto"/>
        <w:ind w:firstLine="567"/>
        <w:jc w:val="both"/>
        <w:rPr>
          <w:sz w:val="24"/>
          <w:lang w:val="ru-RU"/>
        </w:rPr>
      </w:pPr>
      <w:r w:rsidRPr="005D5428">
        <w:rPr>
          <w:sz w:val="24"/>
        </w:rPr>
        <w:t>По разделу 04 «</w:t>
      </w:r>
      <w:r w:rsidRPr="005D5428">
        <w:rPr>
          <w:b/>
          <w:bCs/>
          <w:sz w:val="24"/>
        </w:rPr>
        <w:t>Национальная экономика</w:t>
      </w:r>
      <w:r w:rsidRPr="005D5428">
        <w:rPr>
          <w:sz w:val="24"/>
        </w:rPr>
        <w:t xml:space="preserve">» </w:t>
      </w:r>
      <w:r w:rsidR="00D814C2">
        <w:rPr>
          <w:sz w:val="24"/>
        </w:rPr>
        <w:t>прогнозный объем расходов на 20</w:t>
      </w:r>
      <w:r w:rsidR="00D814C2">
        <w:rPr>
          <w:sz w:val="24"/>
          <w:lang w:val="ru-RU"/>
        </w:rPr>
        <w:t>2</w:t>
      </w:r>
      <w:r w:rsidR="0094491B">
        <w:rPr>
          <w:sz w:val="24"/>
          <w:lang w:val="ru-RU"/>
        </w:rPr>
        <w:t>1</w:t>
      </w:r>
      <w:r w:rsidRPr="005D5428">
        <w:rPr>
          <w:sz w:val="24"/>
        </w:rPr>
        <w:t xml:space="preserve"> год составил </w:t>
      </w:r>
      <w:r w:rsidR="00D814C2">
        <w:rPr>
          <w:sz w:val="24"/>
          <w:lang w:val="ru-RU"/>
        </w:rPr>
        <w:t>2</w:t>
      </w:r>
      <w:r w:rsidR="00EA55D8">
        <w:rPr>
          <w:sz w:val="24"/>
          <w:lang w:val="ru-RU"/>
        </w:rPr>
        <w:t>5 734,4</w:t>
      </w:r>
      <w:r w:rsidR="00A71AEB" w:rsidRPr="005D5428">
        <w:rPr>
          <w:sz w:val="24"/>
        </w:rPr>
        <w:t xml:space="preserve"> тыс. рублей, на 20</w:t>
      </w:r>
      <w:r w:rsidR="008D64CF">
        <w:rPr>
          <w:sz w:val="24"/>
          <w:lang w:val="ru-RU"/>
        </w:rPr>
        <w:t>2</w:t>
      </w:r>
      <w:r w:rsidR="0094491B">
        <w:rPr>
          <w:sz w:val="24"/>
          <w:lang w:val="ru-RU"/>
        </w:rPr>
        <w:t>2</w:t>
      </w:r>
      <w:r w:rsidR="00A71AEB" w:rsidRPr="005D5428">
        <w:rPr>
          <w:sz w:val="24"/>
        </w:rPr>
        <w:t xml:space="preserve"> год – </w:t>
      </w:r>
      <w:r w:rsidR="00D814C2">
        <w:rPr>
          <w:sz w:val="24"/>
          <w:lang w:val="ru-RU"/>
        </w:rPr>
        <w:t>2</w:t>
      </w:r>
      <w:r w:rsidR="00EA55D8">
        <w:rPr>
          <w:sz w:val="24"/>
          <w:lang w:val="ru-RU"/>
        </w:rPr>
        <w:t>7 134,4</w:t>
      </w:r>
      <w:r w:rsidR="00A71AEB" w:rsidRPr="005D5428">
        <w:rPr>
          <w:sz w:val="24"/>
        </w:rPr>
        <w:t xml:space="preserve"> тыс. рублей, на</w:t>
      </w:r>
      <w:r w:rsidR="00A71AEB" w:rsidRPr="005D5428">
        <w:rPr>
          <w:sz w:val="24"/>
          <w:lang w:val="ru-RU"/>
        </w:rPr>
        <w:t xml:space="preserve"> </w:t>
      </w:r>
      <w:r w:rsidR="00A71AEB" w:rsidRPr="005D5428">
        <w:rPr>
          <w:sz w:val="24"/>
        </w:rPr>
        <w:t>202</w:t>
      </w:r>
      <w:r w:rsidR="0094491B">
        <w:rPr>
          <w:sz w:val="24"/>
          <w:lang w:val="ru-RU"/>
        </w:rPr>
        <w:t>3</w:t>
      </w:r>
      <w:r w:rsidR="00A71AEB" w:rsidRPr="005D5428">
        <w:rPr>
          <w:sz w:val="24"/>
        </w:rPr>
        <w:t xml:space="preserve"> год – </w:t>
      </w:r>
      <w:r w:rsidR="00D814C2">
        <w:rPr>
          <w:sz w:val="24"/>
          <w:lang w:val="ru-RU"/>
        </w:rPr>
        <w:t>2</w:t>
      </w:r>
      <w:r w:rsidR="00EA55D8">
        <w:rPr>
          <w:sz w:val="24"/>
          <w:lang w:val="ru-RU"/>
        </w:rPr>
        <w:t>7 134,4</w:t>
      </w:r>
      <w:r w:rsidR="00A71AEB" w:rsidRPr="005D5428">
        <w:rPr>
          <w:sz w:val="24"/>
        </w:rPr>
        <w:t xml:space="preserve"> тыс. рублей</w:t>
      </w:r>
      <w:r w:rsidR="00A71AEB" w:rsidRPr="005D5428">
        <w:rPr>
          <w:sz w:val="24"/>
          <w:lang w:val="ru-RU"/>
        </w:rPr>
        <w:t xml:space="preserve"> </w:t>
      </w:r>
      <w:r w:rsidR="008D64CF">
        <w:rPr>
          <w:sz w:val="24"/>
          <w:lang w:val="ru-RU"/>
        </w:rPr>
        <w:t>.</w:t>
      </w:r>
    </w:p>
    <w:p w:rsidR="00AA266D" w:rsidRPr="00220323" w:rsidRDefault="00AA266D" w:rsidP="00761873">
      <w:pPr>
        <w:pStyle w:val="11"/>
        <w:spacing w:line="276" w:lineRule="auto"/>
        <w:ind w:firstLine="567"/>
        <w:jc w:val="both"/>
        <w:rPr>
          <w:sz w:val="24"/>
        </w:rPr>
      </w:pPr>
      <w:r w:rsidRPr="005D5428">
        <w:rPr>
          <w:sz w:val="24"/>
        </w:rPr>
        <w:t>В разделе учтены расходы по</w:t>
      </w:r>
      <w:r w:rsidRPr="00220323">
        <w:rPr>
          <w:sz w:val="24"/>
        </w:rPr>
        <w:t xml:space="preserve"> следующим основным направлениям:</w:t>
      </w:r>
    </w:p>
    <w:p w:rsidR="00AA266D" w:rsidRPr="00220323" w:rsidRDefault="00AA266D" w:rsidP="00761873">
      <w:pPr>
        <w:pStyle w:val="11"/>
        <w:spacing w:line="276" w:lineRule="auto"/>
        <w:ind w:firstLine="567"/>
        <w:jc w:val="both"/>
        <w:rPr>
          <w:sz w:val="24"/>
        </w:rPr>
      </w:pPr>
      <w:r w:rsidRPr="00220323">
        <w:rPr>
          <w:b/>
          <w:bCs/>
          <w:sz w:val="24"/>
        </w:rPr>
        <w:t>1.</w:t>
      </w:r>
      <w:r w:rsidRPr="00220323">
        <w:rPr>
          <w:sz w:val="24"/>
        </w:rPr>
        <w:t xml:space="preserve"> по подразделу </w:t>
      </w:r>
      <w:r w:rsidRPr="004B7103">
        <w:rPr>
          <w:sz w:val="24"/>
        </w:rPr>
        <w:t>«Сельское хозяйство и рыболовство»</w:t>
      </w:r>
      <w:r w:rsidRPr="00220323">
        <w:rPr>
          <w:sz w:val="24"/>
        </w:rPr>
        <w:t xml:space="preserve"> предусматриваются:</w:t>
      </w:r>
    </w:p>
    <w:p w:rsidR="00AA266D" w:rsidRPr="00220323" w:rsidRDefault="00AA266D" w:rsidP="00761873">
      <w:pPr>
        <w:autoSpaceDE w:val="0"/>
        <w:autoSpaceDN w:val="0"/>
        <w:adjustRightInd w:val="0"/>
        <w:spacing w:line="276" w:lineRule="auto"/>
        <w:ind w:firstLine="567"/>
        <w:jc w:val="both"/>
      </w:pPr>
      <w:r w:rsidRPr="00220323">
        <w:t>- субвенции на реализацию государственных полномочий в сфере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в соответствии с Законом Республики Татарстан от 13.01.2012 г. №9-ЗРТ «О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на 20</w:t>
      </w:r>
      <w:r w:rsidR="00B36DE8">
        <w:t>2</w:t>
      </w:r>
      <w:r w:rsidR="0094491B">
        <w:t>1</w:t>
      </w:r>
      <w:r w:rsidRPr="00220323">
        <w:t xml:space="preserve"> год по </w:t>
      </w:r>
      <w:r w:rsidR="00682D49">
        <w:t>926,6</w:t>
      </w:r>
      <w:r w:rsidRPr="00220323">
        <w:t xml:space="preserve"> тыс. рублей, на 20</w:t>
      </w:r>
      <w:r w:rsidR="00B36DE8">
        <w:t>2</w:t>
      </w:r>
      <w:r w:rsidR="0094491B">
        <w:t>2</w:t>
      </w:r>
      <w:r w:rsidR="00F35E30">
        <w:t xml:space="preserve"> </w:t>
      </w:r>
      <w:r w:rsidRPr="00220323">
        <w:t xml:space="preserve">год – </w:t>
      </w:r>
      <w:r w:rsidR="00682D49">
        <w:t>1 143,2</w:t>
      </w:r>
      <w:r w:rsidRPr="00220323">
        <w:t xml:space="preserve"> тыс. рублей, на 202</w:t>
      </w:r>
      <w:r w:rsidR="0094491B">
        <w:t>3</w:t>
      </w:r>
      <w:r w:rsidRPr="00220323">
        <w:t xml:space="preserve"> год – </w:t>
      </w:r>
      <w:r w:rsidR="00682D49">
        <w:t>1 143,2</w:t>
      </w:r>
      <w:r w:rsidRPr="00220323">
        <w:t xml:space="preserve"> тыс. рублей.</w:t>
      </w:r>
    </w:p>
    <w:p w:rsidR="002B48B1" w:rsidRDefault="00AA266D" w:rsidP="00761873">
      <w:pPr>
        <w:pStyle w:val="11"/>
        <w:spacing w:line="276" w:lineRule="auto"/>
        <w:ind w:firstLine="567"/>
        <w:jc w:val="both"/>
        <w:rPr>
          <w:sz w:val="24"/>
          <w:lang w:val="ru-RU"/>
        </w:rPr>
      </w:pPr>
      <w:r w:rsidRPr="00220323">
        <w:rPr>
          <w:sz w:val="24"/>
        </w:rPr>
        <w:t>- субвенции на реализацию государственных полномочий по отлову, содержанию и регулированию численности безнадзорных животных в соответствии с Законом Республики Татарстан от 13.01.2012 г. №9-ЗРТ «О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w:t>
      </w:r>
      <w:r w:rsidR="00F35E30">
        <w:rPr>
          <w:sz w:val="24"/>
          <w:lang w:val="ru-RU"/>
        </w:rPr>
        <w:t xml:space="preserve"> (на содержание скотомогильников и биотермических ям)</w:t>
      </w:r>
      <w:r w:rsidRPr="00220323">
        <w:rPr>
          <w:sz w:val="24"/>
        </w:rPr>
        <w:t xml:space="preserve"> на 20</w:t>
      </w:r>
      <w:r w:rsidR="00373DE4">
        <w:rPr>
          <w:sz w:val="24"/>
          <w:lang w:val="ru-RU"/>
        </w:rPr>
        <w:t>2</w:t>
      </w:r>
      <w:r w:rsidR="0094491B">
        <w:rPr>
          <w:sz w:val="24"/>
          <w:lang w:val="ru-RU"/>
        </w:rPr>
        <w:t>1</w:t>
      </w:r>
      <w:r w:rsidRPr="00220323">
        <w:rPr>
          <w:sz w:val="24"/>
        </w:rPr>
        <w:t xml:space="preserve"> год – </w:t>
      </w:r>
      <w:r w:rsidR="00373DE4">
        <w:rPr>
          <w:sz w:val="24"/>
          <w:lang w:val="ru-RU"/>
        </w:rPr>
        <w:t>21</w:t>
      </w:r>
      <w:r w:rsidR="0080762C">
        <w:rPr>
          <w:sz w:val="24"/>
          <w:lang w:val="ru-RU"/>
        </w:rPr>
        <w:t>6,6</w:t>
      </w:r>
      <w:r w:rsidRPr="00220323">
        <w:rPr>
          <w:sz w:val="24"/>
        </w:rPr>
        <w:t xml:space="preserve"> тыс. рублей, на 20</w:t>
      </w:r>
      <w:r w:rsidR="002B48B1">
        <w:rPr>
          <w:sz w:val="24"/>
          <w:lang w:val="ru-RU"/>
        </w:rPr>
        <w:t>2</w:t>
      </w:r>
      <w:r w:rsidR="0094491B">
        <w:rPr>
          <w:sz w:val="24"/>
          <w:lang w:val="ru-RU"/>
        </w:rPr>
        <w:t>2</w:t>
      </w:r>
      <w:r w:rsidRPr="00220323">
        <w:rPr>
          <w:sz w:val="24"/>
        </w:rPr>
        <w:t xml:space="preserve"> год – </w:t>
      </w:r>
      <w:r w:rsidR="00373DE4">
        <w:rPr>
          <w:sz w:val="24"/>
          <w:lang w:val="ru-RU"/>
        </w:rPr>
        <w:t>21</w:t>
      </w:r>
      <w:r w:rsidR="0080762C">
        <w:rPr>
          <w:sz w:val="24"/>
          <w:lang w:val="ru-RU"/>
        </w:rPr>
        <w:t>6,6</w:t>
      </w:r>
      <w:r w:rsidRPr="00220323">
        <w:rPr>
          <w:sz w:val="24"/>
        </w:rPr>
        <w:t xml:space="preserve"> тыс. рублей, на 202</w:t>
      </w:r>
      <w:r w:rsidR="0094491B">
        <w:rPr>
          <w:sz w:val="24"/>
          <w:lang w:val="ru-RU"/>
        </w:rPr>
        <w:t>3</w:t>
      </w:r>
      <w:r w:rsidRPr="00220323">
        <w:rPr>
          <w:sz w:val="24"/>
        </w:rPr>
        <w:t xml:space="preserve"> год – </w:t>
      </w:r>
      <w:r w:rsidR="00373DE4">
        <w:rPr>
          <w:sz w:val="24"/>
          <w:lang w:val="ru-RU"/>
        </w:rPr>
        <w:t>21</w:t>
      </w:r>
      <w:r w:rsidR="0080762C">
        <w:rPr>
          <w:sz w:val="24"/>
          <w:lang w:val="ru-RU"/>
        </w:rPr>
        <w:t>6,6</w:t>
      </w:r>
      <w:r w:rsidRPr="00220323">
        <w:rPr>
          <w:sz w:val="24"/>
        </w:rPr>
        <w:t xml:space="preserve"> тыс. рублей</w:t>
      </w:r>
      <w:r w:rsidR="002B48B1">
        <w:rPr>
          <w:sz w:val="24"/>
          <w:lang w:val="ru-RU"/>
        </w:rPr>
        <w:t>.</w:t>
      </w:r>
    </w:p>
    <w:p w:rsidR="00B65DE3" w:rsidRDefault="00B65DE3" w:rsidP="00761873">
      <w:pPr>
        <w:pStyle w:val="11"/>
        <w:spacing w:line="276" w:lineRule="auto"/>
        <w:ind w:firstLine="567"/>
        <w:jc w:val="both"/>
        <w:rPr>
          <w:sz w:val="24"/>
          <w:lang w:val="ru-RU"/>
        </w:rPr>
      </w:pPr>
      <w:r>
        <w:rPr>
          <w:b/>
          <w:bCs/>
          <w:sz w:val="24"/>
          <w:lang w:val="ru-RU"/>
        </w:rPr>
        <w:t>2</w:t>
      </w:r>
      <w:r w:rsidRPr="004B7103">
        <w:rPr>
          <w:b/>
          <w:bCs/>
          <w:sz w:val="24"/>
        </w:rPr>
        <w:t>.</w:t>
      </w:r>
      <w:r w:rsidRPr="004B7103">
        <w:rPr>
          <w:sz w:val="24"/>
        </w:rPr>
        <w:t xml:space="preserve"> По подразделу «Водное хозяйство» пр</w:t>
      </w:r>
      <w:r w:rsidR="00D3734A">
        <w:rPr>
          <w:sz w:val="24"/>
          <w:lang w:val="ru-RU"/>
        </w:rPr>
        <w:t>еду</w:t>
      </w:r>
      <w:r w:rsidRPr="004B7103">
        <w:rPr>
          <w:sz w:val="24"/>
        </w:rPr>
        <w:t>сматриваются бюджетные ассигнования на ремонт гидротехнических сооружений на 20</w:t>
      </w:r>
      <w:r w:rsidR="00FE49BD">
        <w:rPr>
          <w:sz w:val="24"/>
          <w:lang w:val="ru-RU"/>
        </w:rPr>
        <w:t>2</w:t>
      </w:r>
      <w:r w:rsidR="0094491B">
        <w:rPr>
          <w:sz w:val="24"/>
          <w:lang w:val="ru-RU"/>
        </w:rPr>
        <w:t>1</w:t>
      </w:r>
      <w:r w:rsidRPr="004B7103">
        <w:rPr>
          <w:sz w:val="24"/>
        </w:rPr>
        <w:t xml:space="preserve"> год в сумме</w:t>
      </w:r>
      <w:r w:rsidRPr="00220323">
        <w:rPr>
          <w:sz w:val="24"/>
        </w:rPr>
        <w:t xml:space="preserve"> </w:t>
      </w:r>
      <w:r w:rsidR="00FE49BD">
        <w:rPr>
          <w:sz w:val="24"/>
          <w:lang w:val="ru-RU"/>
        </w:rPr>
        <w:t>91,2</w:t>
      </w:r>
      <w:r w:rsidRPr="00220323">
        <w:rPr>
          <w:sz w:val="24"/>
        </w:rPr>
        <w:t xml:space="preserve"> тыс. рублей, на 20</w:t>
      </w:r>
      <w:r>
        <w:rPr>
          <w:sz w:val="24"/>
          <w:lang w:val="ru-RU"/>
        </w:rPr>
        <w:t>2</w:t>
      </w:r>
      <w:r w:rsidR="0094491B">
        <w:rPr>
          <w:sz w:val="24"/>
          <w:lang w:val="ru-RU"/>
        </w:rPr>
        <w:t>2</w:t>
      </w:r>
      <w:r w:rsidRPr="00220323">
        <w:rPr>
          <w:sz w:val="24"/>
        </w:rPr>
        <w:t xml:space="preserve"> год – </w:t>
      </w:r>
      <w:r w:rsidR="00FE49BD">
        <w:rPr>
          <w:sz w:val="24"/>
          <w:lang w:val="ru-RU"/>
        </w:rPr>
        <w:t>9</w:t>
      </w:r>
      <w:r w:rsidR="00243CA6">
        <w:rPr>
          <w:sz w:val="24"/>
          <w:lang w:val="ru-RU"/>
        </w:rPr>
        <w:t>1</w:t>
      </w:r>
      <w:r w:rsidR="00FE49BD">
        <w:rPr>
          <w:sz w:val="24"/>
          <w:lang w:val="ru-RU"/>
        </w:rPr>
        <w:t>,</w:t>
      </w:r>
      <w:r w:rsidR="00243CA6">
        <w:rPr>
          <w:sz w:val="24"/>
          <w:lang w:val="ru-RU"/>
        </w:rPr>
        <w:t>2</w:t>
      </w:r>
      <w:r w:rsidRPr="00220323">
        <w:rPr>
          <w:sz w:val="24"/>
        </w:rPr>
        <w:t xml:space="preserve"> тыс. рублей на 202</w:t>
      </w:r>
      <w:r w:rsidR="0094491B">
        <w:rPr>
          <w:sz w:val="24"/>
          <w:lang w:val="ru-RU"/>
        </w:rPr>
        <w:t>3</w:t>
      </w:r>
      <w:r w:rsidRPr="00220323">
        <w:rPr>
          <w:sz w:val="24"/>
        </w:rPr>
        <w:t xml:space="preserve"> год – </w:t>
      </w:r>
      <w:r w:rsidR="00243CA6">
        <w:rPr>
          <w:sz w:val="24"/>
          <w:lang w:val="ru-RU"/>
        </w:rPr>
        <w:t>91</w:t>
      </w:r>
      <w:r w:rsidR="00FE49BD">
        <w:rPr>
          <w:sz w:val="24"/>
          <w:lang w:val="ru-RU"/>
        </w:rPr>
        <w:t>,</w:t>
      </w:r>
      <w:r w:rsidR="00243CA6">
        <w:rPr>
          <w:sz w:val="24"/>
          <w:lang w:val="ru-RU"/>
        </w:rPr>
        <w:t>2</w:t>
      </w:r>
      <w:r w:rsidRPr="00220323">
        <w:rPr>
          <w:sz w:val="24"/>
        </w:rPr>
        <w:t xml:space="preserve"> тыс. рублей.</w:t>
      </w:r>
    </w:p>
    <w:p w:rsidR="008C68E0" w:rsidRPr="008C68E0" w:rsidRDefault="00B65DE3" w:rsidP="00761873">
      <w:pPr>
        <w:pStyle w:val="11"/>
        <w:spacing w:line="276" w:lineRule="auto"/>
        <w:ind w:firstLine="567"/>
        <w:jc w:val="both"/>
        <w:rPr>
          <w:sz w:val="24"/>
        </w:rPr>
      </w:pPr>
      <w:r>
        <w:rPr>
          <w:b/>
          <w:bCs/>
          <w:sz w:val="24"/>
          <w:lang w:val="ru-RU"/>
        </w:rPr>
        <w:t>3</w:t>
      </w:r>
      <w:r w:rsidR="00AA266D" w:rsidRPr="005D5428">
        <w:rPr>
          <w:b/>
          <w:bCs/>
          <w:sz w:val="24"/>
        </w:rPr>
        <w:t>.</w:t>
      </w:r>
      <w:r w:rsidR="00AA266D" w:rsidRPr="005D5428">
        <w:rPr>
          <w:sz w:val="24"/>
        </w:rPr>
        <w:t xml:space="preserve"> По подразделу «Дорожное хозяйство»</w:t>
      </w:r>
      <w:r w:rsidR="00506597" w:rsidRPr="005D5428">
        <w:rPr>
          <w:sz w:val="24"/>
          <w:lang w:val="ru-RU"/>
        </w:rPr>
        <w:t xml:space="preserve"> </w:t>
      </w:r>
      <w:r w:rsidR="00AA266D" w:rsidRPr="005D5428">
        <w:rPr>
          <w:sz w:val="24"/>
        </w:rPr>
        <w:t xml:space="preserve">предусматриваются бюджетные ассигнования на Дорожный фонд </w:t>
      </w:r>
      <w:r w:rsidR="00A4201D">
        <w:rPr>
          <w:sz w:val="24"/>
          <w:lang w:val="ru-RU"/>
        </w:rPr>
        <w:t>Чистопольского</w:t>
      </w:r>
      <w:r w:rsidR="00AA266D" w:rsidRPr="005D5428">
        <w:rPr>
          <w:sz w:val="24"/>
        </w:rPr>
        <w:t xml:space="preserve"> муниципального района (на ремонт</w:t>
      </w:r>
      <w:r w:rsidR="00D3734A">
        <w:rPr>
          <w:sz w:val="24"/>
          <w:lang w:val="ru-RU"/>
        </w:rPr>
        <w:t>,</w:t>
      </w:r>
      <w:r w:rsidR="00AA266D" w:rsidRPr="005D5428">
        <w:rPr>
          <w:sz w:val="24"/>
        </w:rPr>
        <w:t xml:space="preserve"> содержание и строительство дорог общего пользования) и на 20</w:t>
      </w:r>
      <w:r w:rsidR="00DD120C">
        <w:rPr>
          <w:sz w:val="24"/>
          <w:lang w:val="ru-RU"/>
        </w:rPr>
        <w:t>2</w:t>
      </w:r>
      <w:r w:rsidR="0094491B">
        <w:rPr>
          <w:sz w:val="24"/>
          <w:lang w:val="ru-RU"/>
        </w:rPr>
        <w:t>1</w:t>
      </w:r>
      <w:r w:rsidR="00AA266D" w:rsidRPr="005D5428">
        <w:rPr>
          <w:sz w:val="24"/>
        </w:rPr>
        <w:t xml:space="preserve"> год объем составит в сумме </w:t>
      </w:r>
      <w:r w:rsidR="00A4201D">
        <w:rPr>
          <w:sz w:val="24"/>
          <w:lang w:val="ru-RU"/>
        </w:rPr>
        <w:t>2</w:t>
      </w:r>
      <w:r w:rsidR="00761B31">
        <w:rPr>
          <w:sz w:val="24"/>
          <w:lang w:val="ru-RU"/>
        </w:rPr>
        <w:t>5</w:t>
      </w:r>
      <w:r w:rsidR="00A4201D">
        <w:rPr>
          <w:sz w:val="24"/>
          <w:lang w:val="ru-RU"/>
        </w:rPr>
        <w:t xml:space="preserve"> 500</w:t>
      </w:r>
      <w:r w:rsidR="008C68E0" w:rsidRPr="005D5428">
        <w:rPr>
          <w:sz w:val="24"/>
        </w:rPr>
        <w:t>,0 тыс. рублей, на 20</w:t>
      </w:r>
      <w:r w:rsidR="00A4201D">
        <w:rPr>
          <w:sz w:val="24"/>
          <w:lang w:val="ru-RU"/>
        </w:rPr>
        <w:t>2</w:t>
      </w:r>
      <w:r w:rsidR="0094491B">
        <w:rPr>
          <w:sz w:val="24"/>
          <w:lang w:val="ru-RU"/>
        </w:rPr>
        <w:t>2</w:t>
      </w:r>
      <w:r w:rsidR="00A4201D">
        <w:rPr>
          <w:sz w:val="24"/>
          <w:lang w:val="ru-RU"/>
        </w:rPr>
        <w:t xml:space="preserve"> </w:t>
      </w:r>
      <w:r w:rsidR="008C68E0" w:rsidRPr="005D5428">
        <w:rPr>
          <w:sz w:val="24"/>
        </w:rPr>
        <w:t>год 2</w:t>
      </w:r>
      <w:r w:rsidR="00761B31">
        <w:rPr>
          <w:sz w:val="24"/>
          <w:lang w:val="ru-RU"/>
        </w:rPr>
        <w:t>5</w:t>
      </w:r>
      <w:r w:rsidR="00A4201D">
        <w:rPr>
          <w:sz w:val="24"/>
          <w:lang w:val="ru-RU"/>
        </w:rPr>
        <w:t xml:space="preserve"> </w:t>
      </w:r>
      <w:r w:rsidR="00DD120C">
        <w:rPr>
          <w:sz w:val="24"/>
          <w:lang w:val="ru-RU"/>
        </w:rPr>
        <w:t>900</w:t>
      </w:r>
      <w:r w:rsidR="008C68E0" w:rsidRPr="005D5428">
        <w:rPr>
          <w:sz w:val="24"/>
        </w:rPr>
        <w:t>,0 тыс. рублей, на 202</w:t>
      </w:r>
      <w:r w:rsidR="00C3757F">
        <w:rPr>
          <w:sz w:val="24"/>
          <w:lang w:val="ru-RU"/>
        </w:rPr>
        <w:t>3</w:t>
      </w:r>
      <w:r w:rsidR="008C68E0" w:rsidRPr="005D5428">
        <w:rPr>
          <w:sz w:val="24"/>
        </w:rPr>
        <w:t xml:space="preserve"> год </w:t>
      </w:r>
      <w:r w:rsidR="00A4201D">
        <w:rPr>
          <w:sz w:val="24"/>
          <w:lang w:val="ru-RU"/>
        </w:rPr>
        <w:t>2</w:t>
      </w:r>
      <w:r w:rsidR="00DD120C">
        <w:rPr>
          <w:sz w:val="24"/>
          <w:lang w:val="ru-RU"/>
        </w:rPr>
        <w:t xml:space="preserve">5 </w:t>
      </w:r>
      <w:r w:rsidR="006F32E0">
        <w:rPr>
          <w:sz w:val="24"/>
          <w:lang w:val="ru-RU"/>
        </w:rPr>
        <w:t>9</w:t>
      </w:r>
      <w:r w:rsidR="00DD120C">
        <w:rPr>
          <w:sz w:val="24"/>
          <w:lang w:val="ru-RU"/>
        </w:rPr>
        <w:t>00</w:t>
      </w:r>
      <w:r w:rsidR="00A4201D">
        <w:rPr>
          <w:sz w:val="24"/>
          <w:lang w:val="ru-RU"/>
        </w:rPr>
        <w:t>,0</w:t>
      </w:r>
      <w:r w:rsidR="008C68E0" w:rsidRPr="005D5428">
        <w:rPr>
          <w:sz w:val="24"/>
        </w:rPr>
        <w:t xml:space="preserve"> тыс. рублей.</w:t>
      </w:r>
    </w:p>
    <w:p w:rsidR="00220323" w:rsidRPr="00220323" w:rsidRDefault="00220323" w:rsidP="00761873">
      <w:pPr>
        <w:pStyle w:val="11"/>
        <w:spacing w:line="276" w:lineRule="auto"/>
        <w:ind w:left="7787" w:firstLine="709"/>
        <w:jc w:val="both"/>
        <w:rPr>
          <w:sz w:val="24"/>
          <w:lang w:val="ru-RU"/>
        </w:rPr>
      </w:pPr>
      <w:r>
        <w:rPr>
          <w:sz w:val="20"/>
          <w:szCs w:val="20"/>
          <w:lang w:val="ru-RU"/>
        </w:rPr>
        <w:t xml:space="preserve">        (</w:t>
      </w:r>
      <w:r w:rsidRPr="004030CB">
        <w:rPr>
          <w:sz w:val="20"/>
          <w:szCs w:val="20"/>
        </w:rPr>
        <w:t>тыс. рублей)</w:t>
      </w:r>
    </w:p>
    <w:tbl>
      <w:tblPr>
        <w:tblW w:w="10221" w:type="dxa"/>
        <w:tblInd w:w="93" w:type="dxa"/>
        <w:tblLook w:val="04A0" w:firstRow="1" w:lastRow="0" w:firstColumn="1" w:lastColumn="0" w:noHBand="0" w:noVBand="1"/>
      </w:tblPr>
      <w:tblGrid>
        <w:gridCol w:w="8946"/>
        <w:gridCol w:w="1275"/>
      </w:tblGrid>
      <w:tr w:rsidR="005D5428" w:rsidRPr="00220323" w:rsidTr="00AD1136">
        <w:trPr>
          <w:trHeight w:val="247"/>
        </w:trPr>
        <w:tc>
          <w:tcPr>
            <w:tcW w:w="8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5428" w:rsidRPr="00220323" w:rsidRDefault="005D5428" w:rsidP="00761873">
            <w:pPr>
              <w:spacing w:line="276" w:lineRule="auto"/>
              <w:rPr>
                <w:b/>
                <w:bCs/>
                <w:sz w:val="20"/>
                <w:szCs w:val="20"/>
              </w:rPr>
            </w:pPr>
            <w:r w:rsidRPr="00220323">
              <w:rPr>
                <w:b/>
                <w:bCs/>
                <w:sz w:val="20"/>
                <w:szCs w:val="20"/>
              </w:rPr>
              <w:t>Национальная экономика</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5428" w:rsidRPr="005D5428" w:rsidRDefault="00EB3141" w:rsidP="00761873">
            <w:pPr>
              <w:spacing w:line="276" w:lineRule="auto"/>
              <w:jc w:val="center"/>
              <w:rPr>
                <w:b/>
                <w:bCs/>
                <w:sz w:val="20"/>
                <w:szCs w:val="20"/>
              </w:rPr>
            </w:pPr>
            <w:r>
              <w:rPr>
                <w:b/>
                <w:bCs/>
                <w:sz w:val="20"/>
                <w:szCs w:val="20"/>
              </w:rPr>
              <w:t>25 734,4</w:t>
            </w:r>
          </w:p>
        </w:tc>
      </w:tr>
      <w:tr w:rsidR="00AD1136" w:rsidRPr="00220323" w:rsidTr="00AD1136">
        <w:trPr>
          <w:trHeight w:val="247"/>
        </w:trPr>
        <w:tc>
          <w:tcPr>
            <w:tcW w:w="8946" w:type="dxa"/>
            <w:tcBorders>
              <w:top w:val="single" w:sz="4" w:space="0" w:color="auto"/>
              <w:left w:val="single" w:sz="4" w:space="0" w:color="auto"/>
              <w:bottom w:val="single" w:sz="4" w:space="0" w:color="auto"/>
              <w:right w:val="single" w:sz="4" w:space="0" w:color="auto"/>
            </w:tcBorders>
            <w:shd w:val="clear" w:color="auto" w:fill="auto"/>
            <w:vAlign w:val="center"/>
          </w:tcPr>
          <w:p w:rsidR="00AD1136" w:rsidRPr="00220323" w:rsidRDefault="00AD1136" w:rsidP="00761873">
            <w:pPr>
              <w:spacing w:line="276" w:lineRule="auto"/>
              <w:rPr>
                <w:b/>
                <w:bCs/>
                <w:sz w:val="20"/>
                <w:szCs w:val="20"/>
              </w:rPr>
            </w:pPr>
            <w:r>
              <w:rPr>
                <w:b/>
                <w:bCs/>
                <w:sz w:val="20"/>
                <w:szCs w:val="20"/>
              </w:rPr>
              <w:t>Сельское хозяйство и рыболовство</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1136" w:rsidRDefault="00AD514B" w:rsidP="00EB3141">
            <w:pPr>
              <w:spacing w:line="276" w:lineRule="auto"/>
              <w:jc w:val="center"/>
              <w:rPr>
                <w:b/>
                <w:bCs/>
                <w:sz w:val="20"/>
                <w:szCs w:val="20"/>
              </w:rPr>
            </w:pPr>
            <w:r>
              <w:rPr>
                <w:b/>
                <w:bCs/>
                <w:sz w:val="20"/>
                <w:szCs w:val="20"/>
              </w:rPr>
              <w:t xml:space="preserve">    </w:t>
            </w:r>
            <w:r w:rsidR="00EB3141">
              <w:rPr>
                <w:b/>
                <w:bCs/>
                <w:sz w:val="20"/>
                <w:szCs w:val="20"/>
              </w:rPr>
              <w:t>1 143,2</w:t>
            </w:r>
          </w:p>
        </w:tc>
      </w:tr>
      <w:tr w:rsidR="005D5428" w:rsidRPr="00220323" w:rsidTr="00AD1136">
        <w:trPr>
          <w:trHeight w:val="561"/>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5D5428" w:rsidRPr="00220323" w:rsidRDefault="005D5428" w:rsidP="00761873">
            <w:pPr>
              <w:spacing w:line="276" w:lineRule="auto"/>
              <w:rPr>
                <w:sz w:val="20"/>
                <w:szCs w:val="20"/>
              </w:rPr>
            </w:pPr>
            <w:r w:rsidRPr="00220323">
              <w:rPr>
                <w:sz w:val="20"/>
                <w:szCs w:val="20"/>
              </w:rPr>
              <w:t xml:space="preserve">Реализация государственных полномочий в сфере организации проведения мероприятий по предупреждению и ликвидации болезней животных, их лечению, </w:t>
            </w:r>
            <w:r w:rsidR="00AD1136">
              <w:rPr>
                <w:sz w:val="20"/>
                <w:szCs w:val="20"/>
              </w:rPr>
              <w:t>отлову и содержанию безнадзорных животных,</w:t>
            </w:r>
            <w:r w:rsidR="00125389">
              <w:rPr>
                <w:sz w:val="20"/>
                <w:szCs w:val="20"/>
              </w:rPr>
              <w:t xml:space="preserve"> </w:t>
            </w:r>
            <w:r w:rsidRPr="00220323">
              <w:rPr>
                <w:sz w:val="20"/>
                <w:szCs w:val="20"/>
              </w:rPr>
              <w:t>защите населения от болезней, общих для человека и животных</w:t>
            </w:r>
          </w:p>
        </w:tc>
        <w:tc>
          <w:tcPr>
            <w:tcW w:w="1275" w:type="dxa"/>
            <w:tcBorders>
              <w:top w:val="nil"/>
              <w:left w:val="nil"/>
              <w:bottom w:val="single" w:sz="4" w:space="0" w:color="auto"/>
              <w:right w:val="single" w:sz="8" w:space="0" w:color="auto"/>
            </w:tcBorders>
            <w:shd w:val="clear" w:color="auto" w:fill="auto"/>
            <w:vAlign w:val="center"/>
          </w:tcPr>
          <w:p w:rsidR="005D5428" w:rsidRPr="005D5428" w:rsidRDefault="00AD514B" w:rsidP="00EB3141">
            <w:pPr>
              <w:spacing w:line="276" w:lineRule="auto"/>
              <w:jc w:val="center"/>
              <w:rPr>
                <w:sz w:val="20"/>
                <w:szCs w:val="20"/>
              </w:rPr>
            </w:pPr>
            <w:r>
              <w:rPr>
                <w:sz w:val="20"/>
                <w:szCs w:val="20"/>
              </w:rPr>
              <w:t xml:space="preserve">   </w:t>
            </w:r>
            <w:r w:rsidR="00EB3141">
              <w:rPr>
                <w:sz w:val="20"/>
                <w:szCs w:val="20"/>
              </w:rPr>
              <w:t>926,6</w:t>
            </w:r>
          </w:p>
        </w:tc>
      </w:tr>
      <w:tr w:rsidR="005D5428" w:rsidRPr="00220323" w:rsidTr="00AD1136">
        <w:trPr>
          <w:trHeight w:val="275"/>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5D5428" w:rsidRPr="00220323" w:rsidRDefault="005D5428" w:rsidP="00761873">
            <w:pPr>
              <w:spacing w:line="276" w:lineRule="auto"/>
              <w:rPr>
                <w:color w:val="000000"/>
                <w:sz w:val="20"/>
                <w:szCs w:val="20"/>
              </w:rPr>
            </w:pPr>
            <w:r w:rsidRPr="00220323">
              <w:rPr>
                <w:color w:val="000000"/>
                <w:sz w:val="20"/>
                <w:szCs w:val="20"/>
              </w:rPr>
              <w:t>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8" w:space="0" w:color="auto"/>
            </w:tcBorders>
            <w:shd w:val="clear" w:color="auto" w:fill="auto"/>
            <w:vAlign w:val="center"/>
          </w:tcPr>
          <w:p w:rsidR="005D5428" w:rsidRPr="005D5428" w:rsidRDefault="001233EA" w:rsidP="00EB3141">
            <w:pPr>
              <w:spacing w:line="276" w:lineRule="auto"/>
              <w:rPr>
                <w:sz w:val="20"/>
                <w:szCs w:val="20"/>
              </w:rPr>
            </w:pPr>
            <w:r>
              <w:rPr>
                <w:sz w:val="20"/>
                <w:szCs w:val="20"/>
              </w:rPr>
              <w:t xml:space="preserve">      </w:t>
            </w:r>
            <w:r w:rsidR="00AD514B">
              <w:rPr>
                <w:sz w:val="20"/>
                <w:szCs w:val="20"/>
              </w:rPr>
              <w:t xml:space="preserve">  </w:t>
            </w:r>
            <w:r w:rsidR="00EB3141">
              <w:rPr>
                <w:sz w:val="20"/>
                <w:szCs w:val="20"/>
              </w:rPr>
              <w:t>926,6</w:t>
            </w:r>
          </w:p>
        </w:tc>
      </w:tr>
      <w:tr w:rsidR="009F5830" w:rsidRPr="00220323" w:rsidTr="00AD1136">
        <w:trPr>
          <w:trHeight w:val="275"/>
        </w:trPr>
        <w:tc>
          <w:tcPr>
            <w:tcW w:w="8946" w:type="dxa"/>
            <w:tcBorders>
              <w:top w:val="nil"/>
              <w:left w:val="single" w:sz="8" w:space="0" w:color="auto"/>
              <w:bottom w:val="single" w:sz="4" w:space="0" w:color="auto"/>
              <w:right w:val="single" w:sz="4" w:space="0" w:color="auto"/>
            </w:tcBorders>
            <w:shd w:val="clear" w:color="auto" w:fill="auto"/>
            <w:vAlign w:val="bottom"/>
          </w:tcPr>
          <w:p w:rsidR="009F5830" w:rsidRPr="00220323" w:rsidRDefault="009F5830" w:rsidP="00761873">
            <w:pPr>
              <w:spacing w:line="276" w:lineRule="auto"/>
              <w:rPr>
                <w:color w:val="000000"/>
                <w:sz w:val="20"/>
                <w:szCs w:val="20"/>
              </w:rPr>
            </w:pPr>
            <w:r w:rsidRPr="00220323">
              <w:rPr>
                <w:sz w:val="20"/>
                <w:szCs w:val="20"/>
              </w:rPr>
              <w:t xml:space="preserve">Реализация государственных полномочий в сфере организации проведения мероприятий по предупреждению и ликвидации болезней животных, их лечению, </w:t>
            </w:r>
            <w:r>
              <w:rPr>
                <w:sz w:val="20"/>
                <w:szCs w:val="20"/>
              </w:rPr>
              <w:t>отлову и содержанию безнадзорных животных,</w:t>
            </w:r>
            <w:r w:rsidR="00125389">
              <w:rPr>
                <w:sz w:val="20"/>
                <w:szCs w:val="20"/>
              </w:rPr>
              <w:t xml:space="preserve"> </w:t>
            </w:r>
            <w:r w:rsidRPr="00220323">
              <w:rPr>
                <w:sz w:val="20"/>
                <w:szCs w:val="20"/>
              </w:rPr>
              <w:t>защите населения от болезней, общих для человека и животных</w:t>
            </w:r>
            <w:r>
              <w:rPr>
                <w:sz w:val="20"/>
                <w:szCs w:val="20"/>
              </w:rPr>
              <w:t>, на содержание скотомогильников и биотермических ям</w:t>
            </w:r>
          </w:p>
        </w:tc>
        <w:tc>
          <w:tcPr>
            <w:tcW w:w="1275" w:type="dxa"/>
            <w:tcBorders>
              <w:top w:val="nil"/>
              <w:left w:val="nil"/>
              <w:bottom w:val="single" w:sz="4" w:space="0" w:color="auto"/>
              <w:right w:val="single" w:sz="8" w:space="0" w:color="auto"/>
            </w:tcBorders>
            <w:shd w:val="clear" w:color="auto" w:fill="auto"/>
            <w:vAlign w:val="center"/>
          </w:tcPr>
          <w:p w:rsidR="009F5830" w:rsidRDefault="00AD514B" w:rsidP="00761873">
            <w:pPr>
              <w:spacing w:line="276" w:lineRule="auto"/>
              <w:jc w:val="center"/>
              <w:rPr>
                <w:sz w:val="20"/>
                <w:szCs w:val="20"/>
              </w:rPr>
            </w:pPr>
            <w:r>
              <w:rPr>
                <w:sz w:val="20"/>
                <w:szCs w:val="20"/>
              </w:rPr>
              <w:t xml:space="preserve">   </w:t>
            </w:r>
            <w:r w:rsidR="001233EA">
              <w:rPr>
                <w:sz w:val="20"/>
                <w:szCs w:val="20"/>
              </w:rPr>
              <w:t>21</w:t>
            </w:r>
            <w:r w:rsidR="00EB3141">
              <w:rPr>
                <w:sz w:val="20"/>
                <w:szCs w:val="20"/>
              </w:rPr>
              <w:t>6,6</w:t>
            </w:r>
          </w:p>
        </w:tc>
      </w:tr>
      <w:tr w:rsidR="005D5428" w:rsidRPr="00220323" w:rsidTr="00AD1136">
        <w:trPr>
          <w:trHeight w:val="278"/>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5D5428" w:rsidRPr="00220323" w:rsidRDefault="005D5428" w:rsidP="00761873">
            <w:pPr>
              <w:spacing w:line="276" w:lineRule="auto"/>
              <w:rPr>
                <w:color w:val="000000"/>
                <w:sz w:val="20"/>
                <w:szCs w:val="20"/>
              </w:rPr>
            </w:pPr>
            <w:r w:rsidRPr="00220323">
              <w:rPr>
                <w:color w:val="000000"/>
                <w:sz w:val="20"/>
                <w:szCs w:val="20"/>
              </w:rPr>
              <w:t>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8" w:space="0" w:color="auto"/>
            </w:tcBorders>
            <w:shd w:val="clear" w:color="auto" w:fill="auto"/>
            <w:vAlign w:val="center"/>
          </w:tcPr>
          <w:p w:rsidR="005D5428" w:rsidRPr="005D5428" w:rsidRDefault="00AD514B" w:rsidP="00EB3141">
            <w:pPr>
              <w:spacing w:line="276" w:lineRule="auto"/>
              <w:jc w:val="center"/>
              <w:rPr>
                <w:sz w:val="20"/>
                <w:szCs w:val="20"/>
              </w:rPr>
            </w:pPr>
            <w:r>
              <w:rPr>
                <w:sz w:val="20"/>
                <w:szCs w:val="20"/>
              </w:rPr>
              <w:t xml:space="preserve">   </w:t>
            </w:r>
            <w:r w:rsidR="001233EA">
              <w:rPr>
                <w:sz w:val="20"/>
                <w:szCs w:val="20"/>
              </w:rPr>
              <w:t>21</w:t>
            </w:r>
            <w:r w:rsidR="00EB3141">
              <w:rPr>
                <w:sz w:val="20"/>
                <w:szCs w:val="20"/>
              </w:rPr>
              <w:t>6</w:t>
            </w:r>
            <w:r w:rsidR="001233EA">
              <w:rPr>
                <w:sz w:val="20"/>
                <w:szCs w:val="20"/>
              </w:rPr>
              <w:t>,</w:t>
            </w:r>
            <w:r w:rsidR="00EB3141">
              <w:rPr>
                <w:sz w:val="20"/>
                <w:szCs w:val="20"/>
              </w:rPr>
              <w:t>6</w:t>
            </w:r>
          </w:p>
        </w:tc>
      </w:tr>
      <w:tr w:rsidR="005D5428" w:rsidRPr="00220323" w:rsidTr="00AD1136">
        <w:trPr>
          <w:trHeight w:val="141"/>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5D5428" w:rsidRPr="00220323" w:rsidRDefault="005D5428" w:rsidP="00761873">
            <w:pPr>
              <w:spacing w:line="276" w:lineRule="auto"/>
              <w:rPr>
                <w:sz w:val="20"/>
                <w:szCs w:val="20"/>
              </w:rPr>
            </w:pPr>
            <w:r w:rsidRPr="00220323">
              <w:rPr>
                <w:sz w:val="20"/>
                <w:szCs w:val="20"/>
              </w:rPr>
              <w:t>Водное хозяйство</w:t>
            </w:r>
          </w:p>
        </w:tc>
        <w:tc>
          <w:tcPr>
            <w:tcW w:w="1275" w:type="dxa"/>
            <w:tcBorders>
              <w:top w:val="nil"/>
              <w:left w:val="nil"/>
              <w:bottom w:val="single" w:sz="4" w:space="0" w:color="auto"/>
              <w:right w:val="single" w:sz="8" w:space="0" w:color="auto"/>
            </w:tcBorders>
            <w:shd w:val="clear" w:color="auto" w:fill="auto"/>
            <w:vAlign w:val="center"/>
          </w:tcPr>
          <w:p w:rsidR="005D5428" w:rsidRPr="005D5428" w:rsidRDefault="001233EA" w:rsidP="001233EA">
            <w:pPr>
              <w:spacing w:line="276" w:lineRule="auto"/>
              <w:rPr>
                <w:sz w:val="20"/>
                <w:szCs w:val="20"/>
              </w:rPr>
            </w:pPr>
            <w:r>
              <w:rPr>
                <w:sz w:val="20"/>
                <w:szCs w:val="20"/>
              </w:rPr>
              <w:t xml:space="preserve">      </w:t>
            </w:r>
            <w:r w:rsidR="00AD514B">
              <w:rPr>
                <w:sz w:val="20"/>
                <w:szCs w:val="20"/>
              </w:rPr>
              <w:t xml:space="preserve">    </w:t>
            </w:r>
            <w:r>
              <w:rPr>
                <w:sz w:val="20"/>
                <w:szCs w:val="20"/>
              </w:rPr>
              <w:t>91,2</w:t>
            </w:r>
          </w:p>
        </w:tc>
      </w:tr>
      <w:tr w:rsidR="009020D8" w:rsidRPr="00220323" w:rsidTr="00AD1136">
        <w:trPr>
          <w:trHeight w:val="141"/>
        </w:trPr>
        <w:tc>
          <w:tcPr>
            <w:tcW w:w="8946" w:type="dxa"/>
            <w:tcBorders>
              <w:top w:val="nil"/>
              <w:left w:val="single" w:sz="8" w:space="0" w:color="auto"/>
              <w:bottom w:val="single" w:sz="4" w:space="0" w:color="auto"/>
              <w:right w:val="single" w:sz="4" w:space="0" w:color="auto"/>
            </w:tcBorders>
            <w:shd w:val="clear" w:color="auto" w:fill="auto"/>
            <w:vAlign w:val="bottom"/>
          </w:tcPr>
          <w:p w:rsidR="009020D8" w:rsidRPr="00220323" w:rsidRDefault="009020D8" w:rsidP="00761873">
            <w:pPr>
              <w:spacing w:line="276" w:lineRule="auto"/>
              <w:rPr>
                <w:sz w:val="20"/>
                <w:szCs w:val="20"/>
              </w:rPr>
            </w:pPr>
            <w:r>
              <w:rPr>
                <w:sz w:val="20"/>
                <w:szCs w:val="20"/>
              </w:rPr>
              <w:t>Расходы на содержание и ремонт гидротехнических сооружений</w:t>
            </w:r>
          </w:p>
        </w:tc>
        <w:tc>
          <w:tcPr>
            <w:tcW w:w="1275" w:type="dxa"/>
            <w:tcBorders>
              <w:top w:val="nil"/>
              <w:left w:val="nil"/>
              <w:bottom w:val="single" w:sz="4" w:space="0" w:color="auto"/>
              <w:right w:val="single" w:sz="8" w:space="0" w:color="auto"/>
            </w:tcBorders>
            <w:shd w:val="clear" w:color="auto" w:fill="auto"/>
            <w:vAlign w:val="center"/>
          </w:tcPr>
          <w:p w:rsidR="009020D8" w:rsidRDefault="001233EA" w:rsidP="001233EA">
            <w:pPr>
              <w:spacing w:line="276" w:lineRule="auto"/>
              <w:rPr>
                <w:sz w:val="20"/>
                <w:szCs w:val="20"/>
              </w:rPr>
            </w:pPr>
            <w:r>
              <w:rPr>
                <w:sz w:val="20"/>
                <w:szCs w:val="20"/>
              </w:rPr>
              <w:t xml:space="preserve">     </w:t>
            </w:r>
            <w:r w:rsidR="00AD514B">
              <w:rPr>
                <w:sz w:val="20"/>
                <w:szCs w:val="20"/>
              </w:rPr>
              <w:t xml:space="preserve">    </w:t>
            </w:r>
            <w:r>
              <w:rPr>
                <w:sz w:val="20"/>
                <w:szCs w:val="20"/>
              </w:rPr>
              <w:t xml:space="preserve"> 91,2</w:t>
            </w:r>
          </w:p>
        </w:tc>
      </w:tr>
      <w:tr w:rsidR="009020D8" w:rsidRPr="00220323" w:rsidTr="00AD1136">
        <w:trPr>
          <w:trHeight w:val="141"/>
        </w:trPr>
        <w:tc>
          <w:tcPr>
            <w:tcW w:w="8946" w:type="dxa"/>
            <w:tcBorders>
              <w:top w:val="nil"/>
              <w:left w:val="single" w:sz="8" w:space="0" w:color="auto"/>
              <w:bottom w:val="single" w:sz="4" w:space="0" w:color="auto"/>
              <w:right w:val="single" w:sz="4" w:space="0" w:color="auto"/>
            </w:tcBorders>
            <w:shd w:val="clear" w:color="auto" w:fill="auto"/>
            <w:vAlign w:val="bottom"/>
          </w:tcPr>
          <w:p w:rsidR="009020D8" w:rsidRDefault="009020D8" w:rsidP="00761873">
            <w:pPr>
              <w:spacing w:line="276" w:lineRule="auto"/>
              <w:rPr>
                <w:sz w:val="20"/>
                <w:szCs w:val="20"/>
              </w:rPr>
            </w:pPr>
            <w:r w:rsidRPr="00220323">
              <w:rPr>
                <w:color w:val="000000"/>
                <w:sz w:val="20"/>
                <w:szCs w:val="20"/>
              </w:rPr>
              <w:t>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8" w:space="0" w:color="auto"/>
            </w:tcBorders>
            <w:shd w:val="clear" w:color="auto" w:fill="auto"/>
            <w:vAlign w:val="center"/>
          </w:tcPr>
          <w:p w:rsidR="009020D8" w:rsidRDefault="001233EA" w:rsidP="001233EA">
            <w:pPr>
              <w:spacing w:line="276" w:lineRule="auto"/>
              <w:rPr>
                <w:sz w:val="20"/>
                <w:szCs w:val="20"/>
              </w:rPr>
            </w:pPr>
            <w:r>
              <w:rPr>
                <w:sz w:val="20"/>
                <w:szCs w:val="20"/>
              </w:rPr>
              <w:t xml:space="preserve">     </w:t>
            </w:r>
            <w:r w:rsidR="00AD514B">
              <w:rPr>
                <w:sz w:val="20"/>
                <w:szCs w:val="20"/>
              </w:rPr>
              <w:t xml:space="preserve">    </w:t>
            </w:r>
            <w:r>
              <w:rPr>
                <w:sz w:val="20"/>
                <w:szCs w:val="20"/>
              </w:rPr>
              <w:t xml:space="preserve"> 91,2</w:t>
            </w:r>
          </w:p>
        </w:tc>
      </w:tr>
      <w:tr w:rsidR="005D5428" w:rsidRPr="00220323" w:rsidTr="00AD1136">
        <w:trPr>
          <w:trHeight w:val="229"/>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5D5428" w:rsidRPr="00220323" w:rsidRDefault="005D5428" w:rsidP="00761873">
            <w:pPr>
              <w:spacing w:line="276" w:lineRule="auto"/>
              <w:rPr>
                <w:sz w:val="20"/>
                <w:szCs w:val="20"/>
              </w:rPr>
            </w:pPr>
            <w:r w:rsidRPr="00220323">
              <w:rPr>
                <w:sz w:val="20"/>
                <w:szCs w:val="20"/>
              </w:rPr>
              <w:t>Дорожное хозяйство (дорожные фонды)</w:t>
            </w:r>
          </w:p>
        </w:tc>
        <w:tc>
          <w:tcPr>
            <w:tcW w:w="1275" w:type="dxa"/>
            <w:tcBorders>
              <w:top w:val="nil"/>
              <w:left w:val="nil"/>
              <w:bottom w:val="single" w:sz="4" w:space="0" w:color="auto"/>
              <w:right w:val="single" w:sz="8" w:space="0" w:color="auto"/>
            </w:tcBorders>
            <w:shd w:val="clear" w:color="auto" w:fill="auto"/>
            <w:vAlign w:val="center"/>
          </w:tcPr>
          <w:p w:rsidR="005D5428" w:rsidRPr="005D5428" w:rsidRDefault="00AD514B" w:rsidP="00EB3141">
            <w:pPr>
              <w:spacing w:line="276" w:lineRule="auto"/>
              <w:rPr>
                <w:sz w:val="20"/>
                <w:szCs w:val="20"/>
              </w:rPr>
            </w:pPr>
            <w:r>
              <w:rPr>
                <w:sz w:val="20"/>
                <w:szCs w:val="20"/>
              </w:rPr>
              <w:t xml:space="preserve">   </w:t>
            </w:r>
            <w:r w:rsidR="00884C91">
              <w:rPr>
                <w:sz w:val="20"/>
                <w:szCs w:val="20"/>
              </w:rPr>
              <w:t>2</w:t>
            </w:r>
            <w:r w:rsidR="00EB3141">
              <w:rPr>
                <w:sz w:val="20"/>
                <w:szCs w:val="20"/>
              </w:rPr>
              <w:t>4</w:t>
            </w:r>
            <w:r w:rsidR="001233EA">
              <w:rPr>
                <w:sz w:val="20"/>
                <w:szCs w:val="20"/>
              </w:rPr>
              <w:t> 500,0</w:t>
            </w:r>
          </w:p>
        </w:tc>
      </w:tr>
      <w:tr w:rsidR="005D5428" w:rsidRPr="00220323" w:rsidTr="00AD1136">
        <w:trPr>
          <w:trHeight w:val="279"/>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5D5428" w:rsidRPr="00220323" w:rsidRDefault="005D5428" w:rsidP="00761873">
            <w:pPr>
              <w:spacing w:line="276" w:lineRule="auto"/>
              <w:rPr>
                <w:sz w:val="20"/>
                <w:szCs w:val="20"/>
              </w:rPr>
            </w:pPr>
            <w:r w:rsidRPr="00220323">
              <w:rPr>
                <w:sz w:val="20"/>
                <w:szCs w:val="20"/>
              </w:rPr>
              <w:t>Строительство, реконструкция и ремонт (текущий и капитальный) автомобильных дорог за счет муниципального Дорожного фонда</w:t>
            </w:r>
          </w:p>
        </w:tc>
        <w:tc>
          <w:tcPr>
            <w:tcW w:w="1275" w:type="dxa"/>
            <w:tcBorders>
              <w:top w:val="nil"/>
              <w:left w:val="nil"/>
              <w:bottom w:val="single" w:sz="4" w:space="0" w:color="auto"/>
              <w:right w:val="single" w:sz="8" w:space="0" w:color="auto"/>
            </w:tcBorders>
            <w:shd w:val="clear" w:color="auto" w:fill="auto"/>
            <w:vAlign w:val="center"/>
          </w:tcPr>
          <w:p w:rsidR="005D5428" w:rsidRPr="005D5428" w:rsidRDefault="001233EA" w:rsidP="00EB3141">
            <w:pPr>
              <w:spacing w:line="276" w:lineRule="auto"/>
              <w:jc w:val="center"/>
              <w:rPr>
                <w:sz w:val="20"/>
                <w:szCs w:val="20"/>
              </w:rPr>
            </w:pPr>
            <w:r>
              <w:rPr>
                <w:sz w:val="20"/>
                <w:szCs w:val="20"/>
              </w:rPr>
              <w:t>2</w:t>
            </w:r>
            <w:r w:rsidR="00EB3141">
              <w:rPr>
                <w:sz w:val="20"/>
                <w:szCs w:val="20"/>
              </w:rPr>
              <w:t>4</w:t>
            </w:r>
            <w:r w:rsidR="00884C91">
              <w:rPr>
                <w:sz w:val="20"/>
                <w:szCs w:val="20"/>
              </w:rPr>
              <w:t> 500,0</w:t>
            </w:r>
          </w:p>
        </w:tc>
      </w:tr>
      <w:tr w:rsidR="005D5428" w:rsidRPr="00220323" w:rsidTr="00AD1136">
        <w:trPr>
          <w:trHeight w:val="243"/>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5D5428" w:rsidRPr="00220323" w:rsidRDefault="005D5428" w:rsidP="00761873">
            <w:pPr>
              <w:spacing w:line="276" w:lineRule="auto"/>
              <w:rPr>
                <w:color w:val="000000"/>
                <w:sz w:val="20"/>
                <w:szCs w:val="20"/>
              </w:rPr>
            </w:pPr>
            <w:r w:rsidRPr="00220323">
              <w:rPr>
                <w:color w:val="000000"/>
                <w:sz w:val="20"/>
                <w:szCs w:val="20"/>
              </w:rPr>
              <w:t>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8" w:space="0" w:color="auto"/>
            </w:tcBorders>
            <w:shd w:val="clear" w:color="auto" w:fill="auto"/>
            <w:vAlign w:val="center"/>
          </w:tcPr>
          <w:p w:rsidR="005D5428" w:rsidRPr="005D5428" w:rsidRDefault="001233EA" w:rsidP="00EB3141">
            <w:pPr>
              <w:spacing w:line="276" w:lineRule="auto"/>
              <w:jc w:val="center"/>
              <w:rPr>
                <w:sz w:val="20"/>
                <w:szCs w:val="20"/>
              </w:rPr>
            </w:pPr>
            <w:r>
              <w:rPr>
                <w:sz w:val="20"/>
                <w:szCs w:val="20"/>
              </w:rPr>
              <w:t>2</w:t>
            </w:r>
            <w:r w:rsidR="00EB3141">
              <w:rPr>
                <w:sz w:val="20"/>
                <w:szCs w:val="20"/>
              </w:rPr>
              <w:t>4</w:t>
            </w:r>
            <w:r w:rsidR="00884C91">
              <w:rPr>
                <w:sz w:val="20"/>
                <w:szCs w:val="20"/>
              </w:rPr>
              <w:t> 500,0</w:t>
            </w:r>
          </w:p>
        </w:tc>
      </w:tr>
    </w:tbl>
    <w:p w:rsidR="00AA266D" w:rsidRDefault="00AA266D" w:rsidP="00761873">
      <w:pPr>
        <w:pStyle w:val="11"/>
        <w:spacing w:line="276" w:lineRule="auto"/>
        <w:ind w:firstLine="567"/>
        <w:jc w:val="both"/>
        <w:rPr>
          <w:sz w:val="24"/>
        </w:rPr>
      </w:pPr>
    </w:p>
    <w:p w:rsidR="003C2256" w:rsidRPr="00FF1A72" w:rsidRDefault="003C2256" w:rsidP="003C2256">
      <w:pPr>
        <w:pStyle w:val="11"/>
        <w:spacing w:line="276" w:lineRule="auto"/>
        <w:ind w:firstLine="567"/>
        <w:jc w:val="both"/>
        <w:rPr>
          <w:sz w:val="24"/>
        </w:rPr>
      </w:pPr>
      <w:r w:rsidRPr="00FF1A72">
        <w:rPr>
          <w:sz w:val="24"/>
        </w:rPr>
        <w:t xml:space="preserve">По разделу 07 </w:t>
      </w:r>
      <w:r w:rsidRPr="00FF1A72">
        <w:rPr>
          <w:b/>
          <w:bCs/>
          <w:sz w:val="24"/>
        </w:rPr>
        <w:t xml:space="preserve">«Образование» </w:t>
      </w:r>
      <w:r w:rsidRPr="00FF1A72">
        <w:rPr>
          <w:sz w:val="24"/>
        </w:rPr>
        <w:t>(включая подраздел 0707 «Молодежная политика»)прогнозный объем расходов на 20</w:t>
      </w:r>
      <w:r>
        <w:rPr>
          <w:sz w:val="24"/>
        </w:rPr>
        <w:t>2</w:t>
      </w:r>
      <w:r>
        <w:rPr>
          <w:sz w:val="24"/>
          <w:lang w:val="ru-RU"/>
        </w:rPr>
        <w:t>1</w:t>
      </w:r>
      <w:r w:rsidRPr="00FF1A72">
        <w:rPr>
          <w:sz w:val="24"/>
        </w:rPr>
        <w:t xml:space="preserve"> год составит </w:t>
      </w:r>
      <w:r>
        <w:rPr>
          <w:sz w:val="24"/>
        </w:rPr>
        <w:t>1 </w:t>
      </w:r>
      <w:r>
        <w:rPr>
          <w:sz w:val="24"/>
          <w:lang w:val="ru-RU"/>
        </w:rPr>
        <w:t>132 470,7</w:t>
      </w:r>
      <w:r w:rsidRPr="00FF1A72">
        <w:rPr>
          <w:sz w:val="24"/>
        </w:rPr>
        <w:t xml:space="preserve"> тыс. рублей, на 20</w:t>
      </w:r>
      <w:r>
        <w:rPr>
          <w:sz w:val="24"/>
        </w:rPr>
        <w:t>2</w:t>
      </w:r>
      <w:r>
        <w:rPr>
          <w:sz w:val="24"/>
          <w:lang w:val="ru-RU"/>
        </w:rPr>
        <w:t>2</w:t>
      </w:r>
      <w:r w:rsidRPr="00FF1A72">
        <w:rPr>
          <w:sz w:val="24"/>
        </w:rPr>
        <w:t xml:space="preserve"> год – </w:t>
      </w:r>
      <w:r>
        <w:rPr>
          <w:sz w:val="24"/>
          <w:lang w:val="ru-RU"/>
        </w:rPr>
        <w:t>1 115 465,2</w:t>
      </w:r>
      <w:r w:rsidRPr="00FF1A72">
        <w:rPr>
          <w:sz w:val="24"/>
        </w:rPr>
        <w:t xml:space="preserve"> тыс. рублей, на 202</w:t>
      </w:r>
      <w:r>
        <w:rPr>
          <w:sz w:val="24"/>
          <w:lang w:val="ru-RU"/>
        </w:rPr>
        <w:t>3</w:t>
      </w:r>
      <w:r w:rsidRPr="00FF1A72">
        <w:rPr>
          <w:sz w:val="24"/>
        </w:rPr>
        <w:t xml:space="preserve"> год– </w:t>
      </w:r>
      <w:r>
        <w:rPr>
          <w:sz w:val="24"/>
          <w:lang w:val="ru-RU"/>
        </w:rPr>
        <w:t>1 046 808,5</w:t>
      </w:r>
      <w:r w:rsidRPr="00FF1A72">
        <w:rPr>
          <w:sz w:val="24"/>
        </w:rPr>
        <w:t xml:space="preserve"> тыс. рублей</w:t>
      </w:r>
      <w:r>
        <w:rPr>
          <w:sz w:val="24"/>
        </w:rPr>
        <w:t>.</w:t>
      </w:r>
    </w:p>
    <w:p w:rsidR="003C2256" w:rsidRPr="00B56BEB" w:rsidRDefault="003C2256" w:rsidP="003C2256">
      <w:pPr>
        <w:pStyle w:val="af6"/>
        <w:suppressAutoHyphens/>
        <w:spacing w:line="276" w:lineRule="auto"/>
        <w:ind w:right="0" w:firstLine="540"/>
        <w:jc w:val="both"/>
        <w:rPr>
          <w:sz w:val="24"/>
          <w:szCs w:val="24"/>
          <w:lang w:val="ru-RU"/>
        </w:rPr>
      </w:pPr>
      <w:r w:rsidRPr="00B56BEB">
        <w:rPr>
          <w:sz w:val="24"/>
          <w:szCs w:val="24"/>
          <w:lang w:val="ru-RU"/>
        </w:rPr>
        <w:t>Расходы, связанные с обеспечением деятельности образовательных организаций и реализацией мероприятий в области образования осуществляется по следующим направлениям:</w:t>
      </w:r>
    </w:p>
    <w:p w:rsidR="003C2256" w:rsidRPr="00B56BEB" w:rsidRDefault="003C2256" w:rsidP="003C2256">
      <w:pPr>
        <w:pStyle w:val="11"/>
        <w:numPr>
          <w:ilvl w:val="0"/>
          <w:numId w:val="28"/>
        </w:numPr>
        <w:spacing w:line="276" w:lineRule="auto"/>
        <w:jc w:val="both"/>
        <w:rPr>
          <w:sz w:val="24"/>
        </w:rPr>
      </w:pPr>
      <w:r w:rsidRPr="00B56BEB">
        <w:rPr>
          <w:b/>
          <w:sz w:val="24"/>
        </w:rPr>
        <w:t>Дошкольное образование</w:t>
      </w:r>
      <w:r>
        <w:rPr>
          <w:b/>
          <w:sz w:val="24"/>
          <w:lang w:val="ru-RU"/>
        </w:rPr>
        <w:t xml:space="preserve"> </w:t>
      </w:r>
      <w:r w:rsidRPr="00B56BEB">
        <w:rPr>
          <w:sz w:val="24"/>
        </w:rPr>
        <w:t>на 202</w:t>
      </w:r>
      <w:r>
        <w:rPr>
          <w:sz w:val="24"/>
          <w:lang w:val="ru-RU"/>
        </w:rPr>
        <w:t>1</w:t>
      </w:r>
      <w:r w:rsidRPr="00B56BEB">
        <w:rPr>
          <w:sz w:val="24"/>
        </w:rPr>
        <w:t xml:space="preserve"> год в сумме </w:t>
      </w:r>
      <w:r>
        <w:rPr>
          <w:sz w:val="24"/>
          <w:lang w:val="ru-RU"/>
        </w:rPr>
        <w:t>397 753,8</w:t>
      </w:r>
      <w:r w:rsidRPr="00B56BEB">
        <w:rPr>
          <w:sz w:val="24"/>
        </w:rPr>
        <w:t xml:space="preserve"> тыс. рублей, на 202</w:t>
      </w:r>
      <w:r>
        <w:rPr>
          <w:sz w:val="24"/>
          <w:lang w:val="ru-RU"/>
        </w:rPr>
        <w:t>2</w:t>
      </w:r>
      <w:r w:rsidRPr="00B56BEB">
        <w:rPr>
          <w:sz w:val="24"/>
        </w:rPr>
        <w:t xml:space="preserve"> год – </w:t>
      </w:r>
      <w:r>
        <w:rPr>
          <w:sz w:val="24"/>
          <w:lang w:val="ru-RU"/>
        </w:rPr>
        <w:t>397 087,5</w:t>
      </w:r>
      <w:r w:rsidRPr="00B56BEB">
        <w:rPr>
          <w:sz w:val="24"/>
        </w:rPr>
        <w:t xml:space="preserve"> тыс. рублей, на 202</w:t>
      </w:r>
      <w:r>
        <w:rPr>
          <w:sz w:val="24"/>
          <w:lang w:val="ru-RU"/>
        </w:rPr>
        <w:t>3</w:t>
      </w:r>
      <w:r w:rsidRPr="00B56BEB">
        <w:rPr>
          <w:sz w:val="24"/>
        </w:rPr>
        <w:t xml:space="preserve"> год – </w:t>
      </w:r>
      <w:r>
        <w:rPr>
          <w:sz w:val="24"/>
          <w:lang w:val="ru-RU"/>
        </w:rPr>
        <w:t>384 118,7</w:t>
      </w:r>
      <w:r w:rsidRPr="00B56BEB">
        <w:rPr>
          <w:sz w:val="24"/>
        </w:rPr>
        <w:t xml:space="preserve"> тыс. рублей, в том числе:</w:t>
      </w:r>
    </w:p>
    <w:p w:rsidR="003C2256" w:rsidRPr="00B56BEB" w:rsidRDefault="003C2256" w:rsidP="003C2256">
      <w:pPr>
        <w:pStyle w:val="11"/>
        <w:spacing w:line="276" w:lineRule="auto"/>
        <w:ind w:left="1452"/>
        <w:jc w:val="both"/>
        <w:rPr>
          <w:sz w:val="24"/>
        </w:rPr>
      </w:pPr>
      <w:r w:rsidRPr="00B56BEB">
        <w:rPr>
          <w:sz w:val="24"/>
        </w:rPr>
        <w:t>1) за счет средств бюджета РТ на 202</w:t>
      </w:r>
      <w:r>
        <w:rPr>
          <w:sz w:val="24"/>
          <w:lang w:val="ru-RU"/>
        </w:rPr>
        <w:t>1</w:t>
      </w:r>
      <w:r w:rsidRPr="00B56BEB">
        <w:rPr>
          <w:sz w:val="24"/>
        </w:rPr>
        <w:t xml:space="preserve"> год в сумме-</w:t>
      </w:r>
      <w:r>
        <w:rPr>
          <w:sz w:val="24"/>
          <w:lang w:val="ru-RU"/>
        </w:rPr>
        <w:t>323 774,8</w:t>
      </w:r>
      <w:r w:rsidRPr="00B56BEB">
        <w:rPr>
          <w:sz w:val="24"/>
        </w:rPr>
        <w:t xml:space="preserve"> тыс.руб., на 202</w:t>
      </w:r>
      <w:r>
        <w:rPr>
          <w:sz w:val="24"/>
          <w:lang w:val="ru-RU"/>
        </w:rPr>
        <w:t>2</w:t>
      </w:r>
      <w:r w:rsidRPr="00B56BEB">
        <w:rPr>
          <w:sz w:val="24"/>
        </w:rPr>
        <w:t xml:space="preserve"> год- </w:t>
      </w:r>
      <w:r>
        <w:rPr>
          <w:sz w:val="24"/>
          <w:lang w:val="ru-RU"/>
        </w:rPr>
        <w:t>344 414,5</w:t>
      </w:r>
      <w:r w:rsidRPr="00B56BEB">
        <w:rPr>
          <w:sz w:val="24"/>
        </w:rPr>
        <w:t xml:space="preserve"> тыс.рублей, на 202</w:t>
      </w:r>
      <w:r>
        <w:rPr>
          <w:sz w:val="24"/>
          <w:lang w:val="ru-RU"/>
        </w:rPr>
        <w:t>3</w:t>
      </w:r>
      <w:r w:rsidRPr="00B56BEB">
        <w:rPr>
          <w:sz w:val="24"/>
        </w:rPr>
        <w:t xml:space="preserve"> год-</w:t>
      </w:r>
      <w:r>
        <w:rPr>
          <w:sz w:val="24"/>
          <w:lang w:val="ru-RU"/>
        </w:rPr>
        <w:t>327 611,5</w:t>
      </w:r>
      <w:r w:rsidRPr="00B56BEB">
        <w:rPr>
          <w:sz w:val="24"/>
        </w:rPr>
        <w:t xml:space="preserve"> тыс.рублей, из них :</w:t>
      </w:r>
    </w:p>
    <w:p w:rsidR="003C2256" w:rsidRPr="00B56BEB" w:rsidRDefault="003C2256" w:rsidP="003C2256">
      <w:pPr>
        <w:pStyle w:val="af1"/>
        <w:numPr>
          <w:ilvl w:val="0"/>
          <w:numId w:val="27"/>
        </w:numPr>
        <w:jc w:val="both"/>
        <w:rPr>
          <w:rFonts w:ascii="Times New Roman" w:hAnsi="Times New Roman"/>
          <w:sz w:val="24"/>
          <w:szCs w:val="24"/>
        </w:rPr>
      </w:pPr>
      <w:r w:rsidRPr="00B56BEB">
        <w:rPr>
          <w:rFonts w:ascii="Times New Roman" w:hAnsi="Times New Roman"/>
          <w:sz w:val="24"/>
          <w:szCs w:val="24"/>
        </w:rPr>
        <w:t>за счет субвенций</w:t>
      </w:r>
      <w:r>
        <w:rPr>
          <w:rFonts w:ascii="Times New Roman" w:hAnsi="Times New Roman"/>
          <w:sz w:val="24"/>
          <w:szCs w:val="24"/>
        </w:rPr>
        <w:t xml:space="preserve"> </w:t>
      </w:r>
      <w:r w:rsidRPr="00B56BEB">
        <w:rPr>
          <w:rFonts w:ascii="Times New Roman" w:hAnsi="Times New Roman"/>
          <w:sz w:val="24"/>
          <w:szCs w:val="24"/>
        </w:rPr>
        <w:t>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 202</w:t>
      </w:r>
      <w:r>
        <w:rPr>
          <w:rFonts w:ascii="Times New Roman" w:hAnsi="Times New Roman"/>
          <w:sz w:val="24"/>
          <w:szCs w:val="24"/>
        </w:rPr>
        <w:t>1</w:t>
      </w:r>
      <w:r w:rsidRPr="00B56BEB">
        <w:rPr>
          <w:rFonts w:ascii="Times New Roman" w:hAnsi="Times New Roman"/>
          <w:sz w:val="24"/>
          <w:szCs w:val="24"/>
        </w:rPr>
        <w:t xml:space="preserve"> год в сумме </w:t>
      </w:r>
      <w:r>
        <w:rPr>
          <w:rFonts w:ascii="Times New Roman" w:hAnsi="Times New Roman"/>
          <w:sz w:val="24"/>
          <w:szCs w:val="24"/>
        </w:rPr>
        <w:t>149 362,3</w:t>
      </w:r>
      <w:r w:rsidRPr="00B56BEB">
        <w:rPr>
          <w:rFonts w:ascii="Times New Roman" w:hAnsi="Times New Roman"/>
          <w:sz w:val="24"/>
          <w:szCs w:val="24"/>
        </w:rPr>
        <w:t>тыс. рублей, на 202</w:t>
      </w:r>
      <w:r>
        <w:rPr>
          <w:rFonts w:ascii="Times New Roman" w:hAnsi="Times New Roman"/>
          <w:sz w:val="24"/>
          <w:szCs w:val="24"/>
        </w:rPr>
        <w:t>2</w:t>
      </w:r>
      <w:r w:rsidRPr="00B56BEB">
        <w:rPr>
          <w:rFonts w:ascii="Times New Roman" w:hAnsi="Times New Roman"/>
          <w:sz w:val="24"/>
          <w:szCs w:val="24"/>
        </w:rPr>
        <w:t xml:space="preserve"> год – </w:t>
      </w:r>
      <w:r>
        <w:rPr>
          <w:rFonts w:ascii="Times New Roman" w:hAnsi="Times New Roman"/>
          <w:sz w:val="24"/>
          <w:szCs w:val="24"/>
        </w:rPr>
        <w:t>149 362,3</w:t>
      </w:r>
      <w:r w:rsidRPr="00B56BEB">
        <w:rPr>
          <w:rFonts w:ascii="Times New Roman" w:hAnsi="Times New Roman"/>
          <w:sz w:val="24"/>
          <w:szCs w:val="24"/>
        </w:rPr>
        <w:t xml:space="preserve"> тыс. рублей, на 202</w:t>
      </w:r>
      <w:r>
        <w:rPr>
          <w:rFonts w:ascii="Times New Roman" w:hAnsi="Times New Roman"/>
          <w:sz w:val="24"/>
          <w:szCs w:val="24"/>
        </w:rPr>
        <w:t>3</w:t>
      </w:r>
      <w:r w:rsidRPr="00B56BEB">
        <w:rPr>
          <w:rFonts w:ascii="Times New Roman" w:hAnsi="Times New Roman"/>
          <w:sz w:val="24"/>
          <w:szCs w:val="24"/>
        </w:rPr>
        <w:t xml:space="preserve"> год – </w:t>
      </w:r>
      <w:r>
        <w:rPr>
          <w:rFonts w:ascii="Times New Roman" w:hAnsi="Times New Roman"/>
          <w:sz w:val="24"/>
          <w:szCs w:val="24"/>
        </w:rPr>
        <w:t>149 362,3</w:t>
      </w:r>
      <w:r w:rsidRPr="00B56BEB">
        <w:rPr>
          <w:rFonts w:ascii="Times New Roman" w:hAnsi="Times New Roman"/>
          <w:sz w:val="24"/>
          <w:szCs w:val="24"/>
        </w:rPr>
        <w:t xml:space="preserve"> тыс. рублей;</w:t>
      </w:r>
    </w:p>
    <w:p w:rsidR="003C2256" w:rsidRPr="00B56BEB" w:rsidRDefault="003C2256" w:rsidP="003C2256">
      <w:pPr>
        <w:pStyle w:val="af1"/>
        <w:numPr>
          <w:ilvl w:val="0"/>
          <w:numId w:val="27"/>
        </w:numPr>
        <w:jc w:val="both"/>
        <w:rPr>
          <w:rFonts w:ascii="Times New Roman" w:hAnsi="Times New Roman"/>
          <w:color w:val="000000"/>
          <w:sz w:val="24"/>
          <w:szCs w:val="24"/>
        </w:rPr>
      </w:pPr>
      <w:r w:rsidRPr="00B56BEB">
        <w:rPr>
          <w:rFonts w:ascii="Times New Roman" w:hAnsi="Times New Roman"/>
          <w:sz w:val="24"/>
          <w:szCs w:val="24"/>
        </w:rPr>
        <w:t>за счет с</w:t>
      </w:r>
      <w:r w:rsidRPr="00B56BEB">
        <w:rPr>
          <w:rFonts w:ascii="Times New Roman" w:hAnsi="Times New Roman"/>
          <w:color w:val="000000"/>
          <w:sz w:val="24"/>
          <w:szCs w:val="24"/>
        </w:rPr>
        <w:t>убсидии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организации предоставления дополнительного образования детей в муниципальных образовательных организациях, созданию условий для осуществления присмотра и ухода за детьми, содержания детей в муниципальных образовательных  организациях- на 202</w:t>
      </w:r>
      <w:r>
        <w:rPr>
          <w:rFonts w:ascii="Times New Roman" w:hAnsi="Times New Roman"/>
          <w:color w:val="000000"/>
          <w:sz w:val="24"/>
          <w:szCs w:val="24"/>
        </w:rPr>
        <w:t>1</w:t>
      </w:r>
      <w:r w:rsidRPr="00B56BEB">
        <w:rPr>
          <w:rFonts w:ascii="Times New Roman" w:hAnsi="Times New Roman"/>
          <w:color w:val="000000"/>
          <w:sz w:val="24"/>
          <w:szCs w:val="24"/>
        </w:rPr>
        <w:t xml:space="preserve"> год-</w:t>
      </w:r>
      <w:r>
        <w:rPr>
          <w:rFonts w:ascii="Times New Roman" w:hAnsi="Times New Roman"/>
          <w:color w:val="000000"/>
          <w:sz w:val="24"/>
          <w:szCs w:val="24"/>
        </w:rPr>
        <w:t>174 412,5</w:t>
      </w:r>
      <w:r w:rsidRPr="00B56BEB">
        <w:rPr>
          <w:rFonts w:ascii="Times New Roman" w:hAnsi="Times New Roman"/>
          <w:color w:val="000000"/>
          <w:sz w:val="24"/>
          <w:szCs w:val="24"/>
        </w:rPr>
        <w:t xml:space="preserve"> тыс.рублей, на 202</w:t>
      </w:r>
      <w:r>
        <w:rPr>
          <w:rFonts w:ascii="Times New Roman" w:hAnsi="Times New Roman"/>
          <w:color w:val="000000"/>
          <w:sz w:val="24"/>
          <w:szCs w:val="24"/>
        </w:rPr>
        <w:t>2</w:t>
      </w:r>
      <w:r w:rsidRPr="00B56BEB">
        <w:rPr>
          <w:rFonts w:ascii="Times New Roman" w:hAnsi="Times New Roman"/>
          <w:color w:val="000000"/>
          <w:sz w:val="24"/>
          <w:szCs w:val="24"/>
        </w:rPr>
        <w:t xml:space="preserve"> год-</w:t>
      </w:r>
      <w:r>
        <w:rPr>
          <w:rFonts w:ascii="Times New Roman" w:hAnsi="Times New Roman"/>
          <w:color w:val="000000"/>
          <w:sz w:val="24"/>
          <w:szCs w:val="24"/>
        </w:rPr>
        <w:t>195 052,2</w:t>
      </w:r>
      <w:r w:rsidRPr="00B56BEB">
        <w:rPr>
          <w:rFonts w:ascii="Times New Roman" w:hAnsi="Times New Roman"/>
          <w:color w:val="000000"/>
          <w:sz w:val="24"/>
          <w:szCs w:val="24"/>
        </w:rPr>
        <w:t xml:space="preserve"> тыс.рублей, на 202</w:t>
      </w:r>
      <w:r>
        <w:rPr>
          <w:rFonts w:ascii="Times New Roman" w:hAnsi="Times New Roman"/>
          <w:color w:val="000000"/>
          <w:sz w:val="24"/>
          <w:szCs w:val="24"/>
        </w:rPr>
        <w:t>3</w:t>
      </w:r>
      <w:r w:rsidRPr="00B56BEB">
        <w:rPr>
          <w:rFonts w:ascii="Times New Roman" w:hAnsi="Times New Roman"/>
          <w:color w:val="000000"/>
          <w:sz w:val="24"/>
          <w:szCs w:val="24"/>
        </w:rPr>
        <w:t xml:space="preserve"> год- </w:t>
      </w:r>
      <w:r>
        <w:rPr>
          <w:rFonts w:ascii="Times New Roman" w:hAnsi="Times New Roman"/>
          <w:color w:val="000000"/>
          <w:sz w:val="24"/>
          <w:szCs w:val="24"/>
        </w:rPr>
        <w:t>178 249,2</w:t>
      </w:r>
      <w:r w:rsidRPr="00B56BEB">
        <w:rPr>
          <w:rFonts w:ascii="Times New Roman" w:hAnsi="Times New Roman"/>
          <w:color w:val="000000"/>
          <w:sz w:val="24"/>
          <w:szCs w:val="24"/>
        </w:rPr>
        <w:t xml:space="preserve"> тыс.рублей;</w:t>
      </w:r>
    </w:p>
    <w:p w:rsidR="003C2256" w:rsidRDefault="003C2256" w:rsidP="003C2256">
      <w:pPr>
        <w:spacing w:line="276" w:lineRule="auto"/>
        <w:ind w:firstLine="708"/>
        <w:jc w:val="both"/>
        <w:rPr>
          <w:color w:val="000000"/>
        </w:rPr>
      </w:pPr>
      <w:r w:rsidRPr="00B56BEB">
        <w:rPr>
          <w:color w:val="000000"/>
        </w:rPr>
        <w:t xml:space="preserve">         2). за счет средств местного бюджета на 202</w:t>
      </w:r>
      <w:r>
        <w:rPr>
          <w:color w:val="000000"/>
        </w:rPr>
        <w:t>1</w:t>
      </w:r>
      <w:r w:rsidRPr="00B56BEB">
        <w:rPr>
          <w:color w:val="000000"/>
        </w:rPr>
        <w:t xml:space="preserve"> год в сумме </w:t>
      </w:r>
      <w:r>
        <w:rPr>
          <w:color w:val="000000"/>
        </w:rPr>
        <w:t>73 979,0</w:t>
      </w:r>
      <w:r w:rsidRPr="00B56BEB">
        <w:rPr>
          <w:color w:val="000000"/>
        </w:rPr>
        <w:t xml:space="preserve"> тыс.рублей, на 202</w:t>
      </w:r>
      <w:r w:rsidR="00C3757F">
        <w:rPr>
          <w:color w:val="000000"/>
        </w:rPr>
        <w:t xml:space="preserve">2 </w:t>
      </w:r>
      <w:r w:rsidRPr="00B56BEB">
        <w:rPr>
          <w:color w:val="000000"/>
        </w:rPr>
        <w:t>год-</w:t>
      </w:r>
      <w:r>
        <w:rPr>
          <w:color w:val="000000"/>
        </w:rPr>
        <w:t>52 673,0</w:t>
      </w:r>
      <w:r w:rsidRPr="00B56BEB">
        <w:rPr>
          <w:color w:val="000000"/>
        </w:rPr>
        <w:t xml:space="preserve"> тыс.рублей, на 202</w:t>
      </w:r>
      <w:r>
        <w:rPr>
          <w:color w:val="000000"/>
        </w:rPr>
        <w:t>3</w:t>
      </w:r>
      <w:r w:rsidRPr="00B56BEB">
        <w:rPr>
          <w:color w:val="000000"/>
        </w:rPr>
        <w:t xml:space="preserve"> год -</w:t>
      </w:r>
      <w:r>
        <w:rPr>
          <w:color w:val="000000"/>
        </w:rPr>
        <w:t>56 507,2</w:t>
      </w:r>
      <w:r w:rsidRPr="00B56BEB">
        <w:rPr>
          <w:color w:val="000000"/>
        </w:rPr>
        <w:t xml:space="preserve"> тыс.рублей; </w:t>
      </w:r>
    </w:p>
    <w:p w:rsidR="003C2256" w:rsidRPr="00B56BEB" w:rsidRDefault="003C2256" w:rsidP="003C2256">
      <w:pPr>
        <w:spacing w:line="276" w:lineRule="auto"/>
        <w:ind w:firstLine="708"/>
        <w:jc w:val="both"/>
        <w:rPr>
          <w:color w:val="000000"/>
        </w:rPr>
      </w:pPr>
      <w:r w:rsidRPr="00B56BEB">
        <w:rPr>
          <w:color w:val="000000"/>
        </w:rPr>
        <w:t>- на меры социальной поддержки- оплата жилья и коммунальных услуг на 202</w:t>
      </w:r>
      <w:r>
        <w:rPr>
          <w:color w:val="000000"/>
        </w:rPr>
        <w:t>1</w:t>
      </w:r>
      <w:r w:rsidRPr="00B56BEB">
        <w:rPr>
          <w:color w:val="000000"/>
        </w:rPr>
        <w:t>-202</w:t>
      </w:r>
      <w:r>
        <w:rPr>
          <w:color w:val="000000"/>
        </w:rPr>
        <w:t>3</w:t>
      </w:r>
      <w:r w:rsidRPr="00B56BEB">
        <w:rPr>
          <w:color w:val="000000"/>
        </w:rPr>
        <w:t xml:space="preserve"> годы по 78,2 тыс.руб. ежегодно;</w:t>
      </w:r>
    </w:p>
    <w:p w:rsidR="003C2256" w:rsidRPr="00B56BEB" w:rsidRDefault="003C2256" w:rsidP="003C2256">
      <w:pPr>
        <w:spacing w:line="276" w:lineRule="auto"/>
        <w:ind w:firstLine="708"/>
        <w:jc w:val="both"/>
        <w:rPr>
          <w:color w:val="000000"/>
        </w:rPr>
      </w:pPr>
      <w:r w:rsidRPr="00B56BEB">
        <w:rPr>
          <w:color w:val="000000"/>
        </w:rPr>
        <w:t>- реализация программы по обеспечению пожарной безопасности на 202</w:t>
      </w:r>
      <w:r>
        <w:rPr>
          <w:color w:val="000000"/>
        </w:rPr>
        <w:t>1</w:t>
      </w:r>
      <w:r w:rsidRPr="00B56BEB">
        <w:rPr>
          <w:color w:val="000000"/>
        </w:rPr>
        <w:t xml:space="preserve"> год-150,0 тыс.рублей.</w:t>
      </w:r>
    </w:p>
    <w:p w:rsidR="003C2256" w:rsidRPr="00B56BEB" w:rsidRDefault="003C2256" w:rsidP="003C2256">
      <w:pPr>
        <w:spacing w:line="276" w:lineRule="auto"/>
        <w:ind w:firstLine="1134"/>
        <w:jc w:val="both"/>
      </w:pPr>
    </w:p>
    <w:p w:rsidR="003C2256" w:rsidRPr="00B56BEB" w:rsidRDefault="003C2256" w:rsidP="003C2256">
      <w:pPr>
        <w:ind w:firstLine="708"/>
        <w:jc w:val="both"/>
      </w:pPr>
      <w:r>
        <w:rPr>
          <w:b/>
        </w:rPr>
        <w:t>2.</w:t>
      </w:r>
      <w:r w:rsidRPr="00B56BEB">
        <w:rPr>
          <w:b/>
        </w:rPr>
        <w:t>Общее образование</w:t>
      </w:r>
      <w:r w:rsidRPr="00B56BEB">
        <w:t xml:space="preserve"> на 202</w:t>
      </w:r>
      <w:r>
        <w:t>1</w:t>
      </w:r>
      <w:r w:rsidRPr="00B56BEB">
        <w:t xml:space="preserve"> год </w:t>
      </w:r>
      <w:r>
        <w:t>583 577,1</w:t>
      </w:r>
      <w:r w:rsidRPr="00B56BEB">
        <w:t xml:space="preserve"> тыс.руб., на 202</w:t>
      </w:r>
      <w:r>
        <w:t>2 г.-571 072,7</w:t>
      </w:r>
      <w:r w:rsidRPr="00B56BEB">
        <w:t xml:space="preserve"> тыс.рублей, на 202</w:t>
      </w:r>
      <w:r>
        <w:t>3 год-</w:t>
      </w:r>
      <w:r w:rsidRPr="00B56BEB">
        <w:t xml:space="preserve"> </w:t>
      </w:r>
      <w:r>
        <w:t>517 637,1</w:t>
      </w:r>
      <w:r w:rsidRPr="00B56BEB">
        <w:t xml:space="preserve"> тыс.рублей., в том числе:</w:t>
      </w:r>
    </w:p>
    <w:p w:rsidR="003C2256" w:rsidRPr="00B56BEB" w:rsidRDefault="003C2256" w:rsidP="003C2256">
      <w:pPr>
        <w:ind w:firstLine="708"/>
        <w:jc w:val="both"/>
      </w:pPr>
      <w:r>
        <w:t>1)</w:t>
      </w:r>
      <w:r w:rsidRPr="00B56BEB">
        <w:t xml:space="preserve"> за счет средств бюджета РТ всего в 202</w:t>
      </w:r>
      <w:r>
        <w:t>1</w:t>
      </w:r>
      <w:r w:rsidRPr="00B56BEB">
        <w:t xml:space="preserve"> году-</w:t>
      </w:r>
      <w:r>
        <w:t>464 271,7</w:t>
      </w:r>
      <w:r w:rsidRPr="00B56BEB">
        <w:t xml:space="preserve"> тыс.руб., в 202</w:t>
      </w:r>
      <w:r>
        <w:t>2</w:t>
      </w:r>
      <w:r w:rsidRPr="00B56BEB">
        <w:t xml:space="preserve"> году- </w:t>
      </w:r>
      <w:r>
        <w:t>474 294,3</w:t>
      </w:r>
      <w:r w:rsidRPr="00B56BEB">
        <w:t xml:space="preserve"> тыс.руб., в 202</w:t>
      </w:r>
      <w:r>
        <w:t>3</w:t>
      </w:r>
      <w:r w:rsidRPr="00B56BEB">
        <w:t xml:space="preserve"> году-</w:t>
      </w:r>
      <w:r>
        <w:t>434 753,0</w:t>
      </w:r>
      <w:r w:rsidRPr="00B56BEB">
        <w:t xml:space="preserve"> тыс.рублей, из них:</w:t>
      </w:r>
    </w:p>
    <w:p w:rsidR="003C2256" w:rsidRPr="00B56BEB" w:rsidRDefault="003C2256" w:rsidP="003C2256">
      <w:pPr>
        <w:pStyle w:val="af1"/>
        <w:numPr>
          <w:ilvl w:val="0"/>
          <w:numId w:val="30"/>
        </w:numPr>
        <w:jc w:val="both"/>
        <w:rPr>
          <w:rFonts w:ascii="Times New Roman" w:hAnsi="Times New Roman"/>
          <w:sz w:val="24"/>
          <w:szCs w:val="24"/>
        </w:rPr>
      </w:pPr>
      <w:r w:rsidRPr="00B56BEB">
        <w:rPr>
          <w:rFonts w:ascii="Times New Roman" w:hAnsi="Times New Roman"/>
          <w:sz w:val="24"/>
          <w:szCs w:val="24"/>
        </w:rPr>
        <w:t>субвенции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на 20</w:t>
      </w:r>
      <w:r>
        <w:rPr>
          <w:rFonts w:ascii="Times New Roman" w:hAnsi="Times New Roman"/>
          <w:sz w:val="24"/>
          <w:szCs w:val="24"/>
        </w:rPr>
        <w:t>21</w:t>
      </w:r>
      <w:r w:rsidRPr="00B56BEB">
        <w:rPr>
          <w:rFonts w:ascii="Times New Roman" w:hAnsi="Times New Roman"/>
          <w:sz w:val="24"/>
          <w:szCs w:val="24"/>
        </w:rPr>
        <w:t>-202</w:t>
      </w:r>
      <w:r>
        <w:rPr>
          <w:rFonts w:ascii="Times New Roman" w:hAnsi="Times New Roman"/>
          <w:sz w:val="24"/>
          <w:szCs w:val="24"/>
        </w:rPr>
        <w:t>3</w:t>
      </w:r>
      <w:r w:rsidRPr="00B56BEB">
        <w:rPr>
          <w:rFonts w:ascii="Times New Roman" w:hAnsi="Times New Roman"/>
          <w:sz w:val="24"/>
          <w:szCs w:val="24"/>
        </w:rPr>
        <w:t xml:space="preserve"> года в сумме </w:t>
      </w:r>
      <w:r>
        <w:rPr>
          <w:rFonts w:ascii="Times New Roman" w:hAnsi="Times New Roman"/>
          <w:sz w:val="24"/>
          <w:szCs w:val="24"/>
        </w:rPr>
        <w:t>333 102,8</w:t>
      </w:r>
      <w:r w:rsidRPr="00B56BEB">
        <w:rPr>
          <w:rFonts w:ascii="Times New Roman" w:hAnsi="Times New Roman"/>
          <w:sz w:val="24"/>
          <w:szCs w:val="24"/>
        </w:rPr>
        <w:t xml:space="preserve"> тыс. рублей ежегодно;</w:t>
      </w:r>
    </w:p>
    <w:p w:rsidR="003C2256" w:rsidRDefault="003C2256" w:rsidP="003C2256">
      <w:pPr>
        <w:pStyle w:val="af1"/>
        <w:numPr>
          <w:ilvl w:val="0"/>
          <w:numId w:val="30"/>
        </w:numPr>
        <w:jc w:val="both"/>
        <w:rPr>
          <w:rFonts w:ascii="Times New Roman" w:hAnsi="Times New Roman"/>
          <w:color w:val="000000"/>
          <w:sz w:val="24"/>
          <w:szCs w:val="24"/>
        </w:rPr>
      </w:pPr>
      <w:r w:rsidRPr="00B56BEB">
        <w:rPr>
          <w:rFonts w:ascii="Times New Roman" w:hAnsi="Times New Roman"/>
          <w:sz w:val="24"/>
          <w:szCs w:val="24"/>
        </w:rPr>
        <w:t>за счет с</w:t>
      </w:r>
      <w:r w:rsidRPr="00B56BEB">
        <w:rPr>
          <w:rFonts w:ascii="Times New Roman" w:hAnsi="Times New Roman"/>
          <w:color w:val="000000"/>
          <w:sz w:val="24"/>
          <w:szCs w:val="24"/>
        </w:rPr>
        <w:t>убсидии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организации предоставления дополнительного образования детей в муниципальных образовательных организациях, созданию условий для осуществления присмотра и ухода за детьми, содержания детей в муниципальных образовательных  организациях- на 202</w:t>
      </w:r>
      <w:r>
        <w:rPr>
          <w:rFonts w:ascii="Times New Roman" w:hAnsi="Times New Roman"/>
          <w:color w:val="000000"/>
          <w:sz w:val="24"/>
          <w:szCs w:val="24"/>
        </w:rPr>
        <w:t>1</w:t>
      </w:r>
      <w:r w:rsidRPr="00B56BEB">
        <w:rPr>
          <w:rFonts w:ascii="Times New Roman" w:hAnsi="Times New Roman"/>
          <w:color w:val="000000"/>
          <w:sz w:val="24"/>
          <w:szCs w:val="24"/>
        </w:rPr>
        <w:t xml:space="preserve"> год-</w:t>
      </w:r>
      <w:r>
        <w:rPr>
          <w:rFonts w:ascii="Times New Roman" w:hAnsi="Times New Roman"/>
          <w:color w:val="000000"/>
          <w:sz w:val="24"/>
          <w:szCs w:val="24"/>
        </w:rPr>
        <w:t>99 530,3</w:t>
      </w:r>
      <w:r w:rsidRPr="00B56BEB">
        <w:rPr>
          <w:rFonts w:ascii="Times New Roman" w:hAnsi="Times New Roman"/>
          <w:color w:val="000000"/>
          <w:sz w:val="24"/>
          <w:szCs w:val="24"/>
        </w:rPr>
        <w:t xml:space="preserve"> тыс.рублей, на 202</w:t>
      </w:r>
      <w:r>
        <w:rPr>
          <w:rFonts w:ascii="Times New Roman" w:hAnsi="Times New Roman"/>
          <w:color w:val="000000"/>
          <w:sz w:val="24"/>
          <w:szCs w:val="24"/>
        </w:rPr>
        <w:t>2</w:t>
      </w:r>
      <w:r w:rsidRPr="00B56BEB">
        <w:rPr>
          <w:rFonts w:ascii="Times New Roman" w:hAnsi="Times New Roman"/>
          <w:color w:val="000000"/>
          <w:sz w:val="24"/>
          <w:szCs w:val="24"/>
        </w:rPr>
        <w:t xml:space="preserve"> год-</w:t>
      </w:r>
      <w:r>
        <w:rPr>
          <w:rFonts w:ascii="Times New Roman" w:hAnsi="Times New Roman"/>
          <w:color w:val="000000"/>
          <w:sz w:val="24"/>
          <w:szCs w:val="24"/>
        </w:rPr>
        <w:t>109 552,9</w:t>
      </w:r>
      <w:r w:rsidRPr="00B56BEB">
        <w:rPr>
          <w:rFonts w:ascii="Times New Roman" w:hAnsi="Times New Roman"/>
          <w:color w:val="000000"/>
          <w:sz w:val="24"/>
          <w:szCs w:val="24"/>
        </w:rPr>
        <w:t xml:space="preserve"> тыс.рублей, на 202</w:t>
      </w:r>
      <w:r>
        <w:rPr>
          <w:rFonts w:ascii="Times New Roman" w:hAnsi="Times New Roman"/>
          <w:color w:val="000000"/>
          <w:sz w:val="24"/>
          <w:szCs w:val="24"/>
        </w:rPr>
        <w:t>3</w:t>
      </w:r>
      <w:r w:rsidRPr="00B56BEB">
        <w:rPr>
          <w:rFonts w:ascii="Times New Roman" w:hAnsi="Times New Roman"/>
          <w:color w:val="000000"/>
          <w:sz w:val="24"/>
          <w:szCs w:val="24"/>
        </w:rPr>
        <w:t xml:space="preserve"> год- </w:t>
      </w:r>
      <w:r>
        <w:rPr>
          <w:rFonts w:ascii="Times New Roman" w:hAnsi="Times New Roman"/>
          <w:color w:val="000000"/>
          <w:sz w:val="24"/>
          <w:szCs w:val="24"/>
        </w:rPr>
        <w:t>101 650,2</w:t>
      </w:r>
      <w:r w:rsidRPr="00B56BEB">
        <w:rPr>
          <w:rFonts w:ascii="Times New Roman" w:hAnsi="Times New Roman"/>
          <w:color w:val="000000"/>
          <w:sz w:val="24"/>
          <w:szCs w:val="24"/>
        </w:rPr>
        <w:t xml:space="preserve"> тыс.рублей;</w:t>
      </w:r>
    </w:p>
    <w:p w:rsidR="003C2256" w:rsidRDefault="003C2256" w:rsidP="003C2256">
      <w:pPr>
        <w:pStyle w:val="af1"/>
        <w:jc w:val="both"/>
        <w:rPr>
          <w:rFonts w:ascii="Times New Roman" w:hAnsi="Times New Roman"/>
          <w:sz w:val="24"/>
          <w:szCs w:val="24"/>
        </w:rPr>
      </w:pPr>
      <w:r>
        <w:rPr>
          <w:rFonts w:ascii="Times New Roman" w:hAnsi="Times New Roman"/>
          <w:sz w:val="24"/>
          <w:szCs w:val="24"/>
        </w:rPr>
        <w:t>2) за счет средств местного бюджета на 2021 год 119 305,4 тыс.рублей, на 2022 год-96 778,4 тыс.рублей; на 2023 год- 82 884,1 тыс.рублей, из них:</w:t>
      </w:r>
    </w:p>
    <w:p w:rsidR="003C2256" w:rsidRPr="00B56BEB" w:rsidRDefault="003C2256" w:rsidP="003C2256">
      <w:pPr>
        <w:pStyle w:val="af1"/>
        <w:numPr>
          <w:ilvl w:val="0"/>
          <w:numId w:val="30"/>
        </w:numPr>
        <w:jc w:val="both"/>
        <w:rPr>
          <w:rFonts w:ascii="Times New Roman" w:hAnsi="Times New Roman"/>
          <w:sz w:val="24"/>
          <w:szCs w:val="24"/>
        </w:rPr>
      </w:pPr>
      <w:r w:rsidRPr="00B56BEB">
        <w:rPr>
          <w:rFonts w:ascii="Times New Roman" w:hAnsi="Times New Roman"/>
          <w:sz w:val="24"/>
          <w:szCs w:val="24"/>
        </w:rPr>
        <w:t>на предоставление субсидий бюджетным и автономным учреждениям- на 202</w:t>
      </w:r>
      <w:r>
        <w:rPr>
          <w:rFonts w:ascii="Times New Roman" w:hAnsi="Times New Roman"/>
          <w:sz w:val="24"/>
          <w:szCs w:val="24"/>
        </w:rPr>
        <w:t>1</w:t>
      </w:r>
      <w:r w:rsidRPr="00B56BEB">
        <w:rPr>
          <w:rFonts w:ascii="Times New Roman" w:hAnsi="Times New Roman"/>
          <w:sz w:val="24"/>
          <w:szCs w:val="24"/>
        </w:rPr>
        <w:t xml:space="preserve"> год в сумме </w:t>
      </w:r>
      <w:r>
        <w:rPr>
          <w:rFonts w:ascii="Times New Roman" w:hAnsi="Times New Roman"/>
          <w:sz w:val="24"/>
          <w:szCs w:val="24"/>
        </w:rPr>
        <w:t>118 908,7</w:t>
      </w:r>
      <w:r w:rsidRPr="00B56BEB">
        <w:rPr>
          <w:rFonts w:ascii="Times New Roman" w:hAnsi="Times New Roman"/>
          <w:sz w:val="24"/>
          <w:szCs w:val="24"/>
        </w:rPr>
        <w:t xml:space="preserve"> тыс.рублей, на 202</w:t>
      </w:r>
      <w:r>
        <w:rPr>
          <w:rFonts w:ascii="Times New Roman" w:hAnsi="Times New Roman"/>
          <w:sz w:val="24"/>
          <w:szCs w:val="24"/>
        </w:rPr>
        <w:t>2</w:t>
      </w:r>
      <w:r w:rsidRPr="00B56BEB">
        <w:rPr>
          <w:rFonts w:ascii="Times New Roman" w:hAnsi="Times New Roman"/>
          <w:sz w:val="24"/>
          <w:szCs w:val="24"/>
        </w:rPr>
        <w:t xml:space="preserve"> год в сумме -</w:t>
      </w:r>
      <w:r>
        <w:rPr>
          <w:rFonts w:ascii="Times New Roman" w:hAnsi="Times New Roman"/>
          <w:sz w:val="24"/>
          <w:szCs w:val="24"/>
        </w:rPr>
        <w:t>96 531,4</w:t>
      </w:r>
      <w:r w:rsidRPr="00B56BEB">
        <w:rPr>
          <w:rFonts w:ascii="Times New Roman" w:hAnsi="Times New Roman"/>
          <w:sz w:val="24"/>
          <w:szCs w:val="24"/>
        </w:rPr>
        <w:t xml:space="preserve"> тыс.рублей, на 202</w:t>
      </w:r>
      <w:r>
        <w:rPr>
          <w:rFonts w:ascii="Times New Roman" w:hAnsi="Times New Roman"/>
          <w:sz w:val="24"/>
          <w:szCs w:val="24"/>
        </w:rPr>
        <w:t>3</w:t>
      </w:r>
      <w:r w:rsidRPr="00B56BEB">
        <w:rPr>
          <w:rFonts w:ascii="Times New Roman" w:hAnsi="Times New Roman"/>
          <w:sz w:val="24"/>
          <w:szCs w:val="24"/>
        </w:rPr>
        <w:t xml:space="preserve"> год в сумме </w:t>
      </w:r>
      <w:r>
        <w:rPr>
          <w:rFonts w:ascii="Times New Roman" w:hAnsi="Times New Roman"/>
          <w:sz w:val="24"/>
          <w:szCs w:val="24"/>
        </w:rPr>
        <w:t>82 637,1</w:t>
      </w:r>
      <w:r w:rsidRPr="00B56BEB">
        <w:rPr>
          <w:rFonts w:ascii="Times New Roman" w:hAnsi="Times New Roman"/>
          <w:sz w:val="24"/>
          <w:szCs w:val="24"/>
        </w:rPr>
        <w:t xml:space="preserve"> тыс.рублей;</w:t>
      </w:r>
    </w:p>
    <w:p w:rsidR="003C2256" w:rsidRPr="00B56BEB" w:rsidRDefault="003C2256" w:rsidP="003C2256">
      <w:pPr>
        <w:pStyle w:val="af1"/>
        <w:numPr>
          <w:ilvl w:val="0"/>
          <w:numId w:val="30"/>
        </w:numPr>
        <w:jc w:val="both"/>
        <w:rPr>
          <w:rFonts w:ascii="Times New Roman" w:hAnsi="Times New Roman"/>
          <w:color w:val="000000"/>
          <w:sz w:val="24"/>
          <w:szCs w:val="24"/>
        </w:rPr>
      </w:pPr>
      <w:r w:rsidRPr="009216AA">
        <w:rPr>
          <w:rFonts w:ascii="Times New Roman" w:hAnsi="Times New Roman"/>
          <w:color w:val="000000"/>
          <w:sz w:val="24"/>
          <w:szCs w:val="24"/>
        </w:rPr>
        <w:t>на меры социальной поддержки- оплата жилья и коммунальных услуг на 202</w:t>
      </w:r>
      <w:r>
        <w:rPr>
          <w:rFonts w:ascii="Times New Roman" w:hAnsi="Times New Roman"/>
          <w:color w:val="000000"/>
          <w:sz w:val="24"/>
          <w:szCs w:val="24"/>
        </w:rPr>
        <w:t>1</w:t>
      </w:r>
      <w:r w:rsidRPr="00B56BEB">
        <w:rPr>
          <w:rFonts w:ascii="Times New Roman" w:hAnsi="Times New Roman"/>
          <w:color w:val="000000"/>
          <w:sz w:val="24"/>
          <w:szCs w:val="24"/>
        </w:rPr>
        <w:t>-202</w:t>
      </w:r>
      <w:r>
        <w:rPr>
          <w:rFonts w:ascii="Times New Roman" w:hAnsi="Times New Roman"/>
          <w:color w:val="000000"/>
          <w:sz w:val="24"/>
          <w:szCs w:val="24"/>
        </w:rPr>
        <w:t>3</w:t>
      </w:r>
      <w:r w:rsidRPr="00B56BEB">
        <w:rPr>
          <w:rFonts w:ascii="Times New Roman" w:hAnsi="Times New Roman"/>
          <w:color w:val="000000"/>
          <w:sz w:val="24"/>
          <w:szCs w:val="24"/>
        </w:rPr>
        <w:t xml:space="preserve"> годы по 247,0 тыс.руб. ежегодно;</w:t>
      </w:r>
    </w:p>
    <w:p w:rsidR="003C2256" w:rsidRDefault="003C2256" w:rsidP="003C2256">
      <w:pPr>
        <w:pStyle w:val="af1"/>
        <w:numPr>
          <w:ilvl w:val="0"/>
          <w:numId w:val="30"/>
        </w:numPr>
        <w:jc w:val="both"/>
        <w:rPr>
          <w:rFonts w:ascii="Times New Roman" w:hAnsi="Times New Roman"/>
          <w:color w:val="000000"/>
          <w:sz w:val="24"/>
          <w:szCs w:val="24"/>
        </w:rPr>
      </w:pPr>
      <w:r w:rsidRPr="00B56BEB">
        <w:rPr>
          <w:rFonts w:ascii="Times New Roman" w:hAnsi="Times New Roman"/>
          <w:color w:val="000000"/>
          <w:sz w:val="24"/>
          <w:szCs w:val="24"/>
        </w:rPr>
        <w:t>реализация программы по обеспечению пожарной безопасности на 202</w:t>
      </w:r>
      <w:r>
        <w:rPr>
          <w:rFonts w:ascii="Times New Roman" w:hAnsi="Times New Roman"/>
          <w:color w:val="000000"/>
          <w:sz w:val="24"/>
          <w:szCs w:val="24"/>
        </w:rPr>
        <w:t>1</w:t>
      </w:r>
      <w:r w:rsidRPr="00B56BEB">
        <w:rPr>
          <w:rFonts w:ascii="Times New Roman" w:hAnsi="Times New Roman"/>
          <w:color w:val="000000"/>
          <w:sz w:val="24"/>
          <w:szCs w:val="24"/>
        </w:rPr>
        <w:t xml:space="preserve"> год-150,0 тыс.рублей.</w:t>
      </w:r>
    </w:p>
    <w:p w:rsidR="003C2256" w:rsidRDefault="003C2256" w:rsidP="003C2256">
      <w:pPr>
        <w:spacing w:line="276" w:lineRule="auto"/>
        <w:ind w:firstLine="708"/>
        <w:jc w:val="both"/>
        <w:rPr>
          <w:color w:val="000000"/>
        </w:rPr>
      </w:pPr>
      <w:r w:rsidRPr="006E0AD5">
        <w:rPr>
          <w:b/>
          <w:color w:val="000000"/>
        </w:rPr>
        <w:t>3.Дополнительное образование детей.</w:t>
      </w:r>
      <w:r>
        <w:rPr>
          <w:b/>
          <w:color w:val="000000"/>
        </w:rPr>
        <w:t xml:space="preserve"> </w:t>
      </w:r>
      <w:r w:rsidRPr="006E0AD5">
        <w:rPr>
          <w:color w:val="000000"/>
        </w:rPr>
        <w:t>По данному подразделу предусмотрены ассигнования на 202</w:t>
      </w:r>
      <w:r>
        <w:rPr>
          <w:color w:val="000000"/>
        </w:rPr>
        <w:t>1</w:t>
      </w:r>
      <w:r w:rsidRPr="006E0AD5">
        <w:rPr>
          <w:color w:val="000000"/>
        </w:rPr>
        <w:t xml:space="preserve"> год в сумме </w:t>
      </w:r>
      <w:r>
        <w:rPr>
          <w:color w:val="000000"/>
        </w:rPr>
        <w:t xml:space="preserve">46710,0 тыс.рублей, на 2022 год в сумме – 43 231,8 тыс.рублей, на 2023 год- 40 913,3 тыс.рублей. Из них на содержание МБОУ ДОД «дворец творчества детей и молодежи» в 2021 году- 23 516,0 тыс.руб., в 2022 году-20 027,0 тыс.руб., в 2023 году- 17 698,7 тыс.руб. </w:t>
      </w:r>
    </w:p>
    <w:p w:rsidR="003C2256" w:rsidRPr="006E0AD5" w:rsidRDefault="003C2256" w:rsidP="003C2256">
      <w:pPr>
        <w:spacing w:line="276" w:lineRule="auto"/>
        <w:ind w:firstLine="708"/>
        <w:jc w:val="both"/>
        <w:rPr>
          <w:color w:val="000000"/>
        </w:rPr>
      </w:pPr>
      <w:r>
        <w:rPr>
          <w:color w:val="000000"/>
        </w:rPr>
        <w:t xml:space="preserve">На содержание двух школ- детской художественной и музыкальной школы запланированы средства на 2021 год в сумме 23 194,3 тыс.рублей, на 2022 год- 23 204,8 тыс.рублей, на 2023 год- 23 214,6 тыс.рублей; </w:t>
      </w:r>
    </w:p>
    <w:p w:rsidR="003C2256" w:rsidRPr="004C4545" w:rsidRDefault="003C2256" w:rsidP="003C2256">
      <w:pPr>
        <w:spacing w:line="276" w:lineRule="auto"/>
        <w:jc w:val="both"/>
      </w:pPr>
    </w:p>
    <w:p w:rsidR="003C2256" w:rsidRPr="00903A90" w:rsidRDefault="003C2256" w:rsidP="003C2256">
      <w:pPr>
        <w:spacing w:line="276" w:lineRule="auto"/>
        <w:ind w:firstLine="540"/>
        <w:jc w:val="both"/>
      </w:pPr>
      <w:r w:rsidRPr="009216AA">
        <w:rPr>
          <w:b/>
        </w:rPr>
        <w:t>4.По подразделу</w:t>
      </w:r>
      <w:r>
        <w:rPr>
          <w:b/>
        </w:rPr>
        <w:t xml:space="preserve"> </w:t>
      </w:r>
      <w:r w:rsidRPr="009216AA">
        <w:rPr>
          <w:b/>
        </w:rPr>
        <w:t>«Молодежная политика»</w:t>
      </w:r>
      <w:r w:rsidRPr="00903A90">
        <w:t xml:space="preserve"> ассигнования предусмотрены на содержание следующих учреждений- МБУ «Молодежный центр»</w:t>
      </w:r>
      <w:r>
        <w:t>,</w:t>
      </w:r>
      <w:r w:rsidRPr="00903A90">
        <w:t xml:space="preserve"> </w:t>
      </w:r>
      <w:r>
        <w:t xml:space="preserve">МБУ «Центр военно-патриотической работы и подготовки допризывной молодежи «Ватан», </w:t>
      </w:r>
      <w:r w:rsidRPr="00903A90">
        <w:t xml:space="preserve"> </w:t>
      </w:r>
      <w:r>
        <w:t xml:space="preserve">расходы на содержание летних оздоровительных лагерей «Солнышко» и «Ровесник» </w:t>
      </w:r>
      <w:r w:rsidRPr="00903A90">
        <w:t>и расходы на проведение мероприятий среди населен</w:t>
      </w:r>
      <w:r>
        <w:t>ия по профилактике наркотизации всего в объеме на 2021 год в сумме 44 399,5 тыс.руб., на 2022 год- 44 016,5 тыс.руб., на 2023 год в сумме 44 055,4 тыс.руб., из них за счет средств местного бюджета на 2021 год в сумме 29 864,7 тыс.рублей, на 2022 год- 29 481,7 тыс.руб., на 2023 год- 29 520,6 тыс.рублей. За счет средств бюджета РТ- в 2021 году-14 534,8 тыс.рублей, в 2022 году- 14 534,8 тыс.рублей, в 2023 году-14 534,8 тыс.рублей.</w:t>
      </w:r>
    </w:p>
    <w:p w:rsidR="003C2256" w:rsidRDefault="003C2256" w:rsidP="003C2256">
      <w:pPr>
        <w:spacing w:line="276" w:lineRule="auto"/>
        <w:jc w:val="both"/>
      </w:pPr>
      <w:r>
        <w:rPr>
          <w:sz w:val="28"/>
          <w:szCs w:val="28"/>
        </w:rPr>
        <w:tab/>
      </w:r>
      <w:r w:rsidRPr="008313C0">
        <w:rPr>
          <w:b/>
          <w:sz w:val="28"/>
          <w:szCs w:val="28"/>
        </w:rPr>
        <w:t>5.</w:t>
      </w:r>
      <w:r w:rsidRPr="008313C0">
        <w:rPr>
          <w:b/>
        </w:rPr>
        <w:t>По подразделу «Другие вопросы в области образования»</w:t>
      </w:r>
      <w:r w:rsidRPr="00903A90">
        <w:t xml:space="preserve"> предусмотрены расходы на реализацию полномочий в области информационно-методического обеспечения. </w:t>
      </w:r>
      <w:r>
        <w:t>Кроме того по подразделу запланированы р</w:t>
      </w:r>
      <w:r w:rsidRPr="00903A90">
        <w:t>асходы на обеспечение деятельности муниципального</w:t>
      </w:r>
      <w:r>
        <w:t xml:space="preserve"> казенного</w:t>
      </w:r>
      <w:r w:rsidRPr="00903A90">
        <w:t xml:space="preserve"> учреждения «Централизованная бухгалтерия Исполнительного комитета Чистопольского муниципального района» и на содержание хозяйственно-эксплуатационно</w:t>
      </w:r>
      <w:r>
        <w:t>й службы Управления образования.</w:t>
      </w:r>
    </w:p>
    <w:p w:rsidR="003C2256" w:rsidRDefault="003C2256" w:rsidP="003C2256">
      <w:pPr>
        <w:pStyle w:val="11"/>
        <w:spacing w:line="276" w:lineRule="auto"/>
        <w:ind w:left="8496"/>
        <w:jc w:val="both"/>
        <w:rPr>
          <w:sz w:val="20"/>
          <w:szCs w:val="20"/>
        </w:rPr>
      </w:pPr>
    </w:p>
    <w:p w:rsidR="003C2256" w:rsidRDefault="003C2256" w:rsidP="003C2256">
      <w:pPr>
        <w:pStyle w:val="11"/>
        <w:spacing w:line="276" w:lineRule="auto"/>
        <w:jc w:val="both"/>
        <w:rPr>
          <w:szCs w:val="28"/>
        </w:rPr>
      </w:pPr>
      <w:r>
        <w:rPr>
          <w:sz w:val="20"/>
          <w:szCs w:val="20"/>
          <w:lang w:val="ru-RU"/>
        </w:rPr>
        <w:t xml:space="preserve">                                                                                                                                                                 </w:t>
      </w:r>
      <w:r>
        <w:rPr>
          <w:sz w:val="20"/>
          <w:szCs w:val="20"/>
        </w:rPr>
        <w:t xml:space="preserve">  (</w:t>
      </w:r>
      <w:r w:rsidRPr="004030CB">
        <w:rPr>
          <w:sz w:val="20"/>
          <w:szCs w:val="20"/>
        </w:rPr>
        <w:t>тыс. рублей)</w:t>
      </w:r>
    </w:p>
    <w:tbl>
      <w:tblPr>
        <w:tblW w:w="10221" w:type="dxa"/>
        <w:tblInd w:w="93" w:type="dxa"/>
        <w:tblLook w:val="04A0" w:firstRow="1" w:lastRow="0" w:firstColumn="1" w:lastColumn="0" w:noHBand="0" w:noVBand="1"/>
      </w:tblPr>
      <w:tblGrid>
        <w:gridCol w:w="8946"/>
        <w:gridCol w:w="1275"/>
      </w:tblGrid>
      <w:tr w:rsidR="003C2256" w:rsidRPr="00FF1A72" w:rsidTr="001E1A4A">
        <w:trPr>
          <w:trHeight w:val="392"/>
        </w:trPr>
        <w:tc>
          <w:tcPr>
            <w:tcW w:w="8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256" w:rsidRPr="00FF1A72" w:rsidRDefault="003C2256" w:rsidP="001E1A4A">
            <w:pPr>
              <w:spacing w:line="276" w:lineRule="auto"/>
              <w:jc w:val="both"/>
              <w:rPr>
                <w:b/>
                <w:bCs/>
                <w:sz w:val="20"/>
                <w:szCs w:val="20"/>
              </w:rPr>
            </w:pPr>
            <w:r w:rsidRPr="00FF1A72">
              <w:rPr>
                <w:b/>
                <w:bCs/>
                <w:sz w:val="20"/>
                <w:szCs w:val="20"/>
              </w:rPr>
              <w:t>Образование</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2256" w:rsidRPr="00FF1A72" w:rsidRDefault="003C2256" w:rsidP="001E1A4A">
            <w:pPr>
              <w:spacing w:line="276" w:lineRule="auto"/>
              <w:jc w:val="both"/>
              <w:rPr>
                <w:b/>
                <w:bCs/>
                <w:sz w:val="20"/>
                <w:szCs w:val="20"/>
              </w:rPr>
            </w:pPr>
            <w:r>
              <w:rPr>
                <w:b/>
                <w:bCs/>
                <w:sz w:val="20"/>
                <w:szCs w:val="20"/>
              </w:rPr>
              <w:t>1 132 470,7</w:t>
            </w:r>
          </w:p>
        </w:tc>
      </w:tr>
      <w:tr w:rsidR="003C2256" w:rsidRPr="00FF1A72" w:rsidTr="001E1A4A">
        <w:trPr>
          <w:trHeight w:val="217"/>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3C2256" w:rsidRPr="00FF1A72" w:rsidRDefault="003C2256" w:rsidP="001E1A4A">
            <w:pPr>
              <w:spacing w:line="276" w:lineRule="auto"/>
              <w:jc w:val="both"/>
              <w:rPr>
                <w:sz w:val="20"/>
                <w:szCs w:val="20"/>
              </w:rPr>
            </w:pPr>
            <w:r w:rsidRPr="00FF1A72">
              <w:rPr>
                <w:sz w:val="20"/>
                <w:szCs w:val="20"/>
              </w:rPr>
              <w:t>Дошкольное образование</w:t>
            </w:r>
          </w:p>
        </w:tc>
        <w:tc>
          <w:tcPr>
            <w:tcW w:w="1275" w:type="dxa"/>
            <w:tcBorders>
              <w:top w:val="nil"/>
              <w:left w:val="nil"/>
              <w:bottom w:val="single" w:sz="4" w:space="0" w:color="auto"/>
              <w:right w:val="single" w:sz="8" w:space="0" w:color="auto"/>
            </w:tcBorders>
            <w:shd w:val="clear" w:color="auto" w:fill="auto"/>
            <w:vAlign w:val="center"/>
          </w:tcPr>
          <w:p w:rsidR="003C2256" w:rsidRPr="00FF1A72" w:rsidRDefault="003C2256" w:rsidP="001E1A4A">
            <w:pPr>
              <w:spacing w:line="276" w:lineRule="auto"/>
              <w:jc w:val="center"/>
              <w:rPr>
                <w:sz w:val="20"/>
                <w:szCs w:val="20"/>
              </w:rPr>
            </w:pPr>
            <w:r>
              <w:rPr>
                <w:sz w:val="20"/>
                <w:szCs w:val="20"/>
              </w:rPr>
              <w:t>397 525,6</w:t>
            </w:r>
          </w:p>
        </w:tc>
      </w:tr>
      <w:tr w:rsidR="003C2256" w:rsidRPr="00FF1A72" w:rsidTr="001E1A4A">
        <w:trPr>
          <w:trHeight w:val="279"/>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3C2256" w:rsidRPr="00FF1A72" w:rsidRDefault="003C2256" w:rsidP="001E1A4A">
            <w:pPr>
              <w:spacing w:line="276" w:lineRule="auto"/>
              <w:jc w:val="both"/>
              <w:rPr>
                <w:sz w:val="20"/>
                <w:szCs w:val="20"/>
              </w:rPr>
            </w:pPr>
            <w:r>
              <w:rPr>
                <w:sz w:val="20"/>
                <w:szCs w:val="20"/>
              </w:rPr>
              <w:t>Предоставление образовательных услуг</w:t>
            </w:r>
          </w:p>
        </w:tc>
        <w:tc>
          <w:tcPr>
            <w:tcW w:w="1275" w:type="dxa"/>
            <w:tcBorders>
              <w:top w:val="nil"/>
              <w:left w:val="nil"/>
              <w:bottom w:val="single" w:sz="4" w:space="0" w:color="auto"/>
              <w:right w:val="single" w:sz="8" w:space="0" w:color="auto"/>
            </w:tcBorders>
            <w:shd w:val="clear" w:color="auto" w:fill="auto"/>
            <w:vAlign w:val="center"/>
          </w:tcPr>
          <w:p w:rsidR="003C2256" w:rsidRPr="00FF1A72" w:rsidRDefault="003C2256" w:rsidP="001E1A4A">
            <w:pPr>
              <w:spacing w:line="276" w:lineRule="auto"/>
              <w:jc w:val="center"/>
              <w:rPr>
                <w:sz w:val="20"/>
                <w:szCs w:val="20"/>
              </w:rPr>
            </w:pPr>
            <w:r>
              <w:rPr>
                <w:sz w:val="20"/>
                <w:szCs w:val="20"/>
              </w:rPr>
              <w:t>397 525,6</w:t>
            </w:r>
          </w:p>
        </w:tc>
      </w:tr>
      <w:tr w:rsidR="003C2256" w:rsidRPr="00FF1A72" w:rsidTr="001E1A4A">
        <w:trPr>
          <w:trHeight w:val="527"/>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3C2256" w:rsidRPr="00FF1A72" w:rsidRDefault="003C2256" w:rsidP="001E1A4A">
            <w:pPr>
              <w:spacing w:line="276" w:lineRule="auto"/>
              <w:jc w:val="both"/>
              <w:rPr>
                <w:sz w:val="20"/>
                <w:szCs w:val="20"/>
              </w:rPr>
            </w:pPr>
            <w:r>
              <w:rPr>
                <w:sz w:val="20"/>
                <w:szCs w:val="20"/>
              </w:rPr>
              <w:t>Мероприятия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275" w:type="dxa"/>
            <w:tcBorders>
              <w:top w:val="nil"/>
              <w:left w:val="nil"/>
              <w:bottom w:val="single" w:sz="4" w:space="0" w:color="auto"/>
              <w:right w:val="single" w:sz="8" w:space="0" w:color="auto"/>
            </w:tcBorders>
            <w:shd w:val="clear" w:color="auto" w:fill="auto"/>
            <w:vAlign w:val="center"/>
          </w:tcPr>
          <w:p w:rsidR="003C2256" w:rsidRPr="00FF1A72" w:rsidRDefault="003C2256" w:rsidP="001E1A4A">
            <w:pPr>
              <w:spacing w:line="276" w:lineRule="auto"/>
              <w:jc w:val="center"/>
              <w:rPr>
                <w:sz w:val="20"/>
                <w:szCs w:val="20"/>
              </w:rPr>
            </w:pPr>
            <w:r>
              <w:rPr>
                <w:sz w:val="20"/>
                <w:szCs w:val="20"/>
              </w:rPr>
              <w:t>149 362,3</w:t>
            </w:r>
          </w:p>
        </w:tc>
      </w:tr>
      <w:tr w:rsidR="003C2256" w:rsidRPr="00FF1A72" w:rsidTr="001E1A4A">
        <w:trPr>
          <w:trHeight w:val="380"/>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3C2256" w:rsidRPr="00FF1A72" w:rsidRDefault="003C2256" w:rsidP="001E1A4A">
            <w:pPr>
              <w:spacing w:line="276" w:lineRule="auto"/>
              <w:jc w:val="both"/>
              <w:rPr>
                <w:sz w:val="20"/>
                <w:szCs w:val="20"/>
              </w:rPr>
            </w:pPr>
            <w:r w:rsidRPr="00FF1A72">
              <w:rPr>
                <w:sz w:val="20"/>
                <w:szCs w:val="20"/>
              </w:rPr>
              <w:t>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275" w:type="dxa"/>
            <w:tcBorders>
              <w:top w:val="nil"/>
              <w:left w:val="nil"/>
              <w:bottom w:val="single" w:sz="4" w:space="0" w:color="auto"/>
              <w:right w:val="single" w:sz="8" w:space="0" w:color="auto"/>
            </w:tcBorders>
            <w:shd w:val="clear" w:color="auto" w:fill="auto"/>
            <w:vAlign w:val="center"/>
          </w:tcPr>
          <w:p w:rsidR="003C2256" w:rsidRPr="00FF1A72" w:rsidRDefault="003C2256" w:rsidP="001E1A4A">
            <w:pPr>
              <w:spacing w:line="276" w:lineRule="auto"/>
              <w:jc w:val="center"/>
              <w:rPr>
                <w:sz w:val="20"/>
                <w:szCs w:val="20"/>
              </w:rPr>
            </w:pPr>
            <w:r>
              <w:rPr>
                <w:sz w:val="20"/>
                <w:szCs w:val="20"/>
              </w:rPr>
              <w:t>149 362,3</w:t>
            </w:r>
          </w:p>
        </w:tc>
      </w:tr>
      <w:tr w:rsidR="003C2256" w:rsidRPr="00FF1A72" w:rsidTr="001E1A4A">
        <w:trPr>
          <w:trHeight w:val="316"/>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3C2256" w:rsidRPr="00FF1A72" w:rsidRDefault="003C2256" w:rsidP="001E1A4A">
            <w:pPr>
              <w:spacing w:line="276" w:lineRule="auto"/>
              <w:jc w:val="both"/>
              <w:rPr>
                <w:sz w:val="20"/>
                <w:szCs w:val="20"/>
              </w:rPr>
            </w:pPr>
            <w:r w:rsidRPr="00FF1A72">
              <w:rPr>
                <w:sz w:val="20"/>
                <w:szCs w:val="2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8" w:space="0" w:color="auto"/>
            </w:tcBorders>
            <w:shd w:val="clear" w:color="auto" w:fill="auto"/>
            <w:vAlign w:val="center"/>
          </w:tcPr>
          <w:p w:rsidR="003C2256" w:rsidRPr="00FF1A72" w:rsidRDefault="003C2256" w:rsidP="001E1A4A">
            <w:pPr>
              <w:spacing w:line="276" w:lineRule="auto"/>
              <w:jc w:val="center"/>
              <w:rPr>
                <w:sz w:val="20"/>
                <w:szCs w:val="20"/>
              </w:rPr>
            </w:pPr>
            <w:r>
              <w:rPr>
                <w:sz w:val="20"/>
                <w:szCs w:val="20"/>
              </w:rPr>
              <w:t>149 362,3</w:t>
            </w:r>
          </w:p>
        </w:tc>
      </w:tr>
      <w:tr w:rsidR="003C2256" w:rsidRPr="00FF1A72" w:rsidTr="001E1A4A">
        <w:trPr>
          <w:trHeight w:val="212"/>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3C2256" w:rsidRPr="00FF1A72" w:rsidRDefault="003C2256" w:rsidP="001E1A4A">
            <w:pPr>
              <w:spacing w:line="276" w:lineRule="auto"/>
              <w:jc w:val="both"/>
              <w:rPr>
                <w:sz w:val="20"/>
                <w:szCs w:val="20"/>
              </w:rPr>
            </w:pPr>
            <w:r>
              <w:rPr>
                <w:sz w:val="20"/>
                <w:szCs w:val="20"/>
              </w:rPr>
              <w:t xml:space="preserve"> Мероприятия  по р</w:t>
            </w:r>
            <w:r w:rsidRPr="00FF1A72">
              <w:rPr>
                <w:sz w:val="20"/>
                <w:szCs w:val="20"/>
              </w:rPr>
              <w:t>еа</w:t>
            </w:r>
            <w:r>
              <w:rPr>
                <w:sz w:val="20"/>
                <w:szCs w:val="20"/>
              </w:rPr>
              <w:t>лизация дошкольного образования</w:t>
            </w:r>
          </w:p>
        </w:tc>
        <w:tc>
          <w:tcPr>
            <w:tcW w:w="1275" w:type="dxa"/>
            <w:tcBorders>
              <w:top w:val="nil"/>
              <w:left w:val="nil"/>
              <w:bottom w:val="single" w:sz="4" w:space="0" w:color="auto"/>
              <w:right w:val="single" w:sz="8" w:space="0" w:color="auto"/>
            </w:tcBorders>
            <w:shd w:val="clear" w:color="auto" w:fill="auto"/>
            <w:vAlign w:val="center"/>
          </w:tcPr>
          <w:p w:rsidR="003C2256" w:rsidRPr="00FF1A72" w:rsidRDefault="003C2256" w:rsidP="001E1A4A">
            <w:pPr>
              <w:spacing w:line="276" w:lineRule="auto"/>
              <w:jc w:val="center"/>
              <w:rPr>
                <w:sz w:val="20"/>
                <w:szCs w:val="20"/>
              </w:rPr>
            </w:pPr>
            <w:r>
              <w:rPr>
                <w:sz w:val="20"/>
                <w:szCs w:val="20"/>
              </w:rPr>
              <w:t>73 750,8</w:t>
            </w:r>
          </w:p>
        </w:tc>
      </w:tr>
      <w:tr w:rsidR="003C2256" w:rsidRPr="00FF1A72" w:rsidTr="001E1A4A">
        <w:trPr>
          <w:trHeight w:val="245"/>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3C2256" w:rsidRPr="00FF1A72" w:rsidRDefault="003C2256" w:rsidP="001E1A4A">
            <w:pPr>
              <w:spacing w:line="276" w:lineRule="auto"/>
              <w:jc w:val="both"/>
              <w:rPr>
                <w:sz w:val="20"/>
                <w:szCs w:val="20"/>
              </w:rPr>
            </w:pPr>
            <w:r w:rsidRPr="00FF1A72">
              <w:rPr>
                <w:sz w:val="20"/>
                <w:szCs w:val="20"/>
              </w:rPr>
              <w:t>Развитие дошкольн</w:t>
            </w:r>
            <w:r>
              <w:rPr>
                <w:sz w:val="20"/>
                <w:szCs w:val="20"/>
              </w:rPr>
              <w:t>ых</w:t>
            </w:r>
            <w:r w:rsidRPr="00FF1A72">
              <w:rPr>
                <w:sz w:val="20"/>
                <w:szCs w:val="20"/>
              </w:rPr>
              <w:t xml:space="preserve"> образовательных организаций</w:t>
            </w:r>
          </w:p>
        </w:tc>
        <w:tc>
          <w:tcPr>
            <w:tcW w:w="1275" w:type="dxa"/>
            <w:tcBorders>
              <w:top w:val="nil"/>
              <w:left w:val="nil"/>
              <w:bottom w:val="single" w:sz="4" w:space="0" w:color="auto"/>
              <w:right w:val="single" w:sz="8" w:space="0" w:color="auto"/>
            </w:tcBorders>
            <w:shd w:val="clear" w:color="auto" w:fill="auto"/>
            <w:vAlign w:val="center"/>
          </w:tcPr>
          <w:p w:rsidR="003C2256" w:rsidRPr="00FF1A72" w:rsidRDefault="003C2256" w:rsidP="001E1A4A">
            <w:pPr>
              <w:spacing w:line="276" w:lineRule="auto"/>
              <w:jc w:val="center"/>
              <w:rPr>
                <w:sz w:val="20"/>
                <w:szCs w:val="20"/>
              </w:rPr>
            </w:pPr>
            <w:r>
              <w:rPr>
                <w:sz w:val="20"/>
                <w:szCs w:val="20"/>
              </w:rPr>
              <w:t>73 750,8</w:t>
            </w:r>
          </w:p>
        </w:tc>
      </w:tr>
      <w:tr w:rsidR="003C2256" w:rsidRPr="00FF1A72" w:rsidTr="001E1A4A">
        <w:trPr>
          <w:trHeight w:val="276"/>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3C2256" w:rsidRPr="00FF1A72" w:rsidRDefault="003C2256" w:rsidP="001E1A4A">
            <w:pPr>
              <w:spacing w:line="276" w:lineRule="auto"/>
              <w:jc w:val="both"/>
              <w:rPr>
                <w:sz w:val="20"/>
                <w:szCs w:val="20"/>
              </w:rPr>
            </w:pPr>
            <w:r w:rsidRPr="00FF1A72">
              <w:rPr>
                <w:sz w:val="20"/>
                <w:szCs w:val="2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8" w:space="0" w:color="auto"/>
            </w:tcBorders>
            <w:shd w:val="clear" w:color="auto" w:fill="auto"/>
            <w:vAlign w:val="center"/>
          </w:tcPr>
          <w:p w:rsidR="003C2256" w:rsidRPr="00FF1A72" w:rsidRDefault="003C2256" w:rsidP="001E1A4A">
            <w:pPr>
              <w:spacing w:line="276" w:lineRule="auto"/>
              <w:jc w:val="center"/>
              <w:rPr>
                <w:sz w:val="20"/>
                <w:szCs w:val="20"/>
              </w:rPr>
            </w:pPr>
            <w:r>
              <w:rPr>
                <w:sz w:val="20"/>
                <w:szCs w:val="20"/>
              </w:rPr>
              <w:t>73 750,8</w:t>
            </w:r>
          </w:p>
        </w:tc>
      </w:tr>
      <w:tr w:rsidR="003C2256" w:rsidRPr="00FF1A72" w:rsidTr="001E1A4A">
        <w:trPr>
          <w:trHeight w:val="276"/>
        </w:trPr>
        <w:tc>
          <w:tcPr>
            <w:tcW w:w="8946" w:type="dxa"/>
            <w:tcBorders>
              <w:top w:val="nil"/>
              <w:left w:val="single" w:sz="8" w:space="0" w:color="auto"/>
              <w:bottom w:val="single" w:sz="4" w:space="0" w:color="auto"/>
              <w:right w:val="single" w:sz="4" w:space="0" w:color="auto"/>
            </w:tcBorders>
            <w:shd w:val="clear" w:color="auto" w:fill="auto"/>
            <w:vAlign w:val="bottom"/>
          </w:tcPr>
          <w:p w:rsidR="003C2256" w:rsidRPr="00FF1A72" w:rsidRDefault="003C2256" w:rsidP="001E1A4A">
            <w:pPr>
              <w:spacing w:line="276" w:lineRule="auto"/>
              <w:jc w:val="both"/>
              <w:rPr>
                <w:sz w:val="20"/>
                <w:szCs w:val="20"/>
              </w:rPr>
            </w:pPr>
            <w:r>
              <w:rPr>
                <w:sz w:val="20"/>
                <w:szCs w:val="20"/>
              </w:rPr>
              <w:t>Субсидии в целях софинансирования расходных обязательств по организации предоставления дошкольного, начального общего, основного общего, среднего общего образования предоставления дополнительного образования  детей, созданию условий для осуществления присмотра и ухода за детьми, содержания детей в муниципальных дошкольных образовательных организациях</w:t>
            </w:r>
          </w:p>
        </w:tc>
        <w:tc>
          <w:tcPr>
            <w:tcW w:w="1275" w:type="dxa"/>
            <w:tcBorders>
              <w:top w:val="nil"/>
              <w:left w:val="nil"/>
              <w:bottom w:val="single" w:sz="4" w:space="0" w:color="auto"/>
              <w:right w:val="single" w:sz="8" w:space="0" w:color="auto"/>
            </w:tcBorders>
            <w:shd w:val="clear" w:color="auto" w:fill="auto"/>
            <w:vAlign w:val="center"/>
          </w:tcPr>
          <w:p w:rsidR="003C2256" w:rsidRDefault="003C2256" w:rsidP="001E1A4A">
            <w:pPr>
              <w:spacing w:line="276" w:lineRule="auto"/>
              <w:jc w:val="center"/>
              <w:rPr>
                <w:sz w:val="20"/>
                <w:szCs w:val="20"/>
              </w:rPr>
            </w:pPr>
            <w:r>
              <w:rPr>
                <w:sz w:val="20"/>
                <w:szCs w:val="20"/>
              </w:rPr>
              <w:t>174 412,5</w:t>
            </w:r>
          </w:p>
        </w:tc>
      </w:tr>
      <w:tr w:rsidR="003C2256" w:rsidRPr="00FF1A72" w:rsidTr="001E1A4A">
        <w:trPr>
          <w:trHeight w:val="382"/>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3C2256" w:rsidRPr="00FF1A72" w:rsidRDefault="003C2256" w:rsidP="001E1A4A">
            <w:pPr>
              <w:spacing w:line="276" w:lineRule="auto"/>
              <w:jc w:val="both"/>
              <w:rPr>
                <w:sz w:val="20"/>
                <w:szCs w:val="20"/>
              </w:rPr>
            </w:pPr>
            <w:r>
              <w:rPr>
                <w:sz w:val="20"/>
                <w:szCs w:val="20"/>
              </w:rPr>
              <w:t>Расходы в области социальной политики и социальной поддержки граждан</w:t>
            </w:r>
          </w:p>
        </w:tc>
        <w:tc>
          <w:tcPr>
            <w:tcW w:w="1275" w:type="dxa"/>
            <w:tcBorders>
              <w:top w:val="nil"/>
              <w:left w:val="nil"/>
              <w:bottom w:val="single" w:sz="4" w:space="0" w:color="auto"/>
              <w:right w:val="single" w:sz="8" w:space="0" w:color="auto"/>
            </w:tcBorders>
            <w:shd w:val="clear" w:color="auto" w:fill="auto"/>
            <w:vAlign w:val="center"/>
          </w:tcPr>
          <w:p w:rsidR="003C2256" w:rsidRPr="00FF1A72" w:rsidRDefault="003C2256" w:rsidP="001E1A4A">
            <w:pPr>
              <w:spacing w:line="276" w:lineRule="auto"/>
              <w:jc w:val="center"/>
              <w:rPr>
                <w:sz w:val="20"/>
                <w:szCs w:val="20"/>
              </w:rPr>
            </w:pPr>
            <w:r>
              <w:rPr>
                <w:sz w:val="20"/>
                <w:szCs w:val="20"/>
              </w:rPr>
              <w:t>78,2</w:t>
            </w:r>
          </w:p>
        </w:tc>
      </w:tr>
      <w:tr w:rsidR="003C2256" w:rsidRPr="00FF1A72" w:rsidTr="001E1A4A">
        <w:trPr>
          <w:trHeight w:val="382"/>
        </w:trPr>
        <w:tc>
          <w:tcPr>
            <w:tcW w:w="8946" w:type="dxa"/>
            <w:tcBorders>
              <w:top w:val="nil"/>
              <w:left w:val="single" w:sz="8" w:space="0" w:color="auto"/>
              <w:bottom w:val="single" w:sz="4" w:space="0" w:color="auto"/>
              <w:right w:val="single" w:sz="4" w:space="0" w:color="auto"/>
            </w:tcBorders>
            <w:shd w:val="clear" w:color="auto" w:fill="auto"/>
            <w:vAlign w:val="bottom"/>
          </w:tcPr>
          <w:p w:rsidR="003C2256" w:rsidRDefault="003C2256" w:rsidP="001E1A4A">
            <w:pPr>
              <w:spacing w:line="276" w:lineRule="auto"/>
              <w:jc w:val="both"/>
              <w:rPr>
                <w:sz w:val="20"/>
                <w:szCs w:val="20"/>
              </w:rPr>
            </w:pPr>
            <w:r>
              <w:rPr>
                <w:sz w:val="20"/>
                <w:szCs w:val="20"/>
              </w:rPr>
              <w:t>Проведение мероприятий и предоставление социальных выплат населению</w:t>
            </w:r>
          </w:p>
        </w:tc>
        <w:tc>
          <w:tcPr>
            <w:tcW w:w="1275" w:type="dxa"/>
            <w:tcBorders>
              <w:top w:val="nil"/>
              <w:left w:val="nil"/>
              <w:bottom w:val="single" w:sz="4" w:space="0" w:color="auto"/>
              <w:right w:val="single" w:sz="8" w:space="0" w:color="auto"/>
            </w:tcBorders>
            <w:shd w:val="clear" w:color="auto" w:fill="auto"/>
            <w:vAlign w:val="center"/>
          </w:tcPr>
          <w:p w:rsidR="003C2256" w:rsidRDefault="003C2256" w:rsidP="001E1A4A">
            <w:pPr>
              <w:spacing w:line="276" w:lineRule="auto"/>
              <w:jc w:val="center"/>
              <w:rPr>
                <w:sz w:val="20"/>
                <w:szCs w:val="20"/>
              </w:rPr>
            </w:pPr>
            <w:r>
              <w:rPr>
                <w:sz w:val="20"/>
                <w:szCs w:val="20"/>
              </w:rPr>
              <w:t>78,2</w:t>
            </w:r>
          </w:p>
        </w:tc>
      </w:tr>
      <w:tr w:rsidR="003C2256" w:rsidRPr="00FF1A72" w:rsidTr="001E1A4A">
        <w:trPr>
          <w:trHeight w:val="382"/>
        </w:trPr>
        <w:tc>
          <w:tcPr>
            <w:tcW w:w="8946" w:type="dxa"/>
            <w:tcBorders>
              <w:top w:val="nil"/>
              <w:left w:val="single" w:sz="8" w:space="0" w:color="auto"/>
              <w:bottom w:val="single" w:sz="4" w:space="0" w:color="auto"/>
              <w:right w:val="single" w:sz="4" w:space="0" w:color="auto"/>
            </w:tcBorders>
            <w:shd w:val="clear" w:color="auto" w:fill="auto"/>
            <w:vAlign w:val="bottom"/>
          </w:tcPr>
          <w:p w:rsidR="003C2256" w:rsidRDefault="003C2256" w:rsidP="001E1A4A">
            <w:pPr>
              <w:spacing w:line="276" w:lineRule="auto"/>
              <w:jc w:val="both"/>
              <w:rPr>
                <w:sz w:val="20"/>
                <w:szCs w:val="20"/>
              </w:rPr>
            </w:pPr>
            <w:r>
              <w:rPr>
                <w:sz w:val="20"/>
                <w:szCs w:val="20"/>
              </w:rPr>
              <w:t>Предоставление мер социальной поддержки отдельным категориям граждан, работающим и проживающим в сельской местности, рабочих поселках по оплате жилья и коммунальных услуг</w:t>
            </w:r>
          </w:p>
        </w:tc>
        <w:tc>
          <w:tcPr>
            <w:tcW w:w="1275" w:type="dxa"/>
            <w:tcBorders>
              <w:top w:val="nil"/>
              <w:left w:val="nil"/>
              <w:bottom w:val="single" w:sz="4" w:space="0" w:color="auto"/>
              <w:right w:val="single" w:sz="8" w:space="0" w:color="auto"/>
            </w:tcBorders>
            <w:shd w:val="clear" w:color="auto" w:fill="auto"/>
            <w:vAlign w:val="center"/>
          </w:tcPr>
          <w:p w:rsidR="003C2256" w:rsidRDefault="003C2256" w:rsidP="001E1A4A">
            <w:pPr>
              <w:spacing w:line="276" w:lineRule="auto"/>
              <w:jc w:val="center"/>
              <w:rPr>
                <w:sz w:val="20"/>
                <w:szCs w:val="20"/>
              </w:rPr>
            </w:pPr>
            <w:r>
              <w:rPr>
                <w:sz w:val="20"/>
                <w:szCs w:val="20"/>
              </w:rPr>
              <w:t>78,2</w:t>
            </w:r>
          </w:p>
        </w:tc>
      </w:tr>
      <w:tr w:rsidR="003C2256" w:rsidRPr="00FF1A72" w:rsidTr="001E1A4A">
        <w:trPr>
          <w:trHeight w:val="382"/>
        </w:trPr>
        <w:tc>
          <w:tcPr>
            <w:tcW w:w="8946" w:type="dxa"/>
            <w:tcBorders>
              <w:top w:val="nil"/>
              <w:left w:val="single" w:sz="8" w:space="0" w:color="auto"/>
              <w:bottom w:val="single" w:sz="4" w:space="0" w:color="auto"/>
              <w:right w:val="single" w:sz="4" w:space="0" w:color="auto"/>
            </w:tcBorders>
            <w:shd w:val="clear" w:color="auto" w:fill="auto"/>
            <w:vAlign w:val="bottom"/>
          </w:tcPr>
          <w:p w:rsidR="003C2256" w:rsidRDefault="003C2256" w:rsidP="001E1A4A">
            <w:pPr>
              <w:spacing w:line="276" w:lineRule="auto"/>
              <w:jc w:val="both"/>
              <w:rPr>
                <w:sz w:val="20"/>
                <w:szCs w:val="20"/>
              </w:rPr>
            </w:pPr>
            <w:r>
              <w:rPr>
                <w:sz w:val="20"/>
                <w:szCs w:val="20"/>
              </w:rPr>
              <w:t>Социальное обеспечение и иные выплаты населению</w:t>
            </w:r>
          </w:p>
        </w:tc>
        <w:tc>
          <w:tcPr>
            <w:tcW w:w="1275" w:type="dxa"/>
            <w:tcBorders>
              <w:top w:val="nil"/>
              <w:left w:val="nil"/>
              <w:bottom w:val="single" w:sz="4" w:space="0" w:color="auto"/>
              <w:right w:val="single" w:sz="8" w:space="0" w:color="auto"/>
            </w:tcBorders>
            <w:shd w:val="clear" w:color="auto" w:fill="auto"/>
            <w:vAlign w:val="center"/>
          </w:tcPr>
          <w:p w:rsidR="003C2256" w:rsidRDefault="003C2256" w:rsidP="001E1A4A">
            <w:pPr>
              <w:spacing w:line="276" w:lineRule="auto"/>
              <w:jc w:val="center"/>
              <w:rPr>
                <w:sz w:val="20"/>
                <w:szCs w:val="20"/>
              </w:rPr>
            </w:pPr>
            <w:r>
              <w:rPr>
                <w:sz w:val="20"/>
                <w:szCs w:val="20"/>
              </w:rPr>
              <w:t>78,2</w:t>
            </w:r>
          </w:p>
        </w:tc>
      </w:tr>
      <w:tr w:rsidR="003C2256" w:rsidRPr="00FF1A72" w:rsidTr="001E1A4A">
        <w:trPr>
          <w:trHeight w:val="124"/>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3C2256" w:rsidRPr="00FF1A72" w:rsidRDefault="003C2256" w:rsidP="001E1A4A">
            <w:pPr>
              <w:spacing w:line="276" w:lineRule="auto"/>
              <w:jc w:val="both"/>
              <w:rPr>
                <w:sz w:val="20"/>
                <w:szCs w:val="20"/>
              </w:rPr>
            </w:pPr>
            <w:r>
              <w:rPr>
                <w:sz w:val="20"/>
                <w:szCs w:val="20"/>
              </w:rPr>
              <w:t>Непрограммное направление расходов</w:t>
            </w:r>
          </w:p>
        </w:tc>
        <w:tc>
          <w:tcPr>
            <w:tcW w:w="1275" w:type="dxa"/>
            <w:tcBorders>
              <w:top w:val="nil"/>
              <w:left w:val="nil"/>
              <w:bottom w:val="single" w:sz="4" w:space="0" w:color="auto"/>
              <w:right w:val="single" w:sz="8" w:space="0" w:color="auto"/>
            </w:tcBorders>
            <w:shd w:val="clear" w:color="auto" w:fill="auto"/>
            <w:vAlign w:val="center"/>
          </w:tcPr>
          <w:p w:rsidR="003C2256" w:rsidRPr="00FF1A72" w:rsidRDefault="003C2256" w:rsidP="001E1A4A">
            <w:pPr>
              <w:spacing w:line="276" w:lineRule="auto"/>
              <w:jc w:val="center"/>
              <w:rPr>
                <w:sz w:val="20"/>
                <w:szCs w:val="20"/>
              </w:rPr>
            </w:pPr>
            <w:r>
              <w:rPr>
                <w:sz w:val="20"/>
                <w:szCs w:val="20"/>
              </w:rPr>
              <w:t>150,0</w:t>
            </w:r>
          </w:p>
        </w:tc>
      </w:tr>
      <w:tr w:rsidR="003C2256" w:rsidRPr="00FF1A72" w:rsidTr="001E1A4A">
        <w:trPr>
          <w:trHeight w:val="124"/>
        </w:trPr>
        <w:tc>
          <w:tcPr>
            <w:tcW w:w="8946" w:type="dxa"/>
            <w:tcBorders>
              <w:top w:val="nil"/>
              <w:left w:val="single" w:sz="8" w:space="0" w:color="auto"/>
              <w:bottom w:val="single" w:sz="4" w:space="0" w:color="auto"/>
              <w:right w:val="single" w:sz="4" w:space="0" w:color="auto"/>
            </w:tcBorders>
            <w:shd w:val="clear" w:color="auto" w:fill="auto"/>
            <w:vAlign w:val="bottom"/>
          </w:tcPr>
          <w:p w:rsidR="003C2256" w:rsidRPr="00FF1A72" w:rsidRDefault="003C2256" w:rsidP="001E1A4A">
            <w:pPr>
              <w:spacing w:line="276" w:lineRule="auto"/>
              <w:jc w:val="both"/>
              <w:rPr>
                <w:sz w:val="20"/>
                <w:szCs w:val="20"/>
              </w:rPr>
            </w:pPr>
            <w:r>
              <w:rPr>
                <w:sz w:val="20"/>
                <w:szCs w:val="20"/>
              </w:rPr>
              <w:t>Реализация мероприятий  по пожарной  безопасности дошкольных учреждений Чистопольского района Республики Татарстан</w:t>
            </w:r>
          </w:p>
        </w:tc>
        <w:tc>
          <w:tcPr>
            <w:tcW w:w="1275" w:type="dxa"/>
            <w:tcBorders>
              <w:top w:val="nil"/>
              <w:left w:val="nil"/>
              <w:bottom w:val="single" w:sz="4" w:space="0" w:color="auto"/>
              <w:right w:val="single" w:sz="8" w:space="0" w:color="auto"/>
            </w:tcBorders>
            <w:shd w:val="clear" w:color="auto" w:fill="auto"/>
            <w:vAlign w:val="center"/>
          </w:tcPr>
          <w:p w:rsidR="003C2256" w:rsidRDefault="003C2256" w:rsidP="001E1A4A">
            <w:pPr>
              <w:spacing w:line="276" w:lineRule="auto"/>
              <w:jc w:val="center"/>
              <w:rPr>
                <w:sz w:val="20"/>
                <w:szCs w:val="20"/>
              </w:rPr>
            </w:pPr>
            <w:r>
              <w:rPr>
                <w:sz w:val="20"/>
                <w:szCs w:val="20"/>
              </w:rPr>
              <w:t>150,0</w:t>
            </w:r>
          </w:p>
        </w:tc>
      </w:tr>
      <w:tr w:rsidR="003C2256" w:rsidRPr="00FF1A72" w:rsidTr="001E1A4A">
        <w:trPr>
          <w:trHeight w:val="124"/>
        </w:trPr>
        <w:tc>
          <w:tcPr>
            <w:tcW w:w="8946" w:type="dxa"/>
            <w:tcBorders>
              <w:top w:val="nil"/>
              <w:left w:val="single" w:sz="8" w:space="0" w:color="auto"/>
              <w:bottom w:val="single" w:sz="4" w:space="0" w:color="auto"/>
              <w:right w:val="single" w:sz="4" w:space="0" w:color="auto"/>
            </w:tcBorders>
            <w:shd w:val="clear" w:color="auto" w:fill="auto"/>
            <w:vAlign w:val="bottom"/>
          </w:tcPr>
          <w:p w:rsidR="003C2256" w:rsidRPr="00FF1A72" w:rsidRDefault="003C2256" w:rsidP="001E1A4A">
            <w:pPr>
              <w:spacing w:line="276" w:lineRule="auto"/>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8" w:space="0" w:color="auto"/>
            </w:tcBorders>
            <w:shd w:val="clear" w:color="auto" w:fill="auto"/>
            <w:vAlign w:val="center"/>
          </w:tcPr>
          <w:p w:rsidR="003C2256" w:rsidRDefault="003C2256" w:rsidP="001E1A4A">
            <w:pPr>
              <w:spacing w:line="276" w:lineRule="auto"/>
              <w:jc w:val="center"/>
              <w:rPr>
                <w:sz w:val="20"/>
                <w:szCs w:val="20"/>
              </w:rPr>
            </w:pPr>
            <w:r>
              <w:rPr>
                <w:sz w:val="20"/>
                <w:szCs w:val="20"/>
              </w:rPr>
              <w:t>150,0</w:t>
            </w:r>
          </w:p>
        </w:tc>
      </w:tr>
      <w:tr w:rsidR="003C2256" w:rsidRPr="00FF1A72" w:rsidTr="001E1A4A">
        <w:trPr>
          <w:trHeight w:val="170"/>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3C2256" w:rsidRPr="00FF1A72" w:rsidRDefault="003C2256" w:rsidP="001E1A4A">
            <w:pPr>
              <w:spacing w:line="276" w:lineRule="auto"/>
              <w:jc w:val="both"/>
              <w:rPr>
                <w:sz w:val="20"/>
                <w:szCs w:val="20"/>
              </w:rPr>
            </w:pPr>
            <w:r w:rsidRPr="00FF1A72">
              <w:rPr>
                <w:sz w:val="20"/>
                <w:szCs w:val="20"/>
              </w:rPr>
              <w:t>Общее образование</w:t>
            </w:r>
          </w:p>
        </w:tc>
        <w:tc>
          <w:tcPr>
            <w:tcW w:w="1275" w:type="dxa"/>
            <w:tcBorders>
              <w:top w:val="nil"/>
              <w:left w:val="nil"/>
              <w:bottom w:val="single" w:sz="4" w:space="0" w:color="auto"/>
              <w:right w:val="single" w:sz="8" w:space="0" w:color="auto"/>
            </w:tcBorders>
            <w:shd w:val="clear" w:color="auto" w:fill="auto"/>
            <w:vAlign w:val="center"/>
          </w:tcPr>
          <w:p w:rsidR="003C2256" w:rsidRPr="00FF1A72" w:rsidRDefault="003C2256" w:rsidP="001E1A4A">
            <w:pPr>
              <w:spacing w:line="276" w:lineRule="auto"/>
              <w:jc w:val="center"/>
              <w:rPr>
                <w:sz w:val="20"/>
                <w:szCs w:val="20"/>
              </w:rPr>
            </w:pPr>
            <w:r>
              <w:rPr>
                <w:sz w:val="20"/>
                <w:szCs w:val="20"/>
              </w:rPr>
              <w:t>583 577,1</w:t>
            </w:r>
          </w:p>
        </w:tc>
      </w:tr>
      <w:tr w:rsidR="003C2256" w:rsidRPr="00FF1A72" w:rsidTr="001E1A4A">
        <w:trPr>
          <w:trHeight w:val="260"/>
        </w:trPr>
        <w:tc>
          <w:tcPr>
            <w:tcW w:w="8946" w:type="dxa"/>
            <w:tcBorders>
              <w:top w:val="nil"/>
              <w:left w:val="single" w:sz="8" w:space="0" w:color="auto"/>
              <w:bottom w:val="single" w:sz="4" w:space="0" w:color="auto"/>
              <w:right w:val="single" w:sz="4" w:space="0" w:color="auto"/>
            </w:tcBorders>
            <w:shd w:val="clear" w:color="auto" w:fill="auto"/>
            <w:vAlign w:val="center"/>
            <w:hideMark/>
          </w:tcPr>
          <w:p w:rsidR="003C2256" w:rsidRPr="00FF1A72" w:rsidRDefault="003C2256" w:rsidP="001E1A4A">
            <w:pPr>
              <w:spacing w:line="276" w:lineRule="auto"/>
              <w:jc w:val="both"/>
              <w:rPr>
                <w:sz w:val="20"/>
                <w:szCs w:val="20"/>
              </w:rPr>
            </w:pPr>
            <w:r>
              <w:rPr>
                <w:sz w:val="20"/>
                <w:szCs w:val="20"/>
              </w:rPr>
              <w:t>Предоставление образовательных услуг</w:t>
            </w:r>
          </w:p>
        </w:tc>
        <w:tc>
          <w:tcPr>
            <w:tcW w:w="1275" w:type="dxa"/>
            <w:tcBorders>
              <w:top w:val="nil"/>
              <w:left w:val="nil"/>
              <w:bottom w:val="single" w:sz="4" w:space="0" w:color="auto"/>
              <w:right w:val="single" w:sz="8" w:space="0" w:color="auto"/>
            </w:tcBorders>
            <w:shd w:val="clear" w:color="auto" w:fill="auto"/>
            <w:vAlign w:val="center"/>
          </w:tcPr>
          <w:p w:rsidR="003C2256" w:rsidRPr="00FF1A72" w:rsidRDefault="003C2256" w:rsidP="001E1A4A">
            <w:pPr>
              <w:spacing w:line="276" w:lineRule="auto"/>
              <w:jc w:val="center"/>
              <w:rPr>
                <w:sz w:val="20"/>
                <w:szCs w:val="20"/>
              </w:rPr>
            </w:pPr>
            <w:r>
              <w:rPr>
                <w:sz w:val="20"/>
                <w:szCs w:val="20"/>
              </w:rPr>
              <w:t>583 180,1</w:t>
            </w:r>
          </w:p>
        </w:tc>
      </w:tr>
      <w:tr w:rsidR="003C2256" w:rsidRPr="00FF1A72" w:rsidTr="001E1A4A">
        <w:trPr>
          <w:trHeight w:val="279"/>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3C2256" w:rsidRPr="00FF1A72" w:rsidRDefault="003C2256" w:rsidP="001E1A4A">
            <w:pPr>
              <w:spacing w:line="276" w:lineRule="auto"/>
              <w:jc w:val="both"/>
              <w:rPr>
                <w:sz w:val="20"/>
                <w:szCs w:val="20"/>
              </w:rPr>
            </w:pPr>
            <w:r>
              <w:rPr>
                <w:sz w:val="20"/>
                <w:szCs w:val="20"/>
              </w:rPr>
              <w:t>Мероприятия по реализации общего образования</w:t>
            </w:r>
          </w:p>
        </w:tc>
        <w:tc>
          <w:tcPr>
            <w:tcW w:w="1275" w:type="dxa"/>
            <w:tcBorders>
              <w:top w:val="nil"/>
              <w:left w:val="nil"/>
              <w:bottom w:val="single" w:sz="4" w:space="0" w:color="auto"/>
              <w:right w:val="single" w:sz="8" w:space="0" w:color="auto"/>
            </w:tcBorders>
            <w:shd w:val="clear" w:color="auto" w:fill="auto"/>
            <w:vAlign w:val="center"/>
          </w:tcPr>
          <w:p w:rsidR="003C2256" w:rsidRPr="00FF1A72" w:rsidRDefault="003C2256" w:rsidP="001E1A4A">
            <w:pPr>
              <w:spacing w:line="276" w:lineRule="auto"/>
              <w:jc w:val="center"/>
              <w:rPr>
                <w:sz w:val="20"/>
                <w:szCs w:val="20"/>
              </w:rPr>
            </w:pPr>
            <w:r>
              <w:rPr>
                <w:sz w:val="20"/>
                <w:szCs w:val="20"/>
              </w:rPr>
              <w:t>181 730,3</w:t>
            </w:r>
          </w:p>
        </w:tc>
      </w:tr>
      <w:tr w:rsidR="003C2256" w:rsidRPr="00FF1A72" w:rsidTr="001E1A4A">
        <w:trPr>
          <w:trHeight w:val="279"/>
        </w:trPr>
        <w:tc>
          <w:tcPr>
            <w:tcW w:w="8946" w:type="dxa"/>
            <w:tcBorders>
              <w:top w:val="nil"/>
              <w:left w:val="single" w:sz="8" w:space="0" w:color="auto"/>
              <w:bottom w:val="single" w:sz="4" w:space="0" w:color="auto"/>
              <w:right w:val="single" w:sz="4" w:space="0" w:color="auto"/>
            </w:tcBorders>
            <w:shd w:val="clear" w:color="auto" w:fill="auto"/>
            <w:vAlign w:val="bottom"/>
          </w:tcPr>
          <w:p w:rsidR="003C2256" w:rsidRDefault="003C2256" w:rsidP="001E1A4A">
            <w:pPr>
              <w:spacing w:line="276" w:lineRule="auto"/>
              <w:jc w:val="both"/>
              <w:rPr>
                <w:sz w:val="20"/>
                <w:szCs w:val="20"/>
              </w:rPr>
            </w:pPr>
            <w:r>
              <w:rPr>
                <w:sz w:val="20"/>
                <w:szCs w:val="20"/>
              </w:rPr>
              <w:t>Развитие общеобразовательных организаций, включая школы-детские сады</w:t>
            </w:r>
          </w:p>
        </w:tc>
        <w:tc>
          <w:tcPr>
            <w:tcW w:w="1275" w:type="dxa"/>
            <w:tcBorders>
              <w:top w:val="nil"/>
              <w:left w:val="nil"/>
              <w:bottom w:val="single" w:sz="4" w:space="0" w:color="auto"/>
              <w:right w:val="single" w:sz="8" w:space="0" w:color="auto"/>
            </w:tcBorders>
            <w:shd w:val="clear" w:color="auto" w:fill="auto"/>
            <w:vAlign w:val="center"/>
          </w:tcPr>
          <w:p w:rsidR="003C2256" w:rsidRDefault="003C2256" w:rsidP="001E1A4A">
            <w:pPr>
              <w:spacing w:line="276" w:lineRule="auto"/>
              <w:jc w:val="center"/>
              <w:rPr>
                <w:sz w:val="20"/>
                <w:szCs w:val="20"/>
              </w:rPr>
            </w:pPr>
            <w:r>
              <w:rPr>
                <w:sz w:val="20"/>
                <w:szCs w:val="20"/>
              </w:rPr>
              <w:t>82 200,0</w:t>
            </w:r>
          </w:p>
        </w:tc>
      </w:tr>
      <w:tr w:rsidR="003C2256" w:rsidRPr="00FF1A72" w:rsidTr="001E1A4A">
        <w:trPr>
          <w:trHeight w:val="282"/>
        </w:trPr>
        <w:tc>
          <w:tcPr>
            <w:tcW w:w="8946" w:type="dxa"/>
            <w:tcBorders>
              <w:top w:val="nil"/>
              <w:left w:val="single" w:sz="8" w:space="0" w:color="auto"/>
              <w:bottom w:val="single" w:sz="4" w:space="0" w:color="auto"/>
              <w:right w:val="single" w:sz="4" w:space="0" w:color="auto"/>
            </w:tcBorders>
            <w:shd w:val="clear" w:color="auto" w:fill="auto"/>
            <w:vAlign w:val="bottom"/>
          </w:tcPr>
          <w:p w:rsidR="003C2256" w:rsidRPr="00FF1A72" w:rsidRDefault="003C2256" w:rsidP="001E1A4A">
            <w:pPr>
              <w:spacing w:line="276" w:lineRule="auto"/>
              <w:jc w:val="both"/>
              <w:rPr>
                <w:sz w:val="20"/>
                <w:szCs w:val="20"/>
              </w:rPr>
            </w:pPr>
            <w:r>
              <w:rPr>
                <w:sz w:val="20"/>
                <w:szCs w:val="20"/>
              </w:rPr>
              <w:t>Субсидии в целях софинансирования расходных обязательств по организации предоставления дошкольного, начального общего, основного общего, среднего общего образования предоставления дополнительного образования  детей, созданию условий для осуществления присмотра и ухода за детьми, содержания детей в муниципальных дошкольных образовательных организациях</w:t>
            </w:r>
          </w:p>
        </w:tc>
        <w:tc>
          <w:tcPr>
            <w:tcW w:w="1275" w:type="dxa"/>
            <w:tcBorders>
              <w:top w:val="nil"/>
              <w:left w:val="nil"/>
              <w:bottom w:val="single" w:sz="4" w:space="0" w:color="auto"/>
              <w:right w:val="single" w:sz="8" w:space="0" w:color="auto"/>
            </w:tcBorders>
            <w:shd w:val="clear" w:color="auto" w:fill="auto"/>
            <w:vAlign w:val="center"/>
          </w:tcPr>
          <w:p w:rsidR="003C2256" w:rsidRDefault="003C2256" w:rsidP="001E1A4A">
            <w:pPr>
              <w:spacing w:line="276" w:lineRule="auto"/>
              <w:jc w:val="center"/>
              <w:rPr>
                <w:sz w:val="20"/>
                <w:szCs w:val="20"/>
              </w:rPr>
            </w:pPr>
            <w:r>
              <w:rPr>
                <w:sz w:val="20"/>
                <w:szCs w:val="20"/>
              </w:rPr>
              <w:t>99 530,3</w:t>
            </w:r>
          </w:p>
        </w:tc>
      </w:tr>
      <w:tr w:rsidR="003C2256" w:rsidRPr="00FF1A72" w:rsidTr="001E1A4A">
        <w:trPr>
          <w:trHeight w:val="282"/>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3C2256" w:rsidRPr="00FF1A72" w:rsidRDefault="003C2256" w:rsidP="001E1A4A">
            <w:pPr>
              <w:spacing w:line="276" w:lineRule="auto"/>
              <w:jc w:val="both"/>
              <w:rPr>
                <w:sz w:val="20"/>
                <w:szCs w:val="20"/>
              </w:rPr>
            </w:pPr>
            <w:r w:rsidRPr="00FF1A72">
              <w:rPr>
                <w:sz w:val="20"/>
                <w:szCs w:val="2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8" w:space="0" w:color="auto"/>
            </w:tcBorders>
            <w:shd w:val="clear" w:color="auto" w:fill="auto"/>
            <w:vAlign w:val="center"/>
          </w:tcPr>
          <w:p w:rsidR="003C2256" w:rsidRPr="00FF1A72" w:rsidRDefault="003C2256" w:rsidP="001E1A4A">
            <w:pPr>
              <w:spacing w:line="276" w:lineRule="auto"/>
              <w:jc w:val="center"/>
              <w:rPr>
                <w:sz w:val="20"/>
                <w:szCs w:val="20"/>
              </w:rPr>
            </w:pPr>
            <w:r>
              <w:rPr>
                <w:sz w:val="20"/>
                <w:szCs w:val="20"/>
              </w:rPr>
              <w:t>99 530,3</w:t>
            </w:r>
          </w:p>
        </w:tc>
      </w:tr>
      <w:tr w:rsidR="003C2256" w:rsidRPr="00FF1A72" w:rsidTr="001E1A4A">
        <w:trPr>
          <w:trHeight w:val="658"/>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3C2256" w:rsidRPr="00FF1A72" w:rsidRDefault="003C2256" w:rsidP="001E1A4A">
            <w:pPr>
              <w:spacing w:line="276" w:lineRule="auto"/>
              <w:jc w:val="both"/>
              <w:rPr>
                <w:sz w:val="20"/>
                <w:szCs w:val="20"/>
              </w:rPr>
            </w:pPr>
            <w:r>
              <w:rPr>
                <w:sz w:val="20"/>
                <w:szCs w:val="20"/>
              </w:rPr>
              <w:t>мероприятие по о</w:t>
            </w:r>
            <w:r w:rsidRPr="00FF1A72">
              <w:rPr>
                <w:sz w:val="20"/>
                <w:szCs w:val="20"/>
              </w:rPr>
              <w:t>беспечени</w:t>
            </w:r>
            <w:r>
              <w:rPr>
                <w:sz w:val="20"/>
                <w:szCs w:val="20"/>
              </w:rPr>
              <w:t>ю</w:t>
            </w:r>
            <w:r w:rsidRPr="00FF1A72">
              <w:rPr>
                <w:sz w:val="20"/>
                <w:szCs w:val="20"/>
              </w:rPr>
              <w:t xml:space="preserve">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w:t>
            </w:r>
            <w:r>
              <w:rPr>
                <w:sz w:val="20"/>
                <w:szCs w:val="20"/>
              </w:rPr>
              <w:t>зациях</w:t>
            </w:r>
          </w:p>
        </w:tc>
        <w:tc>
          <w:tcPr>
            <w:tcW w:w="1275" w:type="dxa"/>
            <w:tcBorders>
              <w:top w:val="nil"/>
              <w:left w:val="nil"/>
              <w:bottom w:val="single" w:sz="4" w:space="0" w:color="auto"/>
              <w:right w:val="single" w:sz="8" w:space="0" w:color="auto"/>
            </w:tcBorders>
            <w:shd w:val="clear" w:color="auto" w:fill="auto"/>
            <w:vAlign w:val="center"/>
          </w:tcPr>
          <w:p w:rsidR="003C2256" w:rsidRPr="00FF1A72" w:rsidRDefault="003C2256" w:rsidP="001E1A4A">
            <w:pPr>
              <w:spacing w:line="276" w:lineRule="auto"/>
              <w:jc w:val="center"/>
              <w:rPr>
                <w:sz w:val="20"/>
                <w:szCs w:val="20"/>
              </w:rPr>
            </w:pPr>
            <w:r>
              <w:rPr>
                <w:sz w:val="20"/>
                <w:szCs w:val="20"/>
              </w:rPr>
              <w:t>364 741,4</w:t>
            </w:r>
          </w:p>
        </w:tc>
      </w:tr>
      <w:tr w:rsidR="003C2256" w:rsidRPr="00FF1A72" w:rsidTr="001E1A4A">
        <w:trPr>
          <w:trHeight w:val="710"/>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3C2256" w:rsidRPr="00FF1A72" w:rsidRDefault="003C2256" w:rsidP="001E1A4A">
            <w:pPr>
              <w:spacing w:line="276" w:lineRule="auto"/>
              <w:jc w:val="both"/>
              <w:rPr>
                <w:sz w:val="20"/>
                <w:szCs w:val="20"/>
              </w:rPr>
            </w:pPr>
            <w:r w:rsidRPr="00FF1A72">
              <w:rPr>
                <w:sz w:val="20"/>
                <w:szCs w:val="20"/>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275" w:type="dxa"/>
            <w:tcBorders>
              <w:top w:val="nil"/>
              <w:left w:val="nil"/>
              <w:bottom w:val="single" w:sz="4" w:space="0" w:color="auto"/>
              <w:right w:val="single" w:sz="8" w:space="0" w:color="auto"/>
            </w:tcBorders>
            <w:shd w:val="clear" w:color="auto" w:fill="auto"/>
            <w:vAlign w:val="center"/>
          </w:tcPr>
          <w:p w:rsidR="003C2256" w:rsidRPr="00FF1A72" w:rsidRDefault="003C2256" w:rsidP="001E1A4A">
            <w:pPr>
              <w:spacing w:line="276" w:lineRule="auto"/>
              <w:jc w:val="center"/>
              <w:rPr>
                <w:sz w:val="20"/>
                <w:szCs w:val="20"/>
              </w:rPr>
            </w:pPr>
            <w:r>
              <w:rPr>
                <w:sz w:val="20"/>
                <w:szCs w:val="20"/>
              </w:rPr>
              <w:t>333 102,8</w:t>
            </w:r>
          </w:p>
        </w:tc>
      </w:tr>
      <w:tr w:rsidR="003C2256" w:rsidRPr="00FF1A72" w:rsidTr="001E1A4A">
        <w:trPr>
          <w:trHeight w:val="340"/>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3C2256" w:rsidRPr="00FF1A72" w:rsidRDefault="003C2256" w:rsidP="001E1A4A">
            <w:pPr>
              <w:spacing w:line="276" w:lineRule="auto"/>
              <w:jc w:val="both"/>
              <w:rPr>
                <w:sz w:val="20"/>
                <w:szCs w:val="20"/>
              </w:rPr>
            </w:pPr>
            <w:r w:rsidRPr="00FF1A72">
              <w:rPr>
                <w:sz w:val="20"/>
                <w:szCs w:val="2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8" w:space="0" w:color="auto"/>
            </w:tcBorders>
            <w:shd w:val="clear" w:color="auto" w:fill="auto"/>
            <w:vAlign w:val="center"/>
            <w:hideMark/>
          </w:tcPr>
          <w:p w:rsidR="003C2256" w:rsidRPr="00FF1A72" w:rsidRDefault="003C2256" w:rsidP="001E1A4A">
            <w:pPr>
              <w:spacing w:line="276" w:lineRule="auto"/>
              <w:jc w:val="center"/>
              <w:rPr>
                <w:sz w:val="20"/>
                <w:szCs w:val="20"/>
              </w:rPr>
            </w:pPr>
            <w:r>
              <w:rPr>
                <w:sz w:val="20"/>
                <w:szCs w:val="20"/>
              </w:rPr>
              <w:t xml:space="preserve"> 333 102,8</w:t>
            </w:r>
          </w:p>
        </w:tc>
      </w:tr>
      <w:tr w:rsidR="003C2256" w:rsidRPr="00FF1A72" w:rsidTr="001E1A4A">
        <w:trPr>
          <w:trHeight w:val="340"/>
        </w:trPr>
        <w:tc>
          <w:tcPr>
            <w:tcW w:w="8946" w:type="dxa"/>
            <w:tcBorders>
              <w:top w:val="nil"/>
              <w:left w:val="single" w:sz="8" w:space="0" w:color="auto"/>
              <w:bottom w:val="single" w:sz="4" w:space="0" w:color="auto"/>
              <w:right w:val="single" w:sz="4" w:space="0" w:color="auto"/>
            </w:tcBorders>
            <w:shd w:val="clear" w:color="auto" w:fill="auto"/>
            <w:vAlign w:val="bottom"/>
          </w:tcPr>
          <w:p w:rsidR="003C2256" w:rsidRPr="00FF1A72" w:rsidRDefault="003C2256" w:rsidP="001E1A4A">
            <w:pPr>
              <w:spacing w:line="276" w:lineRule="auto"/>
              <w:jc w:val="both"/>
              <w:rPr>
                <w:sz w:val="20"/>
                <w:szCs w:val="20"/>
              </w:rPr>
            </w:pPr>
            <w:r>
              <w:rPr>
                <w:sz w:val="20"/>
                <w:szCs w:val="20"/>
              </w:rPr>
              <w:t>Мероприятия по модернизации системы общего образования, проведение мероприятий в области образования</w:t>
            </w:r>
          </w:p>
        </w:tc>
        <w:tc>
          <w:tcPr>
            <w:tcW w:w="1275" w:type="dxa"/>
            <w:tcBorders>
              <w:top w:val="nil"/>
              <w:left w:val="nil"/>
              <w:bottom w:val="single" w:sz="4" w:space="0" w:color="auto"/>
              <w:right w:val="single" w:sz="8" w:space="0" w:color="auto"/>
            </w:tcBorders>
            <w:shd w:val="clear" w:color="auto" w:fill="auto"/>
            <w:vAlign w:val="center"/>
          </w:tcPr>
          <w:p w:rsidR="003C2256" w:rsidRDefault="003C2256" w:rsidP="001E1A4A">
            <w:pPr>
              <w:spacing w:line="276" w:lineRule="auto"/>
              <w:jc w:val="center"/>
              <w:rPr>
                <w:sz w:val="20"/>
                <w:szCs w:val="20"/>
              </w:rPr>
            </w:pPr>
            <w:r>
              <w:rPr>
                <w:sz w:val="20"/>
                <w:szCs w:val="20"/>
              </w:rPr>
              <w:t>36 708,4</w:t>
            </w:r>
          </w:p>
        </w:tc>
      </w:tr>
      <w:tr w:rsidR="003C2256" w:rsidRPr="00FF1A72" w:rsidTr="001E1A4A">
        <w:trPr>
          <w:trHeight w:val="224"/>
        </w:trPr>
        <w:tc>
          <w:tcPr>
            <w:tcW w:w="8946" w:type="dxa"/>
            <w:tcBorders>
              <w:top w:val="nil"/>
              <w:left w:val="single" w:sz="8" w:space="0" w:color="auto"/>
              <w:bottom w:val="single" w:sz="4" w:space="0" w:color="auto"/>
              <w:right w:val="single" w:sz="4" w:space="0" w:color="auto"/>
            </w:tcBorders>
            <w:shd w:val="clear" w:color="auto" w:fill="auto"/>
            <w:vAlign w:val="bottom"/>
          </w:tcPr>
          <w:p w:rsidR="003C2256" w:rsidRPr="00FF1A72" w:rsidRDefault="003C2256" w:rsidP="001E1A4A">
            <w:pPr>
              <w:spacing w:line="276" w:lineRule="auto"/>
              <w:jc w:val="both"/>
              <w:rPr>
                <w:sz w:val="20"/>
                <w:szCs w:val="20"/>
              </w:rPr>
            </w:pPr>
            <w:r>
              <w:rPr>
                <w:sz w:val="20"/>
                <w:szCs w:val="20"/>
              </w:rPr>
              <w:t>Расходы в области социальной политики и социальной поддержки граждан</w:t>
            </w:r>
          </w:p>
        </w:tc>
        <w:tc>
          <w:tcPr>
            <w:tcW w:w="1275" w:type="dxa"/>
            <w:tcBorders>
              <w:top w:val="nil"/>
              <w:left w:val="nil"/>
              <w:bottom w:val="single" w:sz="4" w:space="0" w:color="auto"/>
              <w:right w:val="single" w:sz="8" w:space="0" w:color="auto"/>
            </w:tcBorders>
            <w:shd w:val="clear" w:color="auto" w:fill="auto"/>
            <w:vAlign w:val="center"/>
          </w:tcPr>
          <w:p w:rsidR="003C2256" w:rsidRPr="00FF1A72" w:rsidRDefault="003C2256" w:rsidP="001E1A4A">
            <w:pPr>
              <w:spacing w:line="276" w:lineRule="auto"/>
              <w:jc w:val="center"/>
              <w:rPr>
                <w:sz w:val="20"/>
                <w:szCs w:val="20"/>
              </w:rPr>
            </w:pPr>
            <w:r>
              <w:rPr>
                <w:sz w:val="20"/>
                <w:szCs w:val="20"/>
              </w:rPr>
              <w:t>247,0</w:t>
            </w:r>
          </w:p>
        </w:tc>
      </w:tr>
      <w:tr w:rsidR="003C2256" w:rsidRPr="00FF1A72" w:rsidTr="001E1A4A">
        <w:trPr>
          <w:trHeight w:val="224"/>
        </w:trPr>
        <w:tc>
          <w:tcPr>
            <w:tcW w:w="8946" w:type="dxa"/>
            <w:tcBorders>
              <w:top w:val="nil"/>
              <w:left w:val="single" w:sz="8" w:space="0" w:color="auto"/>
              <w:bottom w:val="single" w:sz="4" w:space="0" w:color="auto"/>
              <w:right w:val="single" w:sz="4" w:space="0" w:color="auto"/>
            </w:tcBorders>
            <w:shd w:val="clear" w:color="auto" w:fill="auto"/>
            <w:vAlign w:val="bottom"/>
          </w:tcPr>
          <w:p w:rsidR="003C2256" w:rsidRDefault="003C2256" w:rsidP="001E1A4A">
            <w:pPr>
              <w:spacing w:line="276" w:lineRule="auto"/>
              <w:jc w:val="both"/>
              <w:rPr>
                <w:sz w:val="20"/>
                <w:szCs w:val="20"/>
              </w:rPr>
            </w:pPr>
            <w:r>
              <w:rPr>
                <w:sz w:val="20"/>
                <w:szCs w:val="20"/>
              </w:rPr>
              <w:t>Проведение мероприятий и предоставление социальных выплат населению</w:t>
            </w:r>
          </w:p>
        </w:tc>
        <w:tc>
          <w:tcPr>
            <w:tcW w:w="1275" w:type="dxa"/>
            <w:tcBorders>
              <w:top w:val="nil"/>
              <w:left w:val="nil"/>
              <w:bottom w:val="single" w:sz="4" w:space="0" w:color="auto"/>
              <w:right w:val="single" w:sz="8" w:space="0" w:color="auto"/>
            </w:tcBorders>
            <w:shd w:val="clear" w:color="auto" w:fill="auto"/>
            <w:vAlign w:val="center"/>
          </w:tcPr>
          <w:p w:rsidR="003C2256" w:rsidRDefault="003C2256" w:rsidP="001E1A4A">
            <w:pPr>
              <w:spacing w:line="276" w:lineRule="auto"/>
              <w:jc w:val="center"/>
              <w:rPr>
                <w:sz w:val="20"/>
                <w:szCs w:val="20"/>
              </w:rPr>
            </w:pPr>
            <w:r>
              <w:rPr>
                <w:sz w:val="20"/>
                <w:szCs w:val="20"/>
              </w:rPr>
              <w:t>247,0</w:t>
            </w:r>
          </w:p>
        </w:tc>
      </w:tr>
      <w:tr w:rsidR="003C2256" w:rsidRPr="00FF1A72" w:rsidTr="001E1A4A">
        <w:trPr>
          <w:trHeight w:val="224"/>
        </w:trPr>
        <w:tc>
          <w:tcPr>
            <w:tcW w:w="8946" w:type="dxa"/>
            <w:tcBorders>
              <w:top w:val="nil"/>
              <w:left w:val="single" w:sz="8" w:space="0" w:color="auto"/>
              <w:bottom w:val="single" w:sz="4" w:space="0" w:color="auto"/>
              <w:right w:val="single" w:sz="4" w:space="0" w:color="auto"/>
            </w:tcBorders>
            <w:shd w:val="clear" w:color="auto" w:fill="auto"/>
            <w:vAlign w:val="bottom"/>
          </w:tcPr>
          <w:p w:rsidR="003C2256" w:rsidRPr="00FF1A72" w:rsidRDefault="003C2256" w:rsidP="001E1A4A">
            <w:pPr>
              <w:spacing w:line="276" w:lineRule="auto"/>
              <w:jc w:val="both"/>
              <w:rPr>
                <w:sz w:val="20"/>
                <w:szCs w:val="20"/>
              </w:rPr>
            </w:pPr>
            <w:r>
              <w:rPr>
                <w:sz w:val="20"/>
                <w:szCs w:val="20"/>
              </w:rPr>
              <w:t>Предоставление мер социальной поддержки отдельным категориям граждан, работающим и проживающим в сельской местности, рабочих поселках по оплате жилья и коммунальных услуг (выплаты неработающим пенсионерам)</w:t>
            </w:r>
          </w:p>
        </w:tc>
        <w:tc>
          <w:tcPr>
            <w:tcW w:w="1275" w:type="dxa"/>
            <w:tcBorders>
              <w:top w:val="nil"/>
              <w:left w:val="nil"/>
              <w:bottom w:val="single" w:sz="4" w:space="0" w:color="auto"/>
              <w:right w:val="single" w:sz="8" w:space="0" w:color="auto"/>
            </w:tcBorders>
            <w:shd w:val="clear" w:color="auto" w:fill="auto"/>
            <w:vAlign w:val="center"/>
          </w:tcPr>
          <w:p w:rsidR="003C2256" w:rsidRPr="00FF1A72" w:rsidRDefault="003C2256" w:rsidP="001E1A4A">
            <w:pPr>
              <w:spacing w:line="276" w:lineRule="auto"/>
              <w:jc w:val="center"/>
              <w:rPr>
                <w:sz w:val="20"/>
                <w:szCs w:val="20"/>
              </w:rPr>
            </w:pPr>
            <w:r>
              <w:rPr>
                <w:sz w:val="20"/>
                <w:szCs w:val="20"/>
              </w:rPr>
              <w:t>247,0</w:t>
            </w:r>
          </w:p>
        </w:tc>
      </w:tr>
      <w:tr w:rsidR="003C2256" w:rsidRPr="00FF1A72" w:rsidTr="001E1A4A">
        <w:trPr>
          <w:trHeight w:val="224"/>
        </w:trPr>
        <w:tc>
          <w:tcPr>
            <w:tcW w:w="8946" w:type="dxa"/>
            <w:tcBorders>
              <w:top w:val="nil"/>
              <w:left w:val="single" w:sz="8" w:space="0" w:color="auto"/>
              <w:bottom w:val="single" w:sz="4" w:space="0" w:color="auto"/>
              <w:right w:val="single" w:sz="4" w:space="0" w:color="auto"/>
            </w:tcBorders>
            <w:shd w:val="clear" w:color="auto" w:fill="auto"/>
            <w:vAlign w:val="bottom"/>
          </w:tcPr>
          <w:p w:rsidR="003C2256" w:rsidRPr="00FF1A72" w:rsidRDefault="003C2256" w:rsidP="001E1A4A">
            <w:pPr>
              <w:spacing w:line="276" w:lineRule="auto"/>
              <w:jc w:val="both"/>
              <w:rPr>
                <w:sz w:val="20"/>
                <w:szCs w:val="20"/>
              </w:rPr>
            </w:pPr>
            <w:r>
              <w:rPr>
                <w:sz w:val="20"/>
                <w:szCs w:val="20"/>
              </w:rPr>
              <w:t>Социальное обеспечение и иные выплаты населению</w:t>
            </w:r>
          </w:p>
        </w:tc>
        <w:tc>
          <w:tcPr>
            <w:tcW w:w="1275" w:type="dxa"/>
            <w:tcBorders>
              <w:top w:val="nil"/>
              <w:left w:val="nil"/>
              <w:bottom w:val="single" w:sz="4" w:space="0" w:color="auto"/>
              <w:right w:val="single" w:sz="8" w:space="0" w:color="auto"/>
            </w:tcBorders>
            <w:shd w:val="clear" w:color="auto" w:fill="auto"/>
            <w:vAlign w:val="center"/>
          </w:tcPr>
          <w:p w:rsidR="003C2256" w:rsidRPr="00FF1A72" w:rsidRDefault="003C2256" w:rsidP="001E1A4A">
            <w:pPr>
              <w:spacing w:line="276" w:lineRule="auto"/>
              <w:jc w:val="center"/>
              <w:rPr>
                <w:sz w:val="20"/>
                <w:szCs w:val="20"/>
              </w:rPr>
            </w:pPr>
            <w:r>
              <w:rPr>
                <w:sz w:val="20"/>
                <w:szCs w:val="20"/>
              </w:rPr>
              <w:t>247,0</w:t>
            </w:r>
          </w:p>
        </w:tc>
      </w:tr>
      <w:tr w:rsidR="003C2256" w:rsidRPr="00FF1A72" w:rsidTr="001E1A4A">
        <w:trPr>
          <w:trHeight w:val="224"/>
        </w:trPr>
        <w:tc>
          <w:tcPr>
            <w:tcW w:w="8946" w:type="dxa"/>
            <w:tcBorders>
              <w:top w:val="nil"/>
              <w:left w:val="single" w:sz="8" w:space="0" w:color="auto"/>
              <w:bottom w:val="single" w:sz="4" w:space="0" w:color="auto"/>
              <w:right w:val="single" w:sz="4" w:space="0" w:color="auto"/>
            </w:tcBorders>
            <w:shd w:val="clear" w:color="auto" w:fill="auto"/>
            <w:vAlign w:val="bottom"/>
          </w:tcPr>
          <w:p w:rsidR="003C2256" w:rsidRPr="00FF1A72" w:rsidRDefault="003C2256" w:rsidP="001E1A4A">
            <w:pPr>
              <w:spacing w:line="276" w:lineRule="auto"/>
              <w:jc w:val="both"/>
              <w:rPr>
                <w:sz w:val="20"/>
                <w:szCs w:val="20"/>
              </w:rPr>
            </w:pPr>
            <w:r>
              <w:rPr>
                <w:sz w:val="20"/>
                <w:szCs w:val="20"/>
              </w:rPr>
              <w:t>Реализация мероприятий по пожарной безопасности дошкольных учреждений Чистопольского муниципального района Республики Татарстан</w:t>
            </w:r>
          </w:p>
        </w:tc>
        <w:tc>
          <w:tcPr>
            <w:tcW w:w="1275" w:type="dxa"/>
            <w:tcBorders>
              <w:top w:val="nil"/>
              <w:left w:val="nil"/>
              <w:bottom w:val="single" w:sz="4" w:space="0" w:color="auto"/>
              <w:right w:val="single" w:sz="8" w:space="0" w:color="auto"/>
            </w:tcBorders>
            <w:shd w:val="clear" w:color="auto" w:fill="auto"/>
            <w:vAlign w:val="center"/>
          </w:tcPr>
          <w:p w:rsidR="003C2256" w:rsidRPr="00FF1A72" w:rsidRDefault="003C2256" w:rsidP="001E1A4A">
            <w:pPr>
              <w:spacing w:line="276" w:lineRule="auto"/>
              <w:jc w:val="center"/>
              <w:rPr>
                <w:sz w:val="20"/>
                <w:szCs w:val="20"/>
              </w:rPr>
            </w:pPr>
            <w:r>
              <w:rPr>
                <w:sz w:val="20"/>
                <w:szCs w:val="20"/>
              </w:rPr>
              <w:t>150,0</w:t>
            </w:r>
          </w:p>
        </w:tc>
      </w:tr>
      <w:tr w:rsidR="003C2256" w:rsidRPr="00FF1A72" w:rsidTr="001E1A4A">
        <w:trPr>
          <w:trHeight w:val="224"/>
        </w:trPr>
        <w:tc>
          <w:tcPr>
            <w:tcW w:w="8946" w:type="dxa"/>
            <w:tcBorders>
              <w:top w:val="nil"/>
              <w:left w:val="single" w:sz="8" w:space="0" w:color="auto"/>
              <w:bottom w:val="single" w:sz="4" w:space="0" w:color="auto"/>
              <w:right w:val="single" w:sz="4" w:space="0" w:color="auto"/>
            </w:tcBorders>
            <w:shd w:val="clear" w:color="auto" w:fill="auto"/>
            <w:vAlign w:val="bottom"/>
          </w:tcPr>
          <w:p w:rsidR="003C2256" w:rsidRDefault="003C2256" w:rsidP="001E1A4A">
            <w:pPr>
              <w:spacing w:line="276" w:lineRule="auto"/>
              <w:jc w:val="both"/>
              <w:rPr>
                <w:sz w:val="20"/>
                <w:szCs w:val="20"/>
              </w:rPr>
            </w:pPr>
            <w:r>
              <w:rPr>
                <w:sz w:val="20"/>
                <w:szCs w:val="20"/>
              </w:rPr>
              <w:t>Предоставление субсидий бюджетным, автономным, и иным некоммерческим организациям</w:t>
            </w:r>
          </w:p>
        </w:tc>
        <w:tc>
          <w:tcPr>
            <w:tcW w:w="1275" w:type="dxa"/>
            <w:tcBorders>
              <w:top w:val="nil"/>
              <w:left w:val="nil"/>
              <w:bottom w:val="single" w:sz="4" w:space="0" w:color="auto"/>
              <w:right w:val="single" w:sz="8" w:space="0" w:color="auto"/>
            </w:tcBorders>
            <w:shd w:val="clear" w:color="auto" w:fill="auto"/>
            <w:vAlign w:val="center"/>
          </w:tcPr>
          <w:p w:rsidR="003C2256" w:rsidRDefault="003C2256" w:rsidP="001E1A4A">
            <w:pPr>
              <w:spacing w:line="276" w:lineRule="auto"/>
              <w:jc w:val="center"/>
              <w:rPr>
                <w:sz w:val="20"/>
                <w:szCs w:val="20"/>
              </w:rPr>
            </w:pPr>
            <w:r>
              <w:rPr>
                <w:sz w:val="20"/>
                <w:szCs w:val="20"/>
              </w:rPr>
              <w:t>150,0</w:t>
            </w:r>
          </w:p>
        </w:tc>
      </w:tr>
      <w:tr w:rsidR="003C2256" w:rsidRPr="00FF1A72" w:rsidTr="001E1A4A">
        <w:trPr>
          <w:trHeight w:val="350"/>
        </w:trPr>
        <w:tc>
          <w:tcPr>
            <w:tcW w:w="8946" w:type="dxa"/>
            <w:tcBorders>
              <w:top w:val="nil"/>
              <w:left w:val="single" w:sz="8" w:space="0" w:color="auto"/>
              <w:bottom w:val="single" w:sz="4" w:space="0" w:color="auto"/>
              <w:right w:val="single" w:sz="4" w:space="0" w:color="auto"/>
            </w:tcBorders>
            <w:shd w:val="clear" w:color="auto" w:fill="auto"/>
            <w:vAlign w:val="center"/>
          </w:tcPr>
          <w:p w:rsidR="003C2256" w:rsidRPr="00FF1A72" w:rsidRDefault="003C2256" w:rsidP="001E1A4A">
            <w:pPr>
              <w:spacing w:line="276" w:lineRule="auto"/>
              <w:jc w:val="both"/>
              <w:rPr>
                <w:sz w:val="20"/>
                <w:szCs w:val="20"/>
              </w:rPr>
            </w:pPr>
            <w:r>
              <w:rPr>
                <w:sz w:val="20"/>
                <w:szCs w:val="20"/>
              </w:rPr>
              <w:t>Дополнительное образование детей</w:t>
            </w:r>
          </w:p>
        </w:tc>
        <w:tc>
          <w:tcPr>
            <w:tcW w:w="1275" w:type="dxa"/>
            <w:tcBorders>
              <w:top w:val="nil"/>
              <w:left w:val="nil"/>
              <w:bottom w:val="single" w:sz="4" w:space="0" w:color="auto"/>
              <w:right w:val="single" w:sz="8" w:space="0" w:color="auto"/>
            </w:tcBorders>
            <w:shd w:val="clear" w:color="auto" w:fill="auto"/>
            <w:vAlign w:val="center"/>
          </w:tcPr>
          <w:p w:rsidR="003C2256" w:rsidRPr="00FF1A72" w:rsidRDefault="003C2256" w:rsidP="001E1A4A">
            <w:pPr>
              <w:spacing w:line="276" w:lineRule="auto"/>
              <w:jc w:val="center"/>
              <w:rPr>
                <w:sz w:val="20"/>
                <w:szCs w:val="20"/>
              </w:rPr>
            </w:pPr>
            <w:r>
              <w:rPr>
                <w:sz w:val="20"/>
                <w:szCs w:val="20"/>
              </w:rPr>
              <w:t>46 710,3</w:t>
            </w:r>
          </w:p>
        </w:tc>
      </w:tr>
      <w:tr w:rsidR="003C2256" w:rsidRPr="00FF1A72" w:rsidTr="001E1A4A">
        <w:trPr>
          <w:trHeight w:val="370"/>
        </w:trPr>
        <w:tc>
          <w:tcPr>
            <w:tcW w:w="8946" w:type="dxa"/>
            <w:tcBorders>
              <w:top w:val="nil"/>
              <w:left w:val="single" w:sz="8" w:space="0" w:color="auto"/>
              <w:bottom w:val="single" w:sz="4" w:space="0" w:color="auto"/>
              <w:right w:val="single" w:sz="4" w:space="0" w:color="auto"/>
            </w:tcBorders>
            <w:shd w:val="clear" w:color="auto" w:fill="auto"/>
            <w:vAlign w:val="center"/>
          </w:tcPr>
          <w:p w:rsidR="003C2256" w:rsidRPr="00FF1A72" w:rsidRDefault="003C2256" w:rsidP="001E1A4A">
            <w:pPr>
              <w:spacing w:line="276" w:lineRule="auto"/>
              <w:jc w:val="both"/>
              <w:rPr>
                <w:sz w:val="20"/>
                <w:szCs w:val="20"/>
              </w:rPr>
            </w:pPr>
            <w:r>
              <w:rPr>
                <w:sz w:val="20"/>
                <w:szCs w:val="20"/>
              </w:rPr>
              <w:t>Предоставление  услуг в области дополнительного образования</w:t>
            </w:r>
          </w:p>
        </w:tc>
        <w:tc>
          <w:tcPr>
            <w:tcW w:w="1275" w:type="dxa"/>
            <w:tcBorders>
              <w:top w:val="nil"/>
              <w:left w:val="nil"/>
              <w:bottom w:val="single" w:sz="4" w:space="0" w:color="auto"/>
              <w:right w:val="single" w:sz="8" w:space="0" w:color="auto"/>
            </w:tcBorders>
            <w:shd w:val="clear" w:color="auto" w:fill="auto"/>
            <w:vAlign w:val="center"/>
          </w:tcPr>
          <w:p w:rsidR="003C2256" w:rsidRPr="00FF1A72" w:rsidRDefault="003C2256" w:rsidP="001E1A4A">
            <w:pPr>
              <w:spacing w:line="276" w:lineRule="auto"/>
              <w:jc w:val="center"/>
              <w:rPr>
                <w:sz w:val="20"/>
                <w:szCs w:val="20"/>
              </w:rPr>
            </w:pPr>
            <w:r>
              <w:rPr>
                <w:sz w:val="20"/>
                <w:szCs w:val="20"/>
              </w:rPr>
              <w:t>46 710,3</w:t>
            </w:r>
          </w:p>
        </w:tc>
      </w:tr>
      <w:tr w:rsidR="003C2256" w:rsidRPr="00FF1A72" w:rsidTr="001E1A4A">
        <w:trPr>
          <w:trHeight w:val="70"/>
        </w:trPr>
        <w:tc>
          <w:tcPr>
            <w:tcW w:w="8946" w:type="dxa"/>
            <w:tcBorders>
              <w:top w:val="nil"/>
              <w:left w:val="single" w:sz="8" w:space="0" w:color="auto"/>
              <w:bottom w:val="single" w:sz="4" w:space="0" w:color="auto"/>
              <w:right w:val="single" w:sz="4" w:space="0" w:color="auto"/>
            </w:tcBorders>
            <w:shd w:val="clear" w:color="auto" w:fill="auto"/>
            <w:vAlign w:val="bottom"/>
          </w:tcPr>
          <w:p w:rsidR="003C2256" w:rsidRPr="00FF1A72" w:rsidRDefault="003C2256" w:rsidP="001E1A4A">
            <w:pPr>
              <w:spacing w:line="276" w:lineRule="auto"/>
              <w:jc w:val="both"/>
              <w:rPr>
                <w:sz w:val="20"/>
                <w:szCs w:val="20"/>
              </w:rPr>
            </w:pPr>
            <w:r>
              <w:rPr>
                <w:sz w:val="20"/>
                <w:szCs w:val="20"/>
              </w:rPr>
              <w:t>Мероприятие по организации предоставления дополнительного образования</w:t>
            </w:r>
          </w:p>
        </w:tc>
        <w:tc>
          <w:tcPr>
            <w:tcW w:w="1275" w:type="dxa"/>
            <w:tcBorders>
              <w:top w:val="nil"/>
              <w:left w:val="nil"/>
              <w:bottom w:val="single" w:sz="4" w:space="0" w:color="auto"/>
              <w:right w:val="single" w:sz="8" w:space="0" w:color="auto"/>
            </w:tcBorders>
            <w:shd w:val="clear" w:color="auto" w:fill="auto"/>
            <w:vAlign w:val="center"/>
          </w:tcPr>
          <w:p w:rsidR="003C2256" w:rsidRPr="00FF1A72" w:rsidRDefault="003C2256" w:rsidP="001E1A4A">
            <w:pPr>
              <w:spacing w:line="276" w:lineRule="auto"/>
              <w:jc w:val="center"/>
              <w:rPr>
                <w:sz w:val="20"/>
                <w:szCs w:val="20"/>
              </w:rPr>
            </w:pPr>
            <w:r>
              <w:rPr>
                <w:sz w:val="20"/>
                <w:szCs w:val="20"/>
              </w:rPr>
              <w:t>46 710,3</w:t>
            </w:r>
          </w:p>
        </w:tc>
      </w:tr>
      <w:tr w:rsidR="003C2256" w:rsidRPr="00FF1A72" w:rsidTr="001E1A4A">
        <w:trPr>
          <w:trHeight w:val="426"/>
        </w:trPr>
        <w:tc>
          <w:tcPr>
            <w:tcW w:w="8946" w:type="dxa"/>
            <w:tcBorders>
              <w:top w:val="nil"/>
              <w:left w:val="single" w:sz="8" w:space="0" w:color="auto"/>
              <w:bottom w:val="single" w:sz="4" w:space="0" w:color="auto"/>
              <w:right w:val="single" w:sz="4" w:space="0" w:color="auto"/>
            </w:tcBorders>
            <w:shd w:val="clear" w:color="auto" w:fill="auto"/>
            <w:vAlign w:val="bottom"/>
          </w:tcPr>
          <w:p w:rsidR="003C2256" w:rsidRPr="00FF1A72" w:rsidRDefault="003C2256" w:rsidP="001E1A4A">
            <w:pPr>
              <w:spacing w:line="276" w:lineRule="auto"/>
              <w:jc w:val="both"/>
              <w:rPr>
                <w:sz w:val="20"/>
                <w:szCs w:val="20"/>
              </w:rPr>
            </w:pPr>
            <w:r>
              <w:rPr>
                <w:sz w:val="20"/>
                <w:szCs w:val="20"/>
              </w:rPr>
              <w:t>Развитие многопрофильных организаций дополнительного образования, реализующих дополнительные общеобразовательные программы</w:t>
            </w:r>
          </w:p>
        </w:tc>
        <w:tc>
          <w:tcPr>
            <w:tcW w:w="1275" w:type="dxa"/>
            <w:tcBorders>
              <w:top w:val="nil"/>
              <w:left w:val="nil"/>
              <w:bottom w:val="single" w:sz="4" w:space="0" w:color="auto"/>
              <w:right w:val="single" w:sz="8" w:space="0" w:color="auto"/>
            </w:tcBorders>
            <w:shd w:val="clear" w:color="auto" w:fill="auto"/>
            <w:vAlign w:val="center"/>
          </w:tcPr>
          <w:p w:rsidR="003C2256" w:rsidRPr="00FF1A72" w:rsidRDefault="003C2256" w:rsidP="001E1A4A">
            <w:pPr>
              <w:spacing w:line="276" w:lineRule="auto"/>
              <w:jc w:val="center"/>
              <w:rPr>
                <w:sz w:val="20"/>
                <w:szCs w:val="20"/>
              </w:rPr>
            </w:pPr>
            <w:r>
              <w:rPr>
                <w:sz w:val="20"/>
                <w:szCs w:val="20"/>
              </w:rPr>
              <w:t>23 516,0</w:t>
            </w:r>
          </w:p>
        </w:tc>
      </w:tr>
      <w:tr w:rsidR="003C2256" w:rsidRPr="00FF1A72" w:rsidTr="001E1A4A">
        <w:trPr>
          <w:trHeight w:val="504"/>
        </w:trPr>
        <w:tc>
          <w:tcPr>
            <w:tcW w:w="8946" w:type="dxa"/>
            <w:tcBorders>
              <w:top w:val="nil"/>
              <w:left w:val="single" w:sz="8" w:space="0" w:color="auto"/>
              <w:bottom w:val="single" w:sz="4" w:space="0" w:color="auto"/>
              <w:right w:val="single" w:sz="4" w:space="0" w:color="auto"/>
            </w:tcBorders>
            <w:shd w:val="clear" w:color="auto" w:fill="auto"/>
            <w:vAlign w:val="bottom"/>
          </w:tcPr>
          <w:p w:rsidR="003C2256" w:rsidRPr="00FF1A72" w:rsidRDefault="003C2256" w:rsidP="001E1A4A">
            <w:pPr>
              <w:spacing w:line="276" w:lineRule="auto"/>
              <w:jc w:val="both"/>
              <w:rPr>
                <w:sz w:val="20"/>
                <w:szCs w:val="20"/>
              </w:rPr>
            </w:pPr>
            <w:r w:rsidRPr="00FF1A72">
              <w:rPr>
                <w:sz w:val="20"/>
                <w:szCs w:val="2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8" w:space="0" w:color="auto"/>
            </w:tcBorders>
            <w:shd w:val="clear" w:color="auto" w:fill="auto"/>
            <w:vAlign w:val="center"/>
          </w:tcPr>
          <w:p w:rsidR="003C2256" w:rsidRPr="00FF1A72" w:rsidRDefault="003C2256" w:rsidP="001E1A4A">
            <w:pPr>
              <w:spacing w:line="276" w:lineRule="auto"/>
              <w:jc w:val="center"/>
              <w:rPr>
                <w:sz w:val="20"/>
                <w:szCs w:val="20"/>
              </w:rPr>
            </w:pPr>
            <w:r>
              <w:rPr>
                <w:sz w:val="20"/>
                <w:szCs w:val="20"/>
              </w:rPr>
              <w:t>23 516,0</w:t>
            </w:r>
          </w:p>
        </w:tc>
      </w:tr>
      <w:tr w:rsidR="003C2256" w:rsidRPr="00FF1A72" w:rsidTr="001E1A4A">
        <w:trPr>
          <w:trHeight w:val="284"/>
        </w:trPr>
        <w:tc>
          <w:tcPr>
            <w:tcW w:w="8946" w:type="dxa"/>
            <w:tcBorders>
              <w:top w:val="nil"/>
              <w:left w:val="single" w:sz="8" w:space="0" w:color="auto"/>
              <w:bottom w:val="single" w:sz="4" w:space="0" w:color="auto"/>
              <w:right w:val="single" w:sz="4" w:space="0" w:color="auto"/>
            </w:tcBorders>
            <w:shd w:val="clear" w:color="auto" w:fill="auto"/>
            <w:vAlign w:val="bottom"/>
          </w:tcPr>
          <w:p w:rsidR="003C2256" w:rsidRPr="00FF1A72" w:rsidRDefault="003C2256" w:rsidP="001E1A4A">
            <w:pPr>
              <w:spacing w:line="276" w:lineRule="auto"/>
              <w:jc w:val="both"/>
              <w:rPr>
                <w:sz w:val="20"/>
                <w:szCs w:val="20"/>
              </w:rPr>
            </w:pPr>
            <w:r>
              <w:rPr>
                <w:sz w:val="20"/>
                <w:szCs w:val="20"/>
              </w:rPr>
              <w:t>Развитие организаций дополнительного образования художественно-эстетической направленности, реализующих дополнительные общеобразовательные программы</w:t>
            </w:r>
          </w:p>
        </w:tc>
        <w:tc>
          <w:tcPr>
            <w:tcW w:w="1275" w:type="dxa"/>
            <w:tcBorders>
              <w:top w:val="nil"/>
              <w:left w:val="nil"/>
              <w:bottom w:val="single" w:sz="4" w:space="0" w:color="auto"/>
              <w:right w:val="single" w:sz="8" w:space="0" w:color="auto"/>
            </w:tcBorders>
            <w:shd w:val="clear" w:color="auto" w:fill="auto"/>
            <w:vAlign w:val="center"/>
          </w:tcPr>
          <w:p w:rsidR="003C2256" w:rsidRPr="00FF1A72" w:rsidRDefault="003C2256" w:rsidP="001E1A4A">
            <w:pPr>
              <w:spacing w:line="276" w:lineRule="auto"/>
              <w:jc w:val="center"/>
              <w:rPr>
                <w:sz w:val="20"/>
                <w:szCs w:val="20"/>
              </w:rPr>
            </w:pPr>
            <w:r>
              <w:rPr>
                <w:sz w:val="20"/>
                <w:szCs w:val="20"/>
              </w:rPr>
              <w:t>23 194,3</w:t>
            </w:r>
          </w:p>
        </w:tc>
      </w:tr>
      <w:tr w:rsidR="003C2256" w:rsidRPr="00FF1A72" w:rsidTr="001E1A4A">
        <w:trPr>
          <w:trHeight w:val="243"/>
        </w:trPr>
        <w:tc>
          <w:tcPr>
            <w:tcW w:w="8946" w:type="dxa"/>
            <w:tcBorders>
              <w:top w:val="nil"/>
              <w:left w:val="single" w:sz="8" w:space="0" w:color="auto"/>
              <w:bottom w:val="single" w:sz="4" w:space="0" w:color="auto"/>
              <w:right w:val="single" w:sz="4" w:space="0" w:color="auto"/>
            </w:tcBorders>
            <w:shd w:val="clear" w:color="auto" w:fill="auto"/>
            <w:vAlign w:val="bottom"/>
          </w:tcPr>
          <w:p w:rsidR="003C2256" w:rsidRPr="00FF1A72" w:rsidRDefault="003C2256" w:rsidP="001E1A4A">
            <w:pPr>
              <w:spacing w:line="276" w:lineRule="auto"/>
              <w:jc w:val="both"/>
              <w:rPr>
                <w:sz w:val="20"/>
                <w:szCs w:val="20"/>
              </w:rPr>
            </w:pPr>
            <w:r w:rsidRPr="00FF1A72">
              <w:rPr>
                <w:sz w:val="20"/>
                <w:szCs w:val="2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8" w:space="0" w:color="auto"/>
            </w:tcBorders>
            <w:shd w:val="clear" w:color="auto" w:fill="auto"/>
            <w:vAlign w:val="center"/>
          </w:tcPr>
          <w:p w:rsidR="003C2256" w:rsidRPr="00FF1A72" w:rsidRDefault="003C2256" w:rsidP="001E1A4A">
            <w:pPr>
              <w:spacing w:line="276" w:lineRule="auto"/>
              <w:jc w:val="center"/>
              <w:rPr>
                <w:sz w:val="20"/>
                <w:szCs w:val="20"/>
              </w:rPr>
            </w:pPr>
            <w:r>
              <w:rPr>
                <w:sz w:val="20"/>
                <w:szCs w:val="20"/>
              </w:rPr>
              <w:t>23 194,3</w:t>
            </w:r>
          </w:p>
        </w:tc>
      </w:tr>
      <w:tr w:rsidR="003C2256" w:rsidRPr="00FF1A72" w:rsidTr="001E1A4A">
        <w:trPr>
          <w:trHeight w:val="315"/>
        </w:trPr>
        <w:tc>
          <w:tcPr>
            <w:tcW w:w="8946" w:type="dxa"/>
            <w:tcBorders>
              <w:top w:val="nil"/>
              <w:left w:val="single" w:sz="8" w:space="0" w:color="auto"/>
              <w:bottom w:val="single" w:sz="4" w:space="0" w:color="auto"/>
              <w:right w:val="single" w:sz="4" w:space="0" w:color="auto"/>
            </w:tcBorders>
            <w:shd w:val="clear" w:color="auto" w:fill="auto"/>
            <w:vAlign w:val="bottom"/>
          </w:tcPr>
          <w:p w:rsidR="003C2256" w:rsidRPr="00FF1A72" w:rsidRDefault="003C2256" w:rsidP="001E1A4A">
            <w:pPr>
              <w:spacing w:line="276" w:lineRule="auto"/>
              <w:jc w:val="both"/>
              <w:rPr>
                <w:color w:val="000000"/>
                <w:sz w:val="20"/>
                <w:szCs w:val="20"/>
              </w:rPr>
            </w:pPr>
            <w:r>
              <w:rPr>
                <w:color w:val="000000"/>
                <w:sz w:val="20"/>
                <w:szCs w:val="20"/>
              </w:rPr>
              <w:t>Молодежная политика</w:t>
            </w:r>
          </w:p>
        </w:tc>
        <w:tc>
          <w:tcPr>
            <w:tcW w:w="1275" w:type="dxa"/>
            <w:tcBorders>
              <w:top w:val="nil"/>
              <w:left w:val="nil"/>
              <w:bottom w:val="single" w:sz="4" w:space="0" w:color="auto"/>
              <w:right w:val="single" w:sz="8" w:space="0" w:color="auto"/>
            </w:tcBorders>
            <w:shd w:val="clear" w:color="auto" w:fill="auto"/>
            <w:vAlign w:val="center"/>
          </w:tcPr>
          <w:p w:rsidR="003C2256" w:rsidRPr="00FF1A72" w:rsidRDefault="003C2256" w:rsidP="001E1A4A">
            <w:pPr>
              <w:spacing w:line="276" w:lineRule="auto"/>
              <w:jc w:val="center"/>
              <w:rPr>
                <w:color w:val="000000"/>
                <w:sz w:val="20"/>
                <w:szCs w:val="20"/>
              </w:rPr>
            </w:pPr>
            <w:r>
              <w:rPr>
                <w:color w:val="000000"/>
                <w:sz w:val="20"/>
                <w:szCs w:val="20"/>
              </w:rPr>
              <w:t>44 399,5</w:t>
            </w:r>
          </w:p>
        </w:tc>
      </w:tr>
      <w:tr w:rsidR="003C2256" w:rsidRPr="00FF1A72" w:rsidTr="001E1A4A">
        <w:trPr>
          <w:trHeight w:val="231"/>
        </w:trPr>
        <w:tc>
          <w:tcPr>
            <w:tcW w:w="8946" w:type="dxa"/>
            <w:tcBorders>
              <w:top w:val="nil"/>
              <w:left w:val="single" w:sz="8" w:space="0" w:color="auto"/>
              <w:bottom w:val="single" w:sz="4" w:space="0" w:color="auto"/>
              <w:right w:val="single" w:sz="4" w:space="0" w:color="auto"/>
            </w:tcBorders>
            <w:shd w:val="clear" w:color="000000" w:fill="FFFFFF"/>
            <w:vAlign w:val="bottom"/>
          </w:tcPr>
          <w:p w:rsidR="003C2256" w:rsidRPr="00FF1A72" w:rsidRDefault="003C2256" w:rsidP="001E1A4A">
            <w:pPr>
              <w:spacing w:line="276" w:lineRule="auto"/>
              <w:jc w:val="both"/>
              <w:rPr>
                <w:sz w:val="20"/>
                <w:szCs w:val="20"/>
              </w:rPr>
            </w:pPr>
            <w:r>
              <w:rPr>
                <w:sz w:val="20"/>
                <w:szCs w:val="20"/>
              </w:rPr>
              <w:t>Реализация мероприятий по развитию молодежной политики, физической культуры и спорта</w:t>
            </w:r>
          </w:p>
        </w:tc>
        <w:tc>
          <w:tcPr>
            <w:tcW w:w="1275" w:type="dxa"/>
            <w:tcBorders>
              <w:top w:val="nil"/>
              <w:left w:val="nil"/>
              <w:bottom w:val="single" w:sz="4" w:space="0" w:color="auto"/>
              <w:right w:val="single" w:sz="8" w:space="0" w:color="auto"/>
            </w:tcBorders>
            <w:shd w:val="clear" w:color="000000" w:fill="FFFFFF"/>
            <w:vAlign w:val="center"/>
          </w:tcPr>
          <w:p w:rsidR="003C2256" w:rsidRPr="00FF1A72" w:rsidRDefault="003C2256" w:rsidP="001E1A4A">
            <w:pPr>
              <w:spacing w:line="276" w:lineRule="auto"/>
              <w:jc w:val="center"/>
              <w:rPr>
                <w:sz w:val="20"/>
                <w:szCs w:val="20"/>
              </w:rPr>
            </w:pPr>
            <w:r>
              <w:rPr>
                <w:sz w:val="20"/>
                <w:szCs w:val="20"/>
              </w:rPr>
              <w:t>29 617,9</w:t>
            </w:r>
          </w:p>
        </w:tc>
      </w:tr>
      <w:tr w:rsidR="003C2256" w:rsidRPr="00FF1A72" w:rsidTr="001E1A4A">
        <w:trPr>
          <w:trHeight w:val="190"/>
        </w:trPr>
        <w:tc>
          <w:tcPr>
            <w:tcW w:w="8946" w:type="dxa"/>
            <w:tcBorders>
              <w:top w:val="nil"/>
              <w:left w:val="single" w:sz="8" w:space="0" w:color="auto"/>
              <w:bottom w:val="single" w:sz="4" w:space="0" w:color="auto"/>
              <w:right w:val="single" w:sz="4" w:space="0" w:color="auto"/>
            </w:tcBorders>
            <w:shd w:val="clear" w:color="000000" w:fill="FFFFFF"/>
            <w:vAlign w:val="bottom"/>
          </w:tcPr>
          <w:p w:rsidR="003C2256" w:rsidRPr="00FF1A72" w:rsidRDefault="003C2256" w:rsidP="001E1A4A">
            <w:pPr>
              <w:spacing w:line="276" w:lineRule="auto"/>
              <w:jc w:val="both"/>
              <w:rPr>
                <w:sz w:val="20"/>
                <w:szCs w:val="20"/>
              </w:rPr>
            </w:pPr>
            <w:r>
              <w:rPr>
                <w:sz w:val="20"/>
                <w:szCs w:val="20"/>
              </w:rPr>
              <w:t>Предоставление услуг в области молодежной политики</w:t>
            </w:r>
          </w:p>
        </w:tc>
        <w:tc>
          <w:tcPr>
            <w:tcW w:w="1275" w:type="dxa"/>
            <w:tcBorders>
              <w:top w:val="nil"/>
              <w:left w:val="nil"/>
              <w:bottom w:val="single" w:sz="4" w:space="0" w:color="auto"/>
              <w:right w:val="single" w:sz="8" w:space="0" w:color="auto"/>
            </w:tcBorders>
            <w:shd w:val="clear" w:color="000000" w:fill="FFFFFF"/>
            <w:vAlign w:val="center"/>
          </w:tcPr>
          <w:p w:rsidR="003C2256" w:rsidRPr="00FF1A72" w:rsidRDefault="003C2256" w:rsidP="001E1A4A">
            <w:pPr>
              <w:spacing w:line="276" w:lineRule="auto"/>
              <w:jc w:val="center"/>
              <w:rPr>
                <w:sz w:val="20"/>
                <w:szCs w:val="20"/>
              </w:rPr>
            </w:pPr>
            <w:r>
              <w:rPr>
                <w:sz w:val="20"/>
                <w:szCs w:val="20"/>
              </w:rPr>
              <w:t>29 617,9</w:t>
            </w:r>
          </w:p>
        </w:tc>
      </w:tr>
      <w:tr w:rsidR="003C2256" w:rsidRPr="00FF1A72" w:rsidTr="001E1A4A">
        <w:trPr>
          <w:trHeight w:val="412"/>
        </w:trPr>
        <w:tc>
          <w:tcPr>
            <w:tcW w:w="8946" w:type="dxa"/>
            <w:tcBorders>
              <w:top w:val="nil"/>
              <w:left w:val="single" w:sz="8" w:space="0" w:color="auto"/>
              <w:bottom w:val="single" w:sz="4" w:space="0" w:color="auto"/>
              <w:right w:val="single" w:sz="4" w:space="0" w:color="auto"/>
            </w:tcBorders>
            <w:shd w:val="clear" w:color="000000" w:fill="FFFFFF"/>
            <w:vAlign w:val="center"/>
          </w:tcPr>
          <w:p w:rsidR="003C2256" w:rsidRPr="00FF1A72" w:rsidRDefault="003C2256" w:rsidP="001E1A4A">
            <w:pPr>
              <w:spacing w:line="276" w:lineRule="auto"/>
              <w:jc w:val="both"/>
              <w:rPr>
                <w:sz w:val="20"/>
                <w:szCs w:val="20"/>
              </w:rPr>
            </w:pPr>
            <w:r>
              <w:rPr>
                <w:sz w:val="20"/>
                <w:szCs w:val="20"/>
              </w:rPr>
              <w:t>Развитие молодежной политики</w:t>
            </w:r>
          </w:p>
        </w:tc>
        <w:tc>
          <w:tcPr>
            <w:tcW w:w="1275" w:type="dxa"/>
            <w:tcBorders>
              <w:top w:val="nil"/>
              <w:left w:val="nil"/>
              <w:bottom w:val="single" w:sz="4" w:space="0" w:color="auto"/>
              <w:right w:val="single" w:sz="8" w:space="0" w:color="auto"/>
            </w:tcBorders>
            <w:shd w:val="clear" w:color="000000" w:fill="FFFFFF"/>
            <w:vAlign w:val="center"/>
          </w:tcPr>
          <w:p w:rsidR="003C2256" w:rsidRPr="00FF1A72" w:rsidRDefault="003C2256" w:rsidP="001E1A4A">
            <w:pPr>
              <w:spacing w:line="276" w:lineRule="auto"/>
              <w:jc w:val="center"/>
              <w:rPr>
                <w:sz w:val="20"/>
                <w:szCs w:val="20"/>
              </w:rPr>
            </w:pPr>
            <w:r>
              <w:rPr>
                <w:sz w:val="20"/>
                <w:szCs w:val="20"/>
              </w:rPr>
              <w:t>29 617,9</w:t>
            </w:r>
          </w:p>
        </w:tc>
      </w:tr>
      <w:tr w:rsidR="003C2256" w:rsidRPr="00FF1A72" w:rsidTr="001E1A4A">
        <w:trPr>
          <w:trHeight w:val="377"/>
        </w:trPr>
        <w:tc>
          <w:tcPr>
            <w:tcW w:w="8946" w:type="dxa"/>
            <w:tcBorders>
              <w:top w:val="nil"/>
              <w:left w:val="single" w:sz="8" w:space="0" w:color="auto"/>
              <w:bottom w:val="single" w:sz="4" w:space="0" w:color="auto"/>
              <w:right w:val="single" w:sz="4" w:space="0" w:color="auto"/>
            </w:tcBorders>
            <w:shd w:val="clear" w:color="000000" w:fill="FFFFFF"/>
            <w:vAlign w:val="bottom"/>
          </w:tcPr>
          <w:p w:rsidR="003C2256" w:rsidRPr="00FF1A72" w:rsidRDefault="003C2256" w:rsidP="001E1A4A">
            <w:pPr>
              <w:spacing w:line="276" w:lineRule="auto"/>
              <w:jc w:val="both"/>
              <w:rPr>
                <w:sz w:val="20"/>
                <w:szCs w:val="20"/>
              </w:rPr>
            </w:pPr>
            <w:r>
              <w:rPr>
                <w:sz w:val="20"/>
                <w:szCs w:val="20"/>
              </w:rPr>
              <w:t>Непрограммное направление расходов. Проведение мероприятий для детей и молодежи</w:t>
            </w:r>
          </w:p>
        </w:tc>
        <w:tc>
          <w:tcPr>
            <w:tcW w:w="1275" w:type="dxa"/>
            <w:tcBorders>
              <w:top w:val="nil"/>
              <w:left w:val="nil"/>
              <w:bottom w:val="single" w:sz="4" w:space="0" w:color="auto"/>
              <w:right w:val="single" w:sz="8" w:space="0" w:color="auto"/>
            </w:tcBorders>
            <w:shd w:val="clear" w:color="000000" w:fill="FFFFFF"/>
            <w:vAlign w:val="center"/>
          </w:tcPr>
          <w:p w:rsidR="003C2256" w:rsidRPr="00FF1A72" w:rsidRDefault="003C2256" w:rsidP="001E1A4A">
            <w:pPr>
              <w:spacing w:line="276" w:lineRule="auto"/>
              <w:jc w:val="center"/>
              <w:rPr>
                <w:sz w:val="20"/>
                <w:szCs w:val="20"/>
              </w:rPr>
            </w:pPr>
            <w:r>
              <w:rPr>
                <w:sz w:val="20"/>
                <w:szCs w:val="20"/>
              </w:rPr>
              <w:t>200,0</w:t>
            </w:r>
          </w:p>
        </w:tc>
      </w:tr>
      <w:tr w:rsidR="003C2256" w:rsidRPr="00FF1A72" w:rsidTr="001E1A4A">
        <w:trPr>
          <w:trHeight w:val="170"/>
        </w:trPr>
        <w:tc>
          <w:tcPr>
            <w:tcW w:w="8946" w:type="dxa"/>
            <w:tcBorders>
              <w:top w:val="nil"/>
              <w:left w:val="single" w:sz="8" w:space="0" w:color="auto"/>
              <w:bottom w:val="single" w:sz="4" w:space="0" w:color="auto"/>
              <w:right w:val="single" w:sz="4" w:space="0" w:color="auto"/>
            </w:tcBorders>
            <w:shd w:val="clear" w:color="auto" w:fill="auto"/>
            <w:vAlign w:val="bottom"/>
          </w:tcPr>
          <w:p w:rsidR="003C2256" w:rsidRPr="00FF1A72" w:rsidRDefault="003C2256" w:rsidP="001E1A4A">
            <w:pPr>
              <w:spacing w:line="276" w:lineRule="auto"/>
              <w:jc w:val="both"/>
              <w:rPr>
                <w:sz w:val="20"/>
                <w:szCs w:val="20"/>
              </w:rPr>
            </w:pPr>
            <w:r w:rsidRPr="00FF1A72">
              <w:rPr>
                <w:sz w:val="20"/>
                <w:szCs w:val="2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8" w:space="0" w:color="auto"/>
            </w:tcBorders>
            <w:shd w:val="clear" w:color="auto" w:fill="auto"/>
            <w:vAlign w:val="center"/>
          </w:tcPr>
          <w:p w:rsidR="003C2256" w:rsidRPr="00FF1A72" w:rsidRDefault="003C2256" w:rsidP="001E1A4A">
            <w:pPr>
              <w:spacing w:line="276" w:lineRule="auto"/>
              <w:jc w:val="center"/>
              <w:rPr>
                <w:sz w:val="20"/>
                <w:szCs w:val="20"/>
              </w:rPr>
            </w:pPr>
            <w:r>
              <w:rPr>
                <w:sz w:val="20"/>
                <w:szCs w:val="20"/>
              </w:rPr>
              <w:t>29 417,9</w:t>
            </w:r>
          </w:p>
        </w:tc>
      </w:tr>
      <w:tr w:rsidR="003C2256" w:rsidRPr="00FF1A72" w:rsidTr="001E1A4A">
        <w:trPr>
          <w:trHeight w:val="170"/>
        </w:trPr>
        <w:tc>
          <w:tcPr>
            <w:tcW w:w="8946" w:type="dxa"/>
            <w:tcBorders>
              <w:top w:val="nil"/>
              <w:left w:val="single" w:sz="8" w:space="0" w:color="auto"/>
              <w:bottom w:val="single" w:sz="4" w:space="0" w:color="auto"/>
              <w:right w:val="single" w:sz="4" w:space="0" w:color="auto"/>
            </w:tcBorders>
            <w:shd w:val="clear" w:color="auto" w:fill="auto"/>
            <w:vAlign w:val="bottom"/>
          </w:tcPr>
          <w:p w:rsidR="003C2256" w:rsidRPr="00FF1A72" w:rsidRDefault="003C2256" w:rsidP="001E1A4A">
            <w:pPr>
              <w:spacing w:line="276" w:lineRule="auto"/>
              <w:jc w:val="both"/>
              <w:rPr>
                <w:sz w:val="20"/>
                <w:szCs w:val="20"/>
              </w:rPr>
            </w:pPr>
          </w:p>
        </w:tc>
        <w:tc>
          <w:tcPr>
            <w:tcW w:w="1275" w:type="dxa"/>
            <w:tcBorders>
              <w:top w:val="nil"/>
              <w:left w:val="nil"/>
              <w:bottom w:val="single" w:sz="4" w:space="0" w:color="auto"/>
              <w:right w:val="single" w:sz="8" w:space="0" w:color="auto"/>
            </w:tcBorders>
            <w:shd w:val="clear" w:color="auto" w:fill="auto"/>
            <w:vAlign w:val="center"/>
          </w:tcPr>
          <w:p w:rsidR="003C2256" w:rsidRDefault="003C2256" w:rsidP="001E1A4A">
            <w:pPr>
              <w:spacing w:line="276" w:lineRule="auto"/>
              <w:jc w:val="center"/>
              <w:rPr>
                <w:sz w:val="20"/>
                <w:szCs w:val="20"/>
              </w:rPr>
            </w:pPr>
          </w:p>
        </w:tc>
      </w:tr>
      <w:tr w:rsidR="003C2256" w:rsidRPr="00FF1A72" w:rsidTr="001E1A4A">
        <w:trPr>
          <w:trHeight w:val="358"/>
        </w:trPr>
        <w:tc>
          <w:tcPr>
            <w:tcW w:w="8946" w:type="dxa"/>
            <w:tcBorders>
              <w:top w:val="nil"/>
              <w:left w:val="single" w:sz="8" w:space="0" w:color="auto"/>
              <w:bottom w:val="single" w:sz="4" w:space="0" w:color="auto"/>
              <w:right w:val="single" w:sz="4" w:space="0" w:color="auto"/>
            </w:tcBorders>
            <w:shd w:val="clear" w:color="auto" w:fill="auto"/>
            <w:vAlign w:val="bottom"/>
          </w:tcPr>
          <w:p w:rsidR="003C2256" w:rsidRPr="00FF1A72" w:rsidRDefault="003C2256" w:rsidP="001E1A4A">
            <w:pPr>
              <w:spacing w:line="276" w:lineRule="auto"/>
              <w:jc w:val="both"/>
              <w:rPr>
                <w:sz w:val="20"/>
                <w:szCs w:val="20"/>
              </w:rPr>
            </w:pPr>
            <w:r>
              <w:rPr>
                <w:sz w:val="20"/>
                <w:szCs w:val="20"/>
              </w:rPr>
              <w:t>Обеспечение деятельности учреждений молодежной политики</w:t>
            </w:r>
          </w:p>
        </w:tc>
        <w:tc>
          <w:tcPr>
            <w:tcW w:w="1275" w:type="dxa"/>
            <w:tcBorders>
              <w:top w:val="nil"/>
              <w:left w:val="nil"/>
              <w:bottom w:val="single" w:sz="4" w:space="0" w:color="auto"/>
              <w:right w:val="single" w:sz="8" w:space="0" w:color="auto"/>
            </w:tcBorders>
            <w:shd w:val="clear" w:color="auto" w:fill="auto"/>
            <w:vAlign w:val="center"/>
          </w:tcPr>
          <w:p w:rsidR="003C2256" w:rsidRPr="00FF1A72" w:rsidRDefault="003C2256" w:rsidP="001E1A4A">
            <w:pPr>
              <w:spacing w:line="276" w:lineRule="auto"/>
              <w:jc w:val="center"/>
              <w:rPr>
                <w:sz w:val="20"/>
                <w:szCs w:val="20"/>
              </w:rPr>
            </w:pPr>
            <w:r>
              <w:rPr>
                <w:sz w:val="20"/>
                <w:szCs w:val="20"/>
              </w:rPr>
              <w:t>29 417,9</w:t>
            </w:r>
          </w:p>
        </w:tc>
      </w:tr>
      <w:tr w:rsidR="003C2256" w:rsidRPr="00FF1A72" w:rsidTr="001E1A4A">
        <w:trPr>
          <w:trHeight w:val="181"/>
        </w:trPr>
        <w:tc>
          <w:tcPr>
            <w:tcW w:w="8946" w:type="dxa"/>
            <w:tcBorders>
              <w:top w:val="nil"/>
              <w:left w:val="single" w:sz="8" w:space="0" w:color="auto"/>
              <w:bottom w:val="single" w:sz="4" w:space="0" w:color="auto"/>
              <w:right w:val="single" w:sz="4" w:space="0" w:color="auto"/>
            </w:tcBorders>
            <w:shd w:val="clear" w:color="auto" w:fill="auto"/>
            <w:vAlign w:val="bottom"/>
          </w:tcPr>
          <w:p w:rsidR="003C2256" w:rsidRPr="00FF1A72" w:rsidRDefault="003C2256" w:rsidP="001E1A4A">
            <w:pPr>
              <w:spacing w:line="276" w:lineRule="auto"/>
              <w:jc w:val="both"/>
              <w:rPr>
                <w:sz w:val="20"/>
                <w:szCs w:val="20"/>
              </w:rPr>
            </w:pPr>
            <w:r w:rsidRPr="00FF1A72">
              <w:rPr>
                <w:sz w:val="20"/>
                <w:szCs w:val="2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8" w:space="0" w:color="auto"/>
            </w:tcBorders>
            <w:shd w:val="clear" w:color="auto" w:fill="auto"/>
            <w:vAlign w:val="center"/>
          </w:tcPr>
          <w:p w:rsidR="003C2256" w:rsidRPr="00FF1A72" w:rsidRDefault="003C2256" w:rsidP="001E1A4A">
            <w:pPr>
              <w:spacing w:line="276" w:lineRule="auto"/>
              <w:jc w:val="center"/>
              <w:rPr>
                <w:sz w:val="20"/>
                <w:szCs w:val="20"/>
              </w:rPr>
            </w:pPr>
            <w:r>
              <w:rPr>
                <w:sz w:val="20"/>
                <w:szCs w:val="20"/>
              </w:rPr>
              <w:t>29 417,9</w:t>
            </w:r>
          </w:p>
        </w:tc>
      </w:tr>
      <w:tr w:rsidR="003C2256" w:rsidRPr="00FF1A72" w:rsidTr="001E1A4A">
        <w:trPr>
          <w:trHeight w:val="368"/>
        </w:trPr>
        <w:tc>
          <w:tcPr>
            <w:tcW w:w="8946" w:type="dxa"/>
            <w:tcBorders>
              <w:top w:val="nil"/>
              <w:left w:val="single" w:sz="8" w:space="0" w:color="auto"/>
              <w:bottom w:val="single" w:sz="4" w:space="0" w:color="auto"/>
              <w:right w:val="single" w:sz="4" w:space="0" w:color="auto"/>
            </w:tcBorders>
            <w:shd w:val="clear" w:color="auto" w:fill="auto"/>
            <w:vAlign w:val="bottom"/>
          </w:tcPr>
          <w:p w:rsidR="003C2256" w:rsidRDefault="003C2256" w:rsidP="001E1A4A">
            <w:pPr>
              <w:spacing w:line="276" w:lineRule="auto"/>
              <w:jc w:val="both"/>
              <w:rPr>
                <w:sz w:val="20"/>
                <w:szCs w:val="20"/>
              </w:rPr>
            </w:pPr>
            <w:r>
              <w:rPr>
                <w:sz w:val="20"/>
                <w:szCs w:val="20"/>
              </w:rPr>
              <w:t>Программа отдыха детей и молодежи в Чистопольском муниципальном районе Республики Татарстан на 2021 год.</w:t>
            </w:r>
          </w:p>
        </w:tc>
        <w:tc>
          <w:tcPr>
            <w:tcW w:w="1275" w:type="dxa"/>
            <w:tcBorders>
              <w:top w:val="nil"/>
              <w:left w:val="nil"/>
              <w:bottom w:val="single" w:sz="4" w:space="0" w:color="auto"/>
              <w:right w:val="single" w:sz="8" w:space="0" w:color="auto"/>
            </w:tcBorders>
            <w:shd w:val="clear" w:color="auto" w:fill="auto"/>
            <w:vAlign w:val="center"/>
          </w:tcPr>
          <w:p w:rsidR="003C2256" w:rsidRDefault="003C2256" w:rsidP="001E1A4A">
            <w:pPr>
              <w:spacing w:line="276" w:lineRule="auto"/>
              <w:jc w:val="center"/>
              <w:rPr>
                <w:sz w:val="20"/>
                <w:szCs w:val="20"/>
              </w:rPr>
            </w:pPr>
            <w:r>
              <w:rPr>
                <w:sz w:val="20"/>
                <w:szCs w:val="20"/>
              </w:rPr>
              <w:t>14 681,6</w:t>
            </w:r>
          </w:p>
        </w:tc>
      </w:tr>
      <w:tr w:rsidR="003C2256" w:rsidRPr="00FF1A72" w:rsidTr="001E1A4A">
        <w:trPr>
          <w:trHeight w:val="368"/>
        </w:trPr>
        <w:tc>
          <w:tcPr>
            <w:tcW w:w="8946" w:type="dxa"/>
            <w:tcBorders>
              <w:top w:val="nil"/>
              <w:left w:val="single" w:sz="8" w:space="0" w:color="auto"/>
              <w:bottom w:val="single" w:sz="4" w:space="0" w:color="auto"/>
              <w:right w:val="single" w:sz="4" w:space="0" w:color="auto"/>
            </w:tcBorders>
            <w:shd w:val="clear" w:color="auto" w:fill="auto"/>
            <w:vAlign w:val="bottom"/>
          </w:tcPr>
          <w:p w:rsidR="003C2256" w:rsidRDefault="003C2256" w:rsidP="001E1A4A">
            <w:pPr>
              <w:spacing w:line="276" w:lineRule="auto"/>
              <w:jc w:val="both"/>
              <w:rPr>
                <w:sz w:val="20"/>
                <w:szCs w:val="20"/>
              </w:rPr>
            </w:pPr>
            <w:r>
              <w:rPr>
                <w:sz w:val="20"/>
                <w:szCs w:val="20"/>
              </w:rPr>
              <w:t>Организация отдыха детей молодежи</w:t>
            </w:r>
          </w:p>
        </w:tc>
        <w:tc>
          <w:tcPr>
            <w:tcW w:w="1275" w:type="dxa"/>
            <w:tcBorders>
              <w:top w:val="nil"/>
              <w:left w:val="nil"/>
              <w:bottom w:val="single" w:sz="4" w:space="0" w:color="auto"/>
              <w:right w:val="single" w:sz="8" w:space="0" w:color="auto"/>
            </w:tcBorders>
            <w:shd w:val="clear" w:color="auto" w:fill="auto"/>
            <w:vAlign w:val="center"/>
          </w:tcPr>
          <w:p w:rsidR="003C2256" w:rsidRDefault="003C2256" w:rsidP="001E1A4A">
            <w:pPr>
              <w:spacing w:line="276" w:lineRule="auto"/>
              <w:jc w:val="center"/>
              <w:rPr>
                <w:sz w:val="20"/>
                <w:szCs w:val="20"/>
              </w:rPr>
            </w:pPr>
            <w:r>
              <w:rPr>
                <w:sz w:val="20"/>
                <w:szCs w:val="20"/>
              </w:rPr>
              <w:t>14 681,6</w:t>
            </w:r>
          </w:p>
        </w:tc>
      </w:tr>
      <w:tr w:rsidR="003C2256" w:rsidRPr="00FF1A72" w:rsidTr="001E1A4A">
        <w:trPr>
          <w:trHeight w:val="368"/>
        </w:trPr>
        <w:tc>
          <w:tcPr>
            <w:tcW w:w="8946" w:type="dxa"/>
            <w:tcBorders>
              <w:top w:val="nil"/>
              <w:left w:val="single" w:sz="8" w:space="0" w:color="auto"/>
              <w:bottom w:val="single" w:sz="4" w:space="0" w:color="auto"/>
              <w:right w:val="single" w:sz="4" w:space="0" w:color="auto"/>
            </w:tcBorders>
            <w:shd w:val="clear" w:color="auto" w:fill="auto"/>
            <w:vAlign w:val="bottom"/>
          </w:tcPr>
          <w:p w:rsidR="003C2256" w:rsidRPr="00FF1A72" w:rsidRDefault="003C2256" w:rsidP="001E1A4A">
            <w:pPr>
              <w:spacing w:line="276" w:lineRule="auto"/>
              <w:jc w:val="both"/>
              <w:rPr>
                <w:sz w:val="20"/>
                <w:szCs w:val="20"/>
              </w:rPr>
            </w:pPr>
            <w:r>
              <w:rPr>
                <w:sz w:val="20"/>
                <w:szCs w:val="20"/>
              </w:rPr>
              <w:t>Непрограммное направление расходов</w:t>
            </w:r>
          </w:p>
        </w:tc>
        <w:tc>
          <w:tcPr>
            <w:tcW w:w="1275" w:type="dxa"/>
            <w:tcBorders>
              <w:top w:val="nil"/>
              <w:left w:val="nil"/>
              <w:bottom w:val="single" w:sz="4" w:space="0" w:color="auto"/>
              <w:right w:val="single" w:sz="8" w:space="0" w:color="auto"/>
            </w:tcBorders>
            <w:shd w:val="clear" w:color="auto" w:fill="auto"/>
            <w:vAlign w:val="center"/>
          </w:tcPr>
          <w:p w:rsidR="003C2256" w:rsidRPr="00FF1A72" w:rsidRDefault="003C2256" w:rsidP="001E1A4A">
            <w:pPr>
              <w:spacing w:line="276" w:lineRule="auto"/>
              <w:jc w:val="center"/>
              <w:rPr>
                <w:sz w:val="20"/>
                <w:szCs w:val="20"/>
              </w:rPr>
            </w:pPr>
            <w:r>
              <w:rPr>
                <w:sz w:val="20"/>
                <w:szCs w:val="20"/>
              </w:rPr>
              <w:t>100,0</w:t>
            </w:r>
          </w:p>
        </w:tc>
      </w:tr>
      <w:tr w:rsidR="003C2256" w:rsidRPr="00FF1A72" w:rsidTr="001E1A4A">
        <w:trPr>
          <w:trHeight w:val="190"/>
        </w:trPr>
        <w:tc>
          <w:tcPr>
            <w:tcW w:w="8946" w:type="dxa"/>
            <w:tcBorders>
              <w:top w:val="nil"/>
              <w:left w:val="single" w:sz="8" w:space="0" w:color="auto"/>
              <w:bottom w:val="single" w:sz="4" w:space="0" w:color="auto"/>
              <w:right w:val="single" w:sz="4" w:space="0" w:color="auto"/>
            </w:tcBorders>
            <w:shd w:val="clear" w:color="auto" w:fill="auto"/>
            <w:vAlign w:val="bottom"/>
          </w:tcPr>
          <w:p w:rsidR="003C2256" w:rsidRPr="00FF1A72" w:rsidRDefault="003C2256" w:rsidP="001E1A4A">
            <w:pPr>
              <w:spacing w:line="276" w:lineRule="auto"/>
              <w:jc w:val="both"/>
              <w:rPr>
                <w:color w:val="000000"/>
                <w:sz w:val="20"/>
                <w:szCs w:val="20"/>
              </w:rPr>
            </w:pPr>
            <w:r>
              <w:rPr>
                <w:color w:val="000000"/>
                <w:sz w:val="20"/>
                <w:szCs w:val="20"/>
              </w:rPr>
              <w:t>Реализация мероприятий по наркотизации населения</w:t>
            </w:r>
          </w:p>
        </w:tc>
        <w:tc>
          <w:tcPr>
            <w:tcW w:w="1275" w:type="dxa"/>
            <w:tcBorders>
              <w:top w:val="nil"/>
              <w:left w:val="nil"/>
              <w:bottom w:val="single" w:sz="4" w:space="0" w:color="auto"/>
              <w:right w:val="single" w:sz="8" w:space="0" w:color="auto"/>
            </w:tcBorders>
            <w:shd w:val="clear" w:color="auto" w:fill="auto"/>
            <w:vAlign w:val="center"/>
          </w:tcPr>
          <w:p w:rsidR="003C2256" w:rsidRPr="00FF1A72" w:rsidRDefault="003C2256" w:rsidP="001E1A4A">
            <w:pPr>
              <w:spacing w:line="276" w:lineRule="auto"/>
              <w:jc w:val="center"/>
              <w:rPr>
                <w:sz w:val="20"/>
                <w:szCs w:val="20"/>
              </w:rPr>
            </w:pPr>
            <w:r>
              <w:rPr>
                <w:sz w:val="20"/>
                <w:szCs w:val="20"/>
              </w:rPr>
              <w:t>100,0</w:t>
            </w:r>
          </w:p>
        </w:tc>
      </w:tr>
      <w:tr w:rsidR="003C2256" w:rsidRPr="00FF1A72" w:rsidTr="001E1A4A">
        <w:trPr>
          <w:trHeight w:val="364"/>
        </w:trPr>
        <w:tc>
          <w:tcPr>
            <w:tcW w:w="8946" w:type="dxa"/>
            <w:tcBorders>
              <w:top w:val="nil"/>
              <w:left w:val="single" w:sz="8" w:space="0" w:color="auto"/>
              <w:bottom w:val="single" w:sz="4" w:space="0" w:color="auto"/>
              <w:right w:val="single" w:sz="4" w:space="0" w:color="auto"/>
            </w:tcBorders>
            <w:shd w:val="clear" w:color="auto" w:fill="auto"/>
            <w:vAlign w:val="bottom"/>
          </w:tcPr>
          <w:p w:rsidR="003C2256" w:rsidRPr="00FF1A72" w:rsidRDefault="003C2256" w:rsidP="001E1A4A">
            <w:pPr>
              <w:spacing w:line="276" w:lineRule="auto"/>
              <w:jc w:val="both"/>
              <w:rPr>
                <w:sz w:val="20"/>
                <w:szCs w:val="20"/>
              </w:rPr>
            </w:pPr>
            <w:r>
              <w:rPr>
                <w:sz w:val="20"/>
                <w:szCs w:val="20"/>
              </w:rPr>
              <w:t>Основное мероприятие «Создание условий для профилактики наркотизации населения»</w:t>
            </w:r>
          </w:p>
        </w:tc>
        <w:tc>
          <w:tcPr>
            <w:tcW w:w="1275" w:type="dxa"/>
            <w:tcBorders>
              <w:top w:val="nil"/>
              <w:left w:val="nil"/>
              <w:bottom w:val="single" w:sz="4" w:space="0" w:color="auto"/>
              <w:right w:val="single" w:sz="8" w:space="0" w:color="auto"/>
            </w:tcBorders>
            <w:shd w:val="clear" w:color="auto" w:fill="auto"/>
            <w:vAlign w:val="center"/>
          </w:tcPr>
          <w:p w:rsidR="003C2256" w:rsidRPr="00FF1A72" w:rsidRDefault="003C2256" w:rsidP="001E1A4A">
            <w:pPr>
              <w:spacing w:line="276" w:lineRule="auto"/>
              <w:jc w:val="center"/>
              <w:rPr>
                <w:sz w:val="20"/>
                <w:szCs w:val="20"/>
              </w:rPr>
            </w:pPr>
            <w:r>
              <w:rPr>
                <w:sz w:val="20"/>
                <w:szCs w:val="20"/>
              </w:rPr>
              <w:t>100,0</w:t>
            </w:r>
          </w:p>
        </w:tc>
      </w:tr>
      <w:tr w:rsidR="003C2256" w:rsidRPr="00FF1A72" w:rsidTr="001E1A4A">
        <w:trPr>
          <w:trHeight w:val="456"/>
        </w:trPr>
        <w:tc>
          <w:tcPr>
            <w:tcW w:w="8946" w:type="dxa"/>
            <w:tcBorders>
              <w:top w:val="nil"/>
              <w:left w:val="single" w:sz="8" w:space="0" w:color="auto"/>
              <w:bottom w:val="single" w:sz="4" w:space="0" w:color="auto"/>
              <w:right w:val="single" w:sz="4" w:space="0" w:color="auto"/>
            </w:tcBorders>
            <w:shd w:val="clear" w:color="auto" w:fill="auto"/>
            <w:vAlign w:val="center"/>
          </w:tcPr>
          <w:p w:rsidR="003C2256" w:rsidRPr="00FF1A72" w:rsidRDefault="003C2256" w:rsidP="001E1A4A">
            <w:pPr>
              <w:spacing w:line="276" w:lineRule="auto"/>
              <w:jc w:val="both"/>
              <w:rPr>
                <w:sz w:val="20"/>
                <w:szCs w:val="20"/>
              </w:rPr>
            </w:pPr>
            <w:r>
              <w:rPr>
                <w:sz w:val="20"/>
                <w:szCs w:val="20"/>
              </w:rPr>
              <w:t>Закупка товаров, работ и услуг для государственных (муниципальных)нужд</w:t>
            </w:r>
          </w:p>
        </w:tc>
        <w:tc>
          <w:tcPr>
            <w:tcW w:w="1275" w:type="dxa"/>
            <w:tcBorders>
              <w:top w:val="nil"/>
              <w:left w:val="nil"/>
              <w:bottom w:val="single" w:sz="4" w:space="0" w:color="auto"/>
              <w:right w:val="single" w:sz="8" w:space="0" w:color="auto"/>
            </w:tcBorders>
            <w:shd w:val="clear" w:color="auto" w:fill="auto"/>
            <w:vAlign w:val="center"/>
          </w:tcPr>
          <w:p w:rsidR="003C2256" w:rsidRPr="00FF1A72" w:rsidRDefault="003C2256" w:rsidP="001E1A4A">
            <w:pPr>
              <w:spacing w:line="276" w:lineRule="auto"/>
              <w:jc w:val="center"/>
              <w:rPr>
                <w:sz w:val="20"/>
                <w:szCs w:val="20"/>
              </w:rPr>
            </w:pPr>
            <w:r>
              <w:rPr>
                <w:sz w:val="20"/>
                <w:szCs w:val="20"/>
              </w:rPr>
              <w:t>100,0</w:t>
            </w:r>
          </w:p>
        </w:tc>
      </w:tr>
      <w:tr w:rsidR="003C2256" w:rsidRPr="00FF1A72" w:rsidTr="001E1A4A">
        <w:trPr>
          <w:trHeight w:val="420"/>
        </w:trPr>
        <w:tc>
          <w:tcPr>
            <w:tcW w:w="8946" w:type="dxa"/>
            <w:tcBorders>
              <w:top w:val="nil"/>
              <w:left w:val="single" w:sz="8" w:space="0" w:color="auto"/>
              <w:bottom w:val="single" w:sz="4" w:space="0" w:color="auto"/>
              <w:right w:val="single" w:sz="4" w:space="0" w:color="auto"/>
            </w:tcBorders>
            <w:shd w:val="clear" w:color="auto" w:fill="auto"/>
            <w:vAlign w:val="bottom"/>
          </w:tcPr>
          <w:p w:rsidR="003C2256" w:rsidRPr="00FF1A72" w:rsidRDefault="003C2256" w:rsidP="001E1A4A">
            <w:pPr>
              <w:spacing w:line="276" w:lineRule="auto"/>
              <w:jc w:val="both"/>
              <w:rPr>
                <w:sz w:val="20"/>
                <w:szCs w:val="20"/>
              </w:rPr>
            </w:pPr>
            <w:r>
              <w:rPr>
                <w:sz w:val="20"/>
                <w:szCs w:val="20"/>
              </w:rPr>
              <w:t>Другие вопросы в области образования</w:t>
            </w:r>
          </w:p>
        </w:tc>
        <w:tc>
          <w:tcPr>
            <w:tcW w:w="1275" w:type="dxa"/>
            <w:tcBorders>
              <w:top w:val="nil"/>
              <w:left w:val="nil"/>
              <w:bottom w:val="single" w:sz="4" w:space="0" w:color="auto"/>
              <w:right w:val="single" w:sz="8" w:space="0" w:color="auto"/>
            </w:tcBorders>
            <w:shd w:val="clear" w:color="auto" w:fill="auto"/>
            <w:vAlign w:val="center"/>
          </w:tcPr>
          <w:p w:rsidR="003C2256" w:rsidRPr="00FF1A72" w:rsidRDefault="003C2256" w:rsidP="001E1A4A">
            <w:pPr>
              <w:spacing w:line="276" w:lineRule="auto"/>
              <w:jc w:val="center"/>
              <w:rPr>
                <w:sz w:val="20"/>
                <w:szCs w:val="20"/>
              </w:rPr>
            </w:pPr>
            <w:r>
              <w:rPr>
                <w:sz w:val="20"/>
                <w:szCs w:val="20"/>
              </w:rPr>
              <w:t>60 030,0</w:t>
            </w:r>
          </w:p>
        </w:tc>
      </w:tr>
      <w:tr w:rsidR="003C2256" w:rsidRPr="00FF1A72" w:rsidTr="001E1A4A">
        <w:trPr>
          <w:trHeight w:val="229"/>
        </w:trPr>
        <w:tc>
          <w:tcPr>
            <w:tcW w:w="8946" w:type="dxa"/>
            <w:tcBorders>
              <w:top w:val="nil"/>
              <w:left w:val="single" w:sz="8" w:space="0" w:color="auto"/>
              <w:bottom w:val="single" w:sz="4" w:space="0" w:color="auto"/>
              <w:right w:val="single" w:sz="4" w:space="0" w:color="auto"/>
            </w:tcBorders>
            <w:shd w:val="clear" w:color="auto" w:fill="auto"/>
            <w:vAlign w:val="bottom"/>
          </w:tcPr>
          <w:p w:rsidR="003C2256" w:rsidRPr="00FF1A72" w:rsidRDefault="003C2256" w:rsidP="001E1A4A">
            <w:pPr>
              <w:spacing w:line="276" w:lineRule="auto"/>
              <w:jc w:val="both"/>
              <w:rPr>
                <w:color w:val="000000"/>
                <w:sz w:val="20"/>
                <w:szCs w:val="20"/>
              </w:rPr>
            </w:pPr>
            <w:r>
              <w:rPr>
                <w:color w:val="000000"/>
                <w:sz w:val="20"/>
                <w:szCs w:val="20"/>
              </w:rPr>
              <w:t>Предоставление образовательных услуг</w:t>
            </w:r>
          </w:p>
        </w:tc>
        <w:tc>
          <w:tcPr>
            <w:tcW w:w="1275" w:type="dxa"/>
            <w:tcBorders>
              <w:top w:val="nil"/>
              <w:left w:val="nil"/>
              <w:bottom w:val="single" w:sz="4" w:space="0" w:color="auto"/>
              <w:right w:val="single" w:sz="8" w:space="0" w:color="auto"/>
            </w:tcBorders>
            <w:shd w:val="clear" w:color="auto" w:fill="auto"/>
            <w:vAlign w:val="center"/>
          </w:tcPr>
          <w:p w:rsidR="003C2256" w:rsidRPr="00FF1A72" w:rsidRDefault="003C2256" w:rsidP="001E1A4A">
            <w:pPr>
              <w:spacing w:line="276" w:lineRule="auto"/>
              <w:jc w:val="center"/>
              <w:rPr>
                <w:sz w:val="20"/>
                <w:szCs w:val="20"/>
              </w:rPr>
            </w:pPr>
            <w:r>
              <w:rPr>
                <w:sz w:val="20"/>
                <w:szCs w:val="20"/>
              </w:rPr>
              <w:t>60 030,0</w:t>
            </w:r>
          </w:p>
        </w:tc>
      </w:tr>
      <w:tr w:rsidR="003C2256" w:rsidRPr="00FF1A72" w:rsidTr="001E1A4A">
        <w:trPr>
          <w:trHeight w:val="274"/>
        </w:trPr>
        <w:tc>
          <w:tcPr>
            <w:tcW w:w="8946" w:type="dxa"/>
            <w:tcBorders>
              <w:top w:val="nil"/>
              <w:left w:val="single" w:sz="8" w:space="0" w:color="auto"/>
              <w:bottom w:val="single" w:sz="4" w:space="0" w:color="auto"/>
              <w:right w:val="single" w:sz="4" w:space="0" w:color="auto"/>
            </w:tcBorders>
            <w:shd w:val="clear" w:color="auto" w:fill="auto"/>
            <w:vAlign w:val="bottom"/>
          </w:tcPr>
          <w:p w:rsidR="003C2256" w:rsidRPr="00FF1A72" w:rsidRDefault="003C2256" w:rsidP="001E1A4A">
            <w:pPr>
              <w:spacing w:line="276" w:lineRule="auto"/>
              <w:jc w:val="both"/>
              <w:rPr>
                <w:sz w:val="20"/>
                <w:szCs w:val="20"/>
              </w:rPr>
            </w:pPr>
            <w:r>
              <w:rPr>
                <w:sz w:val="20"/>
                <w:szCs w:val="20"/>
              </w:rPr>
              <w:t>Предоставление услуг в области общего образования</w:t>
            </w:r>
          </w:p>
        </w:tc>
        <w:tc>
          <w:tcPr>
            <w:tcW w:w="1275" w:type="dxa"/>
            <w:tcBorders>
              <w:top w:val="nil"/>
              <w:left w:val="nil"/>
              <w:bottom w:val="single" w:sz="4" w:space="0" w:color="auto"/>
              <w:right w:val="single" w:sz="8" w:space="0" w:color="auto"/>
            </w:tcBorders>
            <w:shd w:val="clear" w:color="auto" w:fill="auto"/>
            <w:vAlign w:val="center"/>
          </w:tcPr>
          <w:p w:rsidR="003C2256" w:rsidRPr="00FF1A72" w:rsidRDefault="003C2256" w:rsidP="001E1A4A">
            <w:pPr>
              <w:spacing w:line="276" w:lineRule="auto"/>
              <w:jc w:val="center"/>
              <w:rPr>
                <w:sz w:val="20"/>
                <w:szCs w:val="20"/>
              </w:rPr>
            </w:pPr>
            <w:r>
              <w:rPr>
                <w:sz w:val="20"/>
                <w:szCs w:val="20"/>
              </w:rPr>
              <w:t>6 876,2</w:t>
            </w:r>
          </w:p>
        </w:tc>
      </w:tr>
      <w:tr w:rsidR="003C2256" w:rsidRPr="00FF1A72" w:rsidTr="001E1A4A">
        <w:trPr>
          <w:trHeight w:val="562"/>
        </w:trPr>
        <w:tc>
          <w:tcPr>
            <w:tcW w:w="8946" w:type="dxa"/>
            <w:tcBorders>
              <w:top w:val="nil"/>
              <w:left w:val="single" w:sz="8" w:space="0" w:color="auto"/>
              <w:bottom w:val="single" w:sz="4" w:space="0" w:color="auto"/>
              <w:right w:val="single" w:sz="4" w:space="0" w:color="auto"/>
            </w:tcBorders>
            <w:shd w:val="clear" w:color="auto" w:fill="auto"/>
            <w:vAlign w:val="bottom"/>
          </w:tcPr>
          <w:p w:rsidR="003C2256" w:rsidRPr="00FF1A72" w:rsidRDefault="003C2256" w:rsidP="001E1A4A">
            <w:pPr>
              <w:spacing w:line="276" w:lineRule="auto"/>
              <w:jc w:val="both"/>
              <w:rPr>
                <w:sz w:val="20"/>
                <w:szCs w:val="20"/>
              </w:rPr>
            </w:pPr>
            <w:r>
              <w:rPr>
                <w:sz w:val="20"/>
                <w:szCs w:val="20"/>
              </w:rPr>
              <w:t>Мероприятия по обеспечению государственных гарантий реализации прав на получение общедоступного и бесплатного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275" w:type="dxa"/>
            <w:tcBorders>
              <w:top w:val="nil"/>
              <w:left w:val="nil"/>
              <w:bottom w:val="single" w:sz="4" w:space="0" w:color="auto"/>
              <w:right w:val="single" w:sz="8" w:space="0" w:color="auto"/>
            </w:tcBorders>
            <w:shd w:val="clear" w:color="auto" w:fill="auto"/>
            <w:vAlign w:val="center"/>
          </w:tcPr>
          <w:p w:rsidR="003C2256" w:rsidRPr="00FF1A72" w:rsidRDefault="003C2256" w:rsidP="001E1A4A">
            <w:pPr>
              <w:spacing w:line="276" w:lineRule="auto"/>
              <w:jc w:val="center"/>
              <w:rPr>
                <w:sz w:val="20"/>
                <w:szCs w:val="20"/>
              </w:rPr>
            </w:pPr>
            <w:r>
              <w:rPr>
                <w:sz w:val="20"/>
                <w:szCs w:val="20"/>
              </w:rPr>
              <w:t>5 128,8</w:t>
            </w:r>
          </w:p>
        </w:tc>
      </w:tr>
      <w:tr w:rsidR="003C2256" w:rsidRPr="00FF1A72" w:rsidTr="001E1A4A">
        <w:trPr>
          <w:trHeight w:val="274"/>
        </w:trPr>
        <w:tc>
          <w:tcPr>
            <w:tcW w:w="8946" w:type="dxa"/>
            <w:tcBorders>
              <w:top w:val="nil"/>
              <w:left w:val="single" w:sz="8" w:space="0" w:color="auto"/>
              <w:bottom w:val="single" w:sz="4" w:space="0" w:color="auto"/>
              <w:right w:val="single" w:sz="4" w:space="0" w:color="auto"/>
            </w:tcBorders>
            <w:shd w:val="clear" w:color="auto" w:fill="auto"/>
            <w:vAlign w:val="bottom"/>
          </w:tcPr>
          <w:p w:rsidR="003C2256" w:rsidRPr="00FF1A72" w:rsidRDefault="003C2256" w:rsidP="001E1A4A">
            <w:pPr>
              <w:spacing w:line="276" w:lineRule="auto"/>
              <w:jc w:val="both"/>
              <w:rPr>
                <w:color w:val="000000"/>
                <w:sz w:val="20"/>
                <w:szCs w:val="20"/>
              </w:rPr>
            </w:pPr>
            <w:r>
              <w:rPr>
                <w:color w:val="000000"/>
                <w:sz w:val="20"/>
                <w:szCs w:val="20"/>
              </w:rPr>
              <w:t>Реализация государственных полномочий в области информационно-методического обеспечения</w:t>
            </w:r>
          </w:p>
        </w:tc>
        <w:tc>
          <w:tcPr>
            <w:tcW w:w="1275" w:type="dxa"/>
            <w:tcBorders>
              <w:top w:val="nil"/>
              <w:left w:val="nil"/>
              <w:bottom w:val="single" w:sz="4" w:space="0" w:color="auto"/>
              <w:right w:val="single" w:sz="8" w:space="0" w:color="auto"/>
            </w:tcBorders>
            <w:shd w:val="clear" w:color="auto" w:fill="auto"/>
            <w:vAlign w:val="center"/>
          </w:tcPr>
          <w:p w:rsidR="003C2256" w:rsidRPr="00FF1A72" w:rsidRDefault="003C2256" w:rsidP="001E1A4A">
            <w:pPr>
              <w:spacing w:line="276" w:lineRule="auto"/>
              <w:jc w:val="center"/>
              <w:rPr>
                <w:sz w:val="20"/>
                <w:szCs w:val="20"/>
              </w:rPr>
            </w:pPr>
            <w:r>
              <w:rPr>
                <w:sz w:val="20"/>
                <w:szCs w:val="20"/>
              </w:rPr>
              <w:t>5 128,8</w:t>
            </w:r>
          </w:p>
        </w:tc>
      </w:tr>
      <w:tr w:rsidR="003C2256" w:rsidRPr="00FF1A72" w:rsidTr="001E1A4A">
        <w:trPr>
          <w:trHeight w:val="421"/>
        </w:trPr>
        <w:tc>
          <w:tcPr>
            <w:tcW w:w="8946" w:type="dxa"/>
            <w:tcBorders>
              <w:top w:val="nil"/>
              <w:left w:val="single" w:sz="8" w:space="0" w:color="auto"/>
              <w:bottom w:val="single" w:sz="4" w:space="0" w:color="auto"/>
              <w:right w:val="single" w:sz="4" w:space="0" w:color="auto"/>
            </w:tcBorders>
            <w:shd w:val="clear" w:color="auto" w:fill="auto"/>
            <w:vAlign w:val="bottom"/>
          </w:tcPr>
          <w:p w:rsidR="003C2256" w:rsidRPr="00FF1A72" w:rsidRDefault="003C2256" w:rsidP="001E1A4A">
            <w:pPr>
              <w:spacing w:line="276" w:lineRule="auto"/>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8" w:space="0" w:color="auto"/>
            </w:tcBorders>
            <w:shd w:val="clear" w:color="auto" w:fill="auto"/>
            <w:vAlign w:val="center"/>
          </w:tcPr>
          <w:p w:rsidR="003C2256" w:rsidRPr="00FF1A72" w:rsidRDefault="003C2256" w:rsidP="001E1A4A">
            <w:pPr>
              <w:spacing w:line="276" w:lineRule="auto"/>
              <w:jc w:val="center"/>
              <w:rPr>
                <w:sz w:val="20"/>
                <w:szCs w:val="20"/>
              </w:rPr>
            </w:pPr>
            <w:r>
              <w:rPr>
                <w:sz w:val="20"/>
                <w:szCs w:val="20"/>
              </w:rPr>
              <w:t>4 334,5</w:t>
            </w:r>
          </w:p>
        </w:tc>
      </w:tr>
      <w:tr w:rsidR="003C2256" w:rsidRPr="00FF1A72" w:rsidTr="001E1A4A">
        <w:trPr>
          <w:trHeight w:val="242"/>
        </w:trPr>
        <w:tc>
          <w:tcPr>
            <w:tcW w:w="8946" w:type="dxa"/>
            <w:tcBorders>
              <w:top w:val="nil"/>
              <w:left w:val="single" w:sz="8" w:space="0" w:color="auto"/>
              <w:bottom w:val="single" w:sz="4" w:space="0" w:color="auto"/>
              <w:right w:val="single" w:sz="4" w:space="0" w:color="auto"/>
            </w:tcBorders>
            <w:shd w:val="clear" w:color="auto" w:fill="auto"/>
            <w:vAlign w:val="bottom"/>
          </w:tcPr>
          <w:p w:rsidR="003C2256" w:rsidRPr="00FF1A72" w:rsidRDefault="003C2256" w:rsidP="001E1A4A">
            <w:pPr>
              <w:spacing w:line="276" w:lineRule="auto"/>
              <w:jc w:val="both"/>
              <w:rPr>
                <w:sz w:val="20"/>
                <w:szCs w:val="20"/>
              </w:rPr>
            </w:pPr>
            <w:r>
              <w:rPr>
                <w:sz w:val="20"/>
                <w:szCs w:val="20"/>
              </w:rPr>
              <w:t>Закупка товаров, работ и услуг для государственных (муниципальных)нужд</w:t>
            </w:r>
          </w:p>
        </w:tc>
        <w:tc>
          <w:tcPr>
            <w:tcW w:w="1275" w:type="dxa"/>
            <w:tcBorders>
              <w:top w:val="nil"/>
              <w:left w:val="nil"/>
              <w:bottom w:val="single" w:sz="4" w:space="0" w:color="auto"/>
              <w:right w:val="single" w:sz="8" w:space="0" w:color="auto"/>
            </w:tcBorders>
            <w:shd w:val="clear" w:color="auto" w:fill="auto"/>
            <w:vAlign w:val="center"/>
          </w:tcPr>
          <w:p w:rsidR="003C2256" w:rsidRPr="00FF1A72" w:rsidRDefault="003C2256" w:rsidP="001E1A4A">
            <w:pPr>
              <w:spacing w:line="276" w:lineRule="auto"/>
              <w:jc w:val="center"/>
              <w:rPr>
                <w:sz w:val="20"/>
                <w:szCs w:val="20"/>
              </w:rPr>
            </w:pPr>
            <w:r>
              <w:rPr>
                <w:sz w:val="20"/>
                <w:szCs w:val="20"/>
              </w:rPr>
              <w:t>794,3</w:t>
            </w:r>
          </w:p>
        </w:tc>
      </w:tr>
      <w:tr w:rsidR="003C2256" w:rsidRPr="00FF1A72" w:rsidTr="001E1A4A">
        <w:trPr>
          <w:trHeight w:val="558"/>
        </w:trPr>
        <w:tc>
          <w:tcPr>
            <w:tcW w:w="8946" w:type="dxa"/>
            <w:tcBorders>
              <w:top w:val="nil"/>
              <w:left w:val="single" w:sz="8" w:space="0" w:color="auto"/>
              <w:bottom w:val="single" w:sz="4" w:space="0" w:color="auto"/>
              <w:right w:val="single" w:sz="4" w:space="0" w:color="auto"/>
            </w:tcBorders>
            <w:shd w:val="clear" w:color="auto" w:fill="auto"/>
            <w:vAlign w:val="bottom"/>
          </w:tcPr>
          <w:p w:rsidR="003C2256" w:rsidRPr="00FF1A72" w:rsidRDefault="003C2256" w:rsidP="001E1A4A">
            <w:pPr>
              <w:spacing w:line="276" w:lineRule="auto"/>
              <w:jc w:val="both"/>
              <w:rPr>
                <w:color w:val="000000"/>
                <w:sz w:val="20"/>
                <w:szCs w:val="20"/>
              </w:rPr>
            </w:pPr>
            <w:r>
              <w:rPr>
                <w:color w:val="000000"/>
                <w:sz w:val="20"/>
                <w:szCs w:val="20"/>
              </w:rPr>
              <w:t>Мероприятия по модернизации системы общего образования, проведение мероприятий в области образования</w:t>
            </w:r>
          </w:p>
        </w:tc>
        <w:tc>
          <w:tcPr>
            <w:tcW w:w="1275" w:type="dxa"/>
            <w:tcBorders>
              <w:top w:val="nil"/>
              <w:left w:val="nil"/>
              <w:bottom w:val="single" w:sz="4" w:space="0" w:color="auto"/>
              <w:right w:val="single" w:sz="8" w:space="0" w:color="auto"/>
            </w:tcBorders>
            <w:shd w:val="clear" w:color="auto" w:fill="auto"/>
            <w:vAlign w:val="center"/>
          </w:tcPr>
          <w:p w:rsidR="003C2256" w:rsidRPr="00FF1A72" w:rsidRDefault="003C2256" w:rsidP="001E1A4A">
            <w:pPr>
              <w:spacing w:line="276" w:lineRule="auto"/>
              <w:jc w:val="center"/>
              <w:rPr>
                <w:color w:val="000000"/>
                <w:sz w:val="20"/>
                <w:szCs w:val="20"/>
              </w:rPr>
            </w:pPr>
            <w:r>
              <w:rPr>
                <w:color w:val="000000"/>
                <w:sz w:val="20"/>
                <w:szCs w:val="20"/>
              </w:rPr>
              <w:t>1 747,4</w:t>
            </w:r>
          </w:p>
        </w:tc>
      </w:tr>
      <w:tr w:rsidR="003C2256" w:rsidRPr="00FF1A72" w:rsidTr="001E1A4A">
        <w:trPr>
          <w:trHeight w:val="270"/>
        </w:trPr>
        <w:tc>
          <w:tcPr>
            <w:tcW w:w="8946" w:type="dxa"/>
            <w:tcBorders>
              <w:top w:val="nil"/>
              <w:left w:val="single" w:sz="8" w:space="0" w:color="auto"/>
              <w:bottom w:val="single" w:sz="4" w:space="0" w:color="auto"/>
              <w:right w:val="single" w:sz="4" w:space="0" w:color="auto"/>
            </w:tcBorders>
            <w:shd w:val="clear" w:color="auto" w:fill="auto"/>
            <w:vAlign w:val="bottom"/>
          </w:tcPr>
          <w:p w:rsidR="003C2256" w:rsidRPr="00FF1A72" w:rsidRDefault="003C2256" w:rsidP="001E1A4A">
            <w:pPr>
              <w:spacing w:line="276" w:lineRule="auto"/>
              <w:jc w:val="both"/>
              <w:rPr>
                <w:color w:val="000000"/>
                <w:sz w:val="20"/>
                <w:szCs w:val="20"/>
              </w:rPr>
            </w:pPr>
            <w:r>
              <w:rPr>
                <w:color w:val="000000"/>
                <w:sz w:val="20"/>
                <w:szCs w:val="20"/>
              </w:rPr>
              <w:t>Проведение мероприятий для детей и молодежи</w:t>
            </w:r>
          </w:p>
        </w:tc>
        <w:tc>
          <w:tcPr>
            <w:tcW w:w="1275" w:type="dxa"/>
            <w:tcBorders>
              <w:top w:val="nil"/>
              <w:left w:val="nil"/>
              <w:bottom w:val="single" w:sz="4" w:space="0" w:color="auto"/>
              <w:right w:val="single" w:sz="8" w:space="0" w:color="auto"/>
            </w:tcBorders>
            <w:shd w:val="clear" w:color="auto" w:fill="auto"/>
            <w:vAlign w:val="center"/>
          </w:tcPr>
          <w:p w:rsidR="003C2256" w:rsidRPr="00FF1A72" w:rsidRDefault="003C2256" w:rsidP="001E1A4A">
            <w:pPr>
              <w:spacing w:line="276" w:lineRule="auto"/>
              <w:jc w:val="center"/>
              <w:rPr>
                <w:color w:val="000000"/>
                <w:sz w:val="20"/>
                <w:szCs w:val="20"/>
              </w:rPr>
            </w:pPr>
            <w:r>
              <w:rPr>
                <w:color w:val="000000"/>
                <w:sz w:val="20"/>
                <w:szCs w:val="20"/>
              </w:rPr>
              <w:t>1 747,4</w:t>
            </w:r>
          </w:p>
        </w:tc>
      </w:tr>
      <w:tr w:rsidR="003C2256" w:rsidRPr="00FF1A72" w:rsidTr="001E1A4A">
        <w:trPr>
          <w:trHeight w:val="147"/>
        </w:trPr>
        <w:tc>
          <w:tcPr>
            <w:tcW w:w="8946" w:type="dxa"/>
            <w:tcBorders>
              <w:top w:val="nil"/>
              <w:left w:val="single" w:sz="8" w:space="0" w:color="auto"/>
              <w:bottom w:val="single" w:sz="4" w:space="0" w:color="auto"/>
              <w:right w:val="single" w:sz="4" w:space="0" w:color="auto"/>
            </w:tcBorders>
            <w:shd w:val="clear" w:color="auto" w:fill="auto"/>
            <w:vAlign w:val="bottom"/>
          </w:tcPr>
          <w:p w:rsidR="003C2256" w:rsidRPr="00FF1A72" w:rsidRDefault="003C2256" w:rsidP="001E1A4A">
            <w:pPr>
              <w:spacing w:line="276" w:lineRule="auto"/>
              <w:jc w:val="both"/>
              <w:rPr>
                <w:sz w:val="20"/>
                <w:szCs w:val="20"/>
              </w:rPr>
            </w:pPr>
            <w:r>
              <w:rPr>
                <w:sz w:val="20"/>
                <w:szCs w:val="20"/>
              </w:rPr>
              <w:t>Иные выплаты, за исключением фонда оплаты труда учреждений</w:t>
            </w:r>
          </w:p>
        </w:tc>
        <w:tc>
          <w:tcPr>
            <w:tcW w:w="1275" w:type="dxa"/>
            <w:tcBorders>
              <w:top w:val="nil"/>
              <w:left w:val="nil"/>
              <w:bottom w:val="single" w:sz="4" w:space="0" w:color="auto"/>
              <w:right w:val="single" w:sz="8" w:space="0" w:color="auto"/>
            </w:tcBorders>
            <w:shd w:val="clear" w:color="auto" w:fill="auto"/>
            <w:vAlign w:val="center"/>
          </w:tcPr>
          <w:p w:rsidR="003C2256" w:rsidRPr="00FF1A72" w:rsidRDefault="003C2256" w:rsidP="001E1A4A">
            <w:pPr>
              <w:spacing w:line="276" w:lineRule="auto"/>
              <w:jc w:val="center"/>
              <w:rPr>
                <w:color w:val="000000"/>
                <w:sz w:val="20"/>
                <w:szCs w:val="20"/>
              </w:rPr>
            </w:pPr>
            <w:r>
              <w:rPr>
                <w:color w:val="000000"/>
                <w:sz w:val="20"/>
                <w:szCs w:val="20"/>
              </w:rPr>
              <w:t>500,0</w:t>
            </w:r>
          </w:p>
        </w:tc>
      </w:tr>
      <w:tr w:rsidR="003C2256" w:rsidRPr="00FF1A72" w:rsidTr="001E1A4A">
        <w:trPr>
          <w:trHeight w:val="476"/>
        </w:trPr>
        <w:tc>
          <w:tcPr>
            <w:tcW w:w="8946" w:type="dxa"/>
            <w:tcBorders>
              <w:top w:val="nil"/>
              <w:left w:val="single" w:sz="8" w:space="0" w:color="auto"/>
              <w:bottom w:val="single" w:sz="4" w:space="0" w:color="auto"/>
              <w:right w:val="single" w:sz="4" w:space="0" w:color="auto"/>
            </w:tcBorders>
            <w:shd w:val="clear" w:color="auto" w:fill="auto"/>
            <w:vAlign w:val="bottom"/>
          </w:tcPr>
          <w:p w:rsidR="003C2256" w:rsidRPr="00FF1A72" w:rsidRDefault="003C2256" w:rsidP="001E1A4A">
            <w:pPr>
              <w:spacing w:line="276" w:lineRule="auto"/>
              <w:jc w:val="both"/>
              <w:rPr>
                <w:color w:val="000000"/>
                <w:sz w:val="20"/>
                <w:szCs w:val="20"/>
              </w:rPr>
            </w:pPr>
            <w:r>
              <w:rPr>
                <w:sz w:val="20"/>
                <w:szCs w:val="20"/>
              </w:rPr>
              <w:t>Закупка товаров, работ и услуг для государственных (муниципальных) нужд</w:t>
            </w:r>
          </w:p>
        </w:tc>
        <w:tc>
          <w:tcPr>
            <w:tcW w:w="1275" w:type="dxa"/>
            <w:tcBorders>
              <w:top w:val="nil"/>
              <w:left w:val="nil"/>
              <w:bottom w:val="single" w:sz="4" w:space="0" w:color="auto"/>
              <w:right w:val="single" w:sz="8" w:space="0" w:color="auto"/>
            </w:tcBorders>
            <w:shd w:val="clear" w:color="auto" w:fill="auto"/>
            <w:vAlign w:val="center"/>
          </w:tcPr>
          <w:p w:rsidR="003C2256" w:rsidRDefault="003C2256" w:rsidP="001E1A4A">
            <w:pPr>
              <w:spacing w:line="276" w:lineRule="auto"/>
              <w:jc w:val="center"/>
              <w:rPr>
                <w:color w:val="000000"/>
                <w:sz w:val="20"/>
                <w:szCs w:val="20"/>
              </w:rPr>
            </w:pPr>
            <w:r>
              <w:rPr>
                <w:color w:val="000000"/>
                <w:sz w:val="20"/>
                <w:szCs w:val="20"/>
              </w:rPr>
              <w:t>500,0</w:t>
            </w:r>
          </w:p>
        </w:tc>
      </w:tr>
      <w:tr w:rsidR="003C2256" w:rsidRPr="00FF1A72" w:rsidTr="001E1A4A">
        <w:trPr>
          <w:trHeight w:val="476"/>
        </w:trPr>
        <w:tc>
          <w:tcPr>
            <w:tcW w:w="8946" w:type="dxa"/>
            <w:tcBorders>
              <w:top w:val="nil"/>
              <w:left w:val="single" w:sz="8" w:space="0" w:color="auto"/>
              <w:bottom w:val="single" w:sz="4" w:space="0" w:color="auto"/>
              <w:right w:val="single" w:sz="4" w:space="0" w:color="auto"/>
            </w:tcBorders>
            <w:shd w:val="clear" w:color="auto" w:fill="auto"/>
            <w:vAlign w:val="center"/>
          </w:tcPr>
          <w:p w:rsidR="003C2256" w:rsidRPr="00FF1A72" w:rsidRDefault="003C2256" w:rsidP="001E1A4A">
            <w:pPr>
              <w:spacing w:line="276" w:lineRule="auto"/>
              <w:jc w:val="both"/>
              <w:rPr>
                <w:sz w:val="20"/>
                <w:szCs w:val="20"/>
              </w:rPr>
            </w:pPr>
            <w:r>
              <w:rPr>
                <w:sz w:val="20"/>
                <w:szCs w:val="20"/>
              </w:rPr>
              <w:t>Развитие системы оценки качества образования</w:t>
            </w:r>
          </w:p>
        </w:tc>
        <w:tc>
          <w:tcPr>
            <w:tcW w:w="1275" w:type="dxa"/>
            <w:tcBorders>
              <w:top w:val="nil"/>
              <w:left w:val="nil"/>
              <w:bottom w:val="single" w:sz="4" w:space="0" w:color="auto"/>
              <w:right w:val="single" w:sz="8" w:space="0" w:color="auto"/>
            </w:tcBorders>
            <w:shd w:val="clear" w:color="auto" w:fill="auto"/>
            <w:vAlign w:val="center"/>
          </w:tcPr>
          <w:p w:rsidR="003C2256" w:rsidRPr="00FF1A72" w:rsidRDefault="003C2256" w:rsidP="001E1A4A">
            <w:pPr>
              <w:spacing w:line="276" w:lineRule="auto"/>
              <w:jc w:val="center"/>
              <w:rPr>
                <w:color w:val="000000"/>
                <w:sz w:val="20"/>
                <w:szCs w:val="20"/>
              </w:rPr>
            </w:pPr>
            <w:r>
              <w:rPr>
                <w:color w:val="000000"/>
                <w:sz w:val="20"/>
                <w:szCs w:val="20"/>
              </w:rPr>
              <w:t>1 247,4</w:t>
            </w:r>
          </w:p>
        </w:tc>
      </w:tr>
      <w:tr w:rsidR="003C2256" w:rsidRPr="00FF1A72" w:rsidTr="001E1A4A">
        <w:trPr>
          <w:trHeight w:val="680"/>
        </w:trPr>
        <w:tc>
          <w:tcPr>
            <w:tcW w:w="8946" w:type="dxa"/>
            <w:tcBorders>
              <w:top w:val="nil"/>
              <w:left w:val="single" w:sz="8" w:space="0" w:color="auto"/>
              <w:bottom w:val="single" w:sz="4" w:space="0" w:color="auto"/>
              <w:right w:val="single" w:sz="4" w:space="0" w:color="auto"/>
            </w:tcBorders>
            <w:shd w:val="clear" w:color="auto" w:fill="auto"/>
            <w:vAlign w:val="center"/>
          </w:tcPr>
          <w:p w:rsidR="003C2256" w:rsidRPr="00FF1A72" w:rsidRDefault="003C2256" w:rsidP="001E1A4A">
            <w:pPr>
              <w:spacing w:line="276" w:lineRule="auto"/>
              <w:jc w:val="both"/>
              <w:rPr>
                <w:sz w:val="20"/>
                <w:szCs w:val="20"/>
              </w:rPr>
            </w:pPr>
            <w:r>
              <w:rPr>
                <w:sz w:val="20"/>
                <w:szCs w:val="20"/>
              </w:rPr>
              <w:t>Разработка и внедрение системы оценки качества образования</w:t>
            </w:r>
          </w:p>
        </w:tc>
        <w:tc>
          <w:tcPr>
            <w:tcW w:w="1275" w:type="dxa"/>
            <w:tcBorders>
              <w:top w:val="nil"/>
              <w:left w:val="nil"/>
              <w:bottom w:val="single" w:sz="4" w:space="0" w:color="auto"/>
              <w:right w:val="single" w:sz="8" w:space="0" w:color="auto"/>
            </w:tcBorders>
            <w:shd w:val="clear" w:color="auto" w:fill="auto"/>
            <w:vAlign w:val="center"/>
          </w:tcPr>
          <w:p w:rsidR="003C2256" w:rsidRPr="00FF1A72" w:rsidRDefault="003C2256" w:rsidP="001E1A4A">
            <w:pPr>
              <w:spacing w:line="276" w:lineRule="auto"/>
              <w:jc w:val="center"/>
              <w:rPr>
                <w:sz w:val="20"/>
                <w:szCs w:val="20"/>
              </w:rPr>
            </w:pPr>
            <w:r>
              <w:rPr>
                <w:sz w:val="20"/>
                <w:szCs w:val="20"/>
              </w:rPr>
              <w:t>53 153,8</w:t>
            </w:r>
          </w:p>
        </w:tc>
      </w:tr>
      <w:tr w:rsidR="003C2256" w:rsidRPr="00FF1A72" w:rsidTr="001E1A4A">
        <w:trPr>
          <w:trHeight w:val="271"/>
        </w:trPr>
        <w:tc>
          <w:tcPr>
            <w:tcW w:w="8946" w:type="dxa"/>
            <w:tcBorders>
              <w:top w:val="nil"/>
              <w:left w:val="single" w:sz="8" w:space="0" w:color="auto"/>
              <w:bottom w:val="single" w:sz="4" w:space="0" w:color="auto"/>
              <w:right w:val="single" w:sz="4" w:space="0" w:color="auto"/>
            </w:tcBorders>
            <w:shd w:val="clear" w:color="auto" w:fill="auto"/>
            <w:vAlign w:val="center"/>
          </w:tcPr>
          <w:p w:rsidR="003C2256" w:rsidRPr="00FF1A72" w:rsidRDefault="003C2256" w:rsidP="001E1A4A">
            <w:pPr>
              <w:spacing w:line="276" w:lineRule="auto"/>
              <w:jc w:val="both"/>
              <w:rPr>
                <w:sz w:val="20"/>
                <w:szCs w:val="20"/>
              </w:rPr>
            </w:pPr>
            <w:r>
              <w:rPr>
                <w:sz w:val="20"/>
                <w:szCs w:val="20"/>
              </w:rPr>
              <w:t>Организации, обеспечивающие деятельность образовательных организаций, учебно-методические кабинеты, межшкольные учебно-производственные кабинеты, логопедические пункты</w:t>
            </w:r>
          </w:p>
        </w:tc>
        <w:tc>
          <w:tcPr>
            <w:tcW w:w="1275" w:type="dxa"/>
            <w:tcBorders>
              <w:top w:val="nil"/>
              <w:left w:val="nil"/>
              <w:bottom w:val="single" w:sz="4" w:space="0" w:color="auto"/>
              <w:right w:val="single" w:sz="8" w:space="0" w:color="auto"/>
            </w:tcBorders>
            <w:shd w:val="clear" w:color="auto" w:fill="auto"/>
            <w:vAlign w:val="center"/>
          </w:tcPr>
          <w:p w:rsidR="003C2256" w:rsidRPr="00FF1A72" w:rsidRDefault="003C2256" w:rsidP="001E1A4A">
            <w:pPr>
              <w:spacing w:line="276" w:lineRule="auto"/>
              <w:jc w:val="center"/>
              <w:rPr>
                <w:sz w:val="20"/>
                <w:szCs w:val="20"/>
              </w:rPr>
            </w:pPr>
            <w:r>
              <w:rPr>
                <w:sz w:val="20"/>
                <w:szCs w:val="20"/>
              </w:rPr>
              <w:t>53 153,8</w:t>
            </w:r>
          </w:p>
        </w:tc>
      </w:tr>
      <w:tr w:rsidR="003C2256" w:rsidRPr="00FF1A72" w:rsidTr="001E1A4A">
        <w:trPr>
          <w:trHeight w:val="659"/>
        </w:trPr>
        <w:tc>
          <w:tcPr>
            <w:tcW w:w="8946" w:type="dxa"/>
            <w:tcBorders>
              <w:top w:val="nil"/>
              <w:left w:val="single" w:sz="8" w:space="0" w:color="auto"/>
              <w:bottom w:val="single" w:sz="4" w:space="0" w:color="auto"/>
              <w:right w:val="single" w:sz="4" w:space="0" w:color="auto"/>
            </w:tcBorders>
            <w:shd w:val="clear" w:color="auto" w:fill="auto"/>
            <w:vAlign w:val="bottom"/>
          </w:tcPr>
          <w:p w:rsidR="003C2256" w:rsidRPr="00FF1A72" w:rsidRDefault="003C2256" w:rsidP="001E1A4A">
            <w:pPr>
              <w:spacing w:line="276" w:lineRule="auto"/>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8" w:space="0" w:color="auto"/>
            </w:tcBorders>
            <w:shd w:val="clear" w:color="auto" w:fill="auto"/>
            <w:vAlign w:val="center"/>
          </w:tcPr>
          <w:p w:rsidR="003C2256" w:rsidRPr="00FF1A72" w:rsidRDefault="003C2256" w:rsidP="001E1A4A">
            <w:pPr>
              <w:spacing w:line="276" w:lineRule="auto"/>
              <w:jc w:val="center"/>
              <w:rPr>
                <w:sz w:val="20"/>
                <w:szCs w:val="20"/>
              </w:rPr>
            </w:pPr>
            <w:r>
              <w:rPr>
                <w:sz w:val="20"/>
                <w:szCs w:val="20"/>
              </w:rPr>
              <w:t>37 471,8</w:t>
            </w:r>
          </w:p>
        </w:tc>
      </w:tr>
      <w:tr w:rsidR="003C2256" w:rsidRPr="00FF1A72" w:rsidTr="001E1A4A">
        <w:trPr>
          <w:trHeight w:val="245"/>
        </w:trPr>
        <w:tc>
          <w:tcPr>
            <w:tcW w:w="8946" w:type="dxa"/>
            <w:tcBorders>
              <w:top w:val="nil"/>
              <w:left w:val="single" w:sz="8" w:space="0" w:color="auto"/>
              <w:bottom w:val="single" w:sz="4" w:space="0" w:color="auto"/>
              <w:right w:val="single" w:sz="4" w:space="0" w:color="auto"/>
            </w:tcBorders>
            <w:shd w:val="clear" w:color="auto" w:fill="auto"/>
            <w:vAlign w:val="bottom"/>
          </w:tcPr>
          <w:p w:rsidR="003C2256" w:rsidRPr="00FF1A72" w:rsidRDefault="003C2256" w:rsidP="001E1A4A">
            <w:pPr>
              <w:spacing w:line="276" w:lineRule="auto"/>
              <w:jc w:val="both"/>
              <w:rPr>
                <w:color w:val="000000"/>
                <w:sz w:val="20"/>
                <w:szCs w:val="20"/>
              </w:rPr>
            </w:pPr>
            <w:r>
              <w:rPr>
                <w:sz w:val="20"/>
                <w:szCs w:val="20"/>
              </w:rPr>
              <w:t>Закупка товаров, работ и услуг для государственных (муниципальных) нужд</w:t>
            </w:r>
          </w:p>
        </w:tc>
        <w:tc>
          <w:tcPr>
            <w:tcW w:w="1275" w:type="dxa"/>
            <w:tcBorders>
              <w:top w:val="nil"/>
              <w:left w:val="nil"/>
              <w:bottom w:val="single" w:sz="4" w:space="0" w:color="auto"/>
              <w:right w:val="single" w:sz="8" w:space="0" w:color="auto"/>
            </w:tcBorders>
            <w:shd w:val="clear" w:color="auto" w:fill="auto"/>
            <w:vAlign w:val="center"/>
          </w:tcPr>
          <w:p w:rsidR="003C2256" w:rsidRPr="00FF1A72" w:rsidRDefault="003C2256" w:rsidP="001E1A4A">
            <w:pPr>
              <w:spacing w:line="276" w:lineRule="auto"/>
              <w:jc w:val="center"/>
              <w:rPr>
                <w:sz w:val="20"/>
                <w:szCs w:val="20"/>
              </w:rPr>
            </w:pPr>
            <w:r>
              <w:rPr>
                <w:sz w:val="20"/>
                <w:szCs w:val="20"/>
              </w:rPr>
              <w:t>15 632,1</w:t>
            </w:r>
          </w:p>
        </w:tc>
      </w:tr>
      <w:tr w:rsidR="003C2256" w:rsidRPr="00FF1A72" w:rsidTr="001E1A4A">
        <w:trPr>
          <w:trHeight w:val="262"/>
        </w:trPr>
        <w:tc>
          <w:tcPr>
            <w:tcW w:w="8946" w:type="dxa"/>
            <w:tcBorders>
              <w:top w:val="nil"/>
              <w:left w:val="single" w:sz="8" w:space="0" w:color="auto"/>
              <w:bottom w:val="single" w:sz="4" w:space="0" w:color="auto"/>
              <w:right w:val="single" w:sz="4" w:space="0" w:color="auto"/>
            </w:tcBorders>
            <w:shd w:val="clear" w:color="auto" w:fill="auto"/>
            <w:vAlign w:val="bottom"/>
          </w:tcPr>
          <w:p w:rsidR="003C2256" w:rsidRPr="00FF1A72" w:rsidRDefault="003C2256" w:rsidP="001E1A4A">
            <w:pPr>
              <w:spacing w:line="276" w:lineRule="auto"/>
              <w:jc w:val="both"/>
              <w:rPr>
                <w:sz w:val="20"/>
                <w:szCs w:val="20"/>
              </w:rPr>
            </w:pPr>
            <w:r>
              <w:rPr>
                <w:sz w:val="20"/>
                <w:szCs w:val="20"/>
              </w:rPr>
              <w:t>Иные бюджетные ассигнования</w:t>
            </w:r>
          </w:p>
        </w:tc>
        <w:tc>
          <w:tcPr>
            <w:tcW w:w="1275" w:type="dxa"/>
            <w:tcBorders>
              <w:top w:val="nil"/>
              <w:left w:val="nil"/>
              <w:bottom w:val="single" w:sz="4" w:space="0" w:color="auto"/>
              <w:right w:val="single" w:sz="8" w:space="0" w:color="auto"/>
            </w:tcBorders>
            <w:shd w:val="clear" w:color="auto" w:fill="auto"/>
            <w:vAlign w:val="center"/>
          </w:tcPr>
          <w:p w:rsidR="003C2256" w:rsidRPr="00FF1A72" w:rsidRDefault="003C2256" w:rsidP="001E1A4A">
            <w:pPr>
              <w:spacing w:line="276" w:lineRule="auto"/>
              <w:jc w:val="center"/>
              <w:rPr>
                <w:sz w:val="20"/>
                <w:szCs w:val="20"/>
              </w:rPr>
            </w:pPr>
            <w:r>
              <w:rPr>
                <w:sz w:val="20"/>
                <w:szCs w:val="20"/>
              </w:rPr>
              <w:t>49,9</w:t>
            </w:r>
          </w:p>
        </w:tc>
      </w:tr>
    </w:tbl>
    <w:p w:rsidR="003C2256" w:rsidRDefault="003C2256" w:rsidP="003C2256">
      <w:pPr>
        <w:spacing w:line="276" w:lineRule="auto"/>
        <w:ind w:firstLine="720"/>
        <w:jc w:val="both"/>
      </w:pPr>
    </w:p>
    <w:p w:rsidR="003C2256" w:rsidRDefault="003C2256" w:rsidP="003C2256"/>
    <w:p w:rsidR="00AA266D" w:rsidRPr="00927D1B" w:rsidRDefault="00AA266D" w:rsidP="00761873">
      <w:pPr>
        <w:pStyle w:val="11"/>
        <w:spacing w:line="276" w:lineRule="auto"/>
        <w:ind w:firstLine="567"/>
        <w:jc w:val="both"/>
        <w:rPr>
          <w:sz w:val="24"/>
          <w:lang w:val="ru-RU"/>
        </w:rPr>
      </w:pPr>
      <w:r w:rsidRPr="0000110B">
        <w:rPr>
          <w:sz w:val="24"/>
        </w:rPr>
        <w:t xml:space="preserve">По разделу 08 </w:t>
      </w:r>
      <w:r w:rsidR="00927D1B">
        <w:rPr>
          <w:b/>
          <w:bCs/>
          <w:sz w:val="24"/>
        </w:rPr>
        <w:t>«Культура</w:t>
      </w:r>
      <w:r w:rsidR="00927D1B">
        <w:rPr>
          <w:b/>
          <w:bCs/>
          <w:sz w:val="24"/>
          <w:lang w:val="ru-RU"/>
        </w:rPr>
        <w:t>,</w:t>
      </w:r>
      <w:r w:rsidRPr="0000110B">
        <w:rPr>
          <w:b/>
          <w:bCs/>
          <w:sz w:val="24"/>
        </w:rPr>
        <w:t xml:space="preserve"> кинематография»</w:t>
      </w:r>
      <w:r w:rsidRPr="0000110B">
        <w:rPr>
          <w:sz w:val="24"/>
        </w:rPr>
        <w:t xml:space="preserve"> прогнозный объем расходов на 20</w:t>
      </w:r>
      <w:r w:rsidR="000447F0">
        <w:rPr>
          <w:sz w:val="24"/>
          <w:lang w:val="ru-RU"/>
        </w:rPr>
        <w:t>2</w:t>
      </w:r>
      <w:r w:rsidR="00B7419B">
        <w:rPr>
          <w:sz w:val="24"/>
          <w:lang w:val="ru-RU"/>
        </w:rPr>
        <w:t>1</w:t>
      </w:r>
      <w:r w:rsidRPr="0000110B">
        <w:rPr>
          <w:sz w:val="24"/>
        </w:rPr>
        <w:t xml:space="preserve"> год составит </w:t>
      </w:r>
      <w:r w:rsidR="000447F0">
        <w:rPr>
          <w:sz w:val="24"/>
          <w:lang w:val="ru-RU"/>
        </w:rPr>
        <w:t>9</w:t>
      </w:r>
      <w:r w:rsidR="00B63A0B">
        <w:rPr>
          <w:sz w:val="24"/>
          <w:lang w:val="ru-RU"/>
        </w:rPr>
        <w:t>4 571,5</w:t>
      </w:r>
      <w:r w:rsidRPr="0000110B">
        <w:rPr>
          <w:sz w:val="24"/>
        </w:rPr>
        <w:t xml:space="preserve"> тыс. рублей, на 20</w:t>
      </w:r>
      <w:r w:rsidR="00927D1B">
        <w:rPr>
          <w:sz w:val="24"/>
          <w:lang w:val="ru-RU"/>
        </w:rPr>
        <w:t>2</w:t>
      </w:r>
      <w:r w:rsidR="00B7419B">
        <w:rPr>
          <w:sz w:val="24"/>
          <w:lang w:val="ru-RU"/>
        </w:rPr>
        <w:t>2</w:t>
      </w:r>
      <w:r w:rsidRPr="0000110B">
        <w:rPr>
          <w:sz w:val="24"/>
        </w:rPr>
        <w:t xml:space="preserve"> год – </w:t>
      </w:r>
      <w:r w:rsidR="00927D1B">
        <w:rPr>
          <w:sz w:val="24"/>
          <w:lang w:val="ru-RU"/>
        </w:rPr>
        <w:t>9</w:t>
      </w:r>
      <w:r w:rsidR="00B63A0B">
        <w:rPr>
          <w:sz w:val="24"/>
          <w:lang w:val="ru-RU"/>
        </w:rPr>
        <w:t>5 780,9</w:t>
      </w:r>
      <w:r w:rsidRPr="0000110B">
        <w:rPr>
          <w:sz w:val="24"/>
        </w:rPr>
        <w:t xml:space="preserve"> тыс. рублей, на 202</w:t>
      </w:r>
      <w:r w:rsidR="00B7419B">
        <w:rPr>
          <w:sz w:val="24"/>
          <w:lang w:val="ru-RU"/>
        </w:rPr>
        <w:t>3</w:t>
      </w:r>
      <w:r w:rsidRPr="0000110B">
        <w:rPr>
          <w:sz w:val="24"/>
        </w:rPr>
        <w:t xml:space="preserve"> год – </w:t>
      </w:r>
      <w:r w:rsidR="00927D1B">
        <w:rPr>
          <w:sz w:val="24"/>
          <w:lang w:val="ru-RU"/>
        </w:rPr>
        <w:t>9</w:t>
      </w:r>
      <w:r w:rsidR="00B63A0B">
        <w:rPr>
          <w:sz w:val="24"/>
          <w:lang w:val="ru-RU"/>
        </w:rPr>
        <w:t>6 173,1</w:t>
      </w:r>
      <w:r w:rsidR="00927D1B">
        <w:rPr>
          <w:sz w:val="24"/>
        </w:rPr>
        <w:t xml:space="preserve"> тыс. рублей</w:t>
      </w:r>
      <w:r w:rsidR="00927D1B">
        <w:rPr>
          <w:sz w:val="24"/>
          <w:lang w:val="ru-RU"/>
        </w:rPr>
        <w:t>.</w:t>
      </w:r>
    </w:p>
    <w:p w:rsidR="00AA266D" w:rsidRPr="0000110B" w:rsidRDefault="00AA266D" w:rsidP="00761873">
      <w:pPr>
        <w:pStyle w:val="11"/>
        <w:spacing w:line="276" w:lineRule="auto"/>
        <w:ind w:firstLine="540"/>
        <w:jc w:val="both"/>
        <w:rPr>
          <w:sz w:val="24"/>
          <w:lang w:val="ru-RU"/>
        </w:rPr>
      </w:pPr>
      <w:r w:rsidRPr="0000110B">
        <w:rPr>
          <w:sz w:val="24"/>
        </w:rPr>
        <w:t>В указанн</w:t>
      </w:r>
      <w:r w:rsidR="004A1641">
        <w:rPr>
          <w:sz w:val="24"/>
          <w:lang w:val="ru-RU"/>
        </w:rPr>
        <w:t>о</w:t>
      </w:r>
      <w:r w:rsidR="00A65BC1">
        <w:rPr>
          <w:sz w:val="24"/>
          <w:lang w:val="ru-RU"/>
        </w:rPr>
        <w:t>м</w:t>
      </w:r>
      <w:r w:rsidRPr="0000110B">
        <w:rPr>
          <w:sz w:val="24"/>
        </w:rPr>
        <w:t xml:space="preserve"> </w:t>
      </w:r>
      <w:r w:rsidR="004A1641">
        <w:rPr>
          <w:sz w:val="24"/>
          <w:lang w:val="ru-RU"/>
        </w:rPr>
        <w:t>разделе</w:t>
      </w:r>
      <w:r w:rsidRPr="0000110B">
        <w:rPr>
          <w:sz w:val="24"/>
        </w:rPr>
        <w:t xml:space="preserve"> учтены следующие расходы:</w:t>
      </w:r>
    </w:p>
    <w:p w:rsidR="004A1641" w:rsidRDefault="00AA266D" w:rsidP="00761873">
      <w:pPr>
        <w:pStyle w:val="af6"/>
        <w:suppressAutoHyphens/>
        <w:spacing w:line="276" w:lineRule="auto"/>
        <w:ind w:right="0" w:firstLine="540"/>
        <w:jc w:val="both"/>
        <w:rPr>
          <w:sz w:val="24"/>
          <w:szCs w:val="24"/>
          <w:lang w:val="ru-RU"/>
        </w:rPr>
      </w:pPr>
      <w:r w:rsidRPr="0000110B">
        <w:rPr>
          <w:sz w:val="24"/>
          <w:szCs w:val="24"/>
          <w:lang w:val="ru-RU"/>
        </w:rPr>
        <w:t>- обеспечение деятельности подведомственных учреждений культуры (</w:t>
      </w:r>
      <w:r w:rsidR="004A1641">
        <w:rPr>
          <w:sz w:val="24"/>
          <w:szCs w:val="24"/>
          <w:lang w:val="ru-RU"/>
        </w:rPr>
        <w:t>АМУ «Культурн</w:t>
      </w:r>
      <w:r w:rsidR="00AA34D9">
        <w:rPr>
          <w:sz w:val="24"/>
          <w:szCs w:val="24"/>
          <w:lang w:val="ru-RU"/>
        </w:rPr>
        <w:t>ы</w:t>
      </w:r>
      <w:r w:rsidR="004A1641">
        <w:rPr>
          <w:sz w:val="24"/>
          <w:szCs w:val="24"/>
          <w:lang w:val="ru-RU"/>
        </w:rPr>
        <w:t>й центр Чистай», МБУК «Чистопольская межпоселенческая центральная библиотека», МБУ «Централизованная система культурно-досуговых учреждений ЧМР»</w:t>
      </w:r>
      <w:r w:rsidRPr="0000110B">
        <w:rPr>
          <w:sz w:val="24"/>
          <w:szCs w:val="24"/>
          <w:lang w:val="ru-RU"/>
        </w:rPr>
        <w:t>) на 20</w:t>
      </w:r>
      <w:r w:rsidR="00C60D40">
        <w:rPr>
          <w:sz w:val="24"/>
          <w:szCs w:val="24"/>
          <w:lang w:val="ru-RU"/>
        </w:rPr>
        <w:t>2</w:t>
      </w:r>
      <w:r w:rsidR="00B7419B">
        <w:rPr>
          <w:sz w:val="24"/>
          <w:szCs w:val="24"/>
          <w:lang w:val="ru-RU"/>
        </w:rPr>
        <w:t>1</w:t>
      </w:r>
      <w:r w:rsidRPr="0000110B">
        <w:rPr>
          <w:sz w:val="24"/>
          <w:szCs w:val="24"/>
          <w:lang w:val="ru-RU"/>
        </w:rPr>
        <w:t xml:space="preserve"> год в сумме </w:t>
      </w:r>
      <w:r w:rsidR="001071DD">
        <w:rPr>
          <w:sz w:val="24"/>
          <w:szCs w:val="24"/>
          <w:lang w:val="ru-RU"/>
        </w:rPr>
        <w:t>93 539,0</w:t>
      </w:r>
      <w:r w:rsidRPr="0000110B">
        <w:rPr>
          <w:sz w:val="24"/>
          <w:szCs w:val="24"/>
          <w:lang w:val="ru-RU"/>
        </w:rPr>
        <w:t xml:space="preserve"> тыс. рублей, на 20</w:t>
      </w:r>
      <w:r w:rsidR="004A1641">
        <w:rPr>
          <w:sz w:val="24"/>
          <w:szCs w:val="24"/>
          <w:lang w:val="ru-RU"/>
        </w:rPr>
        <w:t>2</w:t>
      </w:r>
      <w:r w:rsidR="00B7419B">
        <w:rPr>
          <w:sz w:val="24"/>
          <w:szCs w:val="24"/>
          <w:lang w:val="ru-RU"/>
        </w:rPr>
        <w:t>2</w:t>
      </w:r>
      <w:r w:rsidRPr="0000110B">
        <w:rPr>
          <w:sz w:val="24"/>
          <w:szCs w:val="24"/>
          <w:lang w:val="ru-RU"/>
        </w:rPr>
        <w:t xml:space="preserve"> год – </w:t>
      </w:r>
      <w:r w:rsidR="001071DD">
        <w:rPr>
          <w:sz w:val="24"/>
          <w:szCs w:val="24"/>
          <w:lang w:val="ru-RU"/>
        </w:rPr>
        <w:t>95 748,4</w:t>
      </w:r>
      <w:r w:rsidRPr="0000110B">
        <w:rPr>
          <w:sz w:val="24"/>
          <w:szCs w:val="24"/>
          <w:lang w:val="ru-RU"/>
        </w:rPr>
        <w:t xml:space="preserve"> тыс. рублей, на 202</w:t>
      </w:r>
      <w:r w:rsidR="00B7419B">
        <w:rPr>
          <w:sz w:val="24"/>
          <w:szCs w:val="24"/>
          <w:lang w:val="ru-RU"/>
        </w:rPr>
        <w:t>3</w:t>
      </w:r>
      <w:r w:rsidRPr="0000110B">
        <w:rPr>
          <w:sz w:val="24"/>
          <w:szCs w:val="24"/>
          <w:lang w:val="ru-RU"/>
        </w:rPr>
        <w:t xml:space="preserve"> год – </w:t>
      </w:r>
      <w:r w:rsidR="00E52F87">
        <w:rPr>
          <w:sz w:val="24"/>
          <w:szCs w:val="24"/>
          <w:lang w:val="ru-RU"/>
        </w:rPr>
        <w:t>96 140,5</w:t>
      </w:r>
      <w:r w:rsidR="005F2C9B">
        <w:rPr>
          <w:sz w:val="24"/>
          <w:szCs w:val="24"/>
          <w:lang w:val="ru-RU"/>
        </w:rPr>
        <w:t xml:space="preserve"> тыс. рублей;</w:t>
      </w:r>
      <w:r w:rsidRPr="0000110B">
        <w:rPr>
          <w:sz w:val="24"/>
          <w:szCs w:val="24"/>
          <w:lang w:val="ru-RU"/>
        </w:rPr>
        <w:t xml:space="preserve"> </w:t>
      </w:r>
    </w:p>
    <w:p w:rsidR="004A1641" w:rsidRDefault="00AA266D" w:rsidP="00761873">
      <w:pPr>
        <w:pStyle w:val="af6"/>
        <w:suppressAutoHyphens/>
        <w:spacing w:line="276" w:lineRule="auto"/>
        <w:ind w:right="0" w:firstLine="540"/>
        <w:jc w:val="both"/>
        <w:rPr>
          <w:sz w:val="24"/>
          <w:szCs w:val="24"/>
          <w:lang w:val="ru-RU"/>
        </w:rPr>
      </w:pPr>
      <w:r w:rsidRPr="0000110B">
        <w:rPr>
          <w:sz w:val="24"/>
          <w:szCs w:val="24"/>
          <w:lang w:val="ru-RU"/>
        </w:rPr>
        <w:t>- мероприятия в области культуры на 20</w:t>
      </w:r>
      <w:r w:rsidR="00C60D40">
        <w:rPr>
          <w:sz w:val="24"/>
          <w:szCs w:val="24"/>
          <w:lang w:val="ru-RU"/>
        </w:rPr>
        <w:t>2</w:t>
      </w:r>
      <w:r w:rsidR="00B7419B">
        <w:rPr>
          <w:sz w:val="24"/>
          <w:szCs w:val="24"/>
          <w:lang w:val="ru-RU"/>
        </w:rPr>
        <w:t>1</w:t>
      </w:r>
      <w:r w:rsidRPr="0000110B">
        <w:rPr>
          <w:sz w:val="24"/>
          <w:szCs w:val="24"/>
          <w:lang w:val="ru-RU"/>
        </w:rPr>
        <w:t xml:space="preserve"> год в сумме </w:t>
      </w:r>
      <w:r w:rsidR="004A1641">
        <w:rPr>
          <w:sz w:val="24"/>
          <w:szCs w:val="24"/>
          <w:lang w:val="ru-RU"/>
        </w:rPr>
        <w:t>1 000,0</w:t>
      </w:r>
      <w:r w:rsidRPr="0000110B">
        <w:rPr>
          <w:sz w:val="24"/>
          <w:szCs w:val="24"/>
          <w:lang w:val="ru-RU"/>
        </w:rPr>
        <w:t xml:space="preserve"> тыс. рублей</w:t>
      </w:r>
      <w:r w:rsidR="004A1641">
        <w:rPr>
          <w:sz w:val="24"/>
          <w:szCs w:val="24"/>
          <w:lang w:val="ru-RU"/>
        </w:rPr>
        <w:t xml:space="preserve">. </w:t>
      </w:r>
      <w:r w:rsidRPr="0000110B">
        <w:rPr>
          <w:sz w:val="24"/>
          <w:szCs w:val="24"/>
          <w:lang w:val="ru-RU"/>
        </w:rPr>
        <w:t xml:space="preserve"> </w:t>
      </w:r>
    </w:p>
    <w:p w:rsidR="00BF253C" w:rsidRPr="0000110B" w:rsidRDefault="00A916BB" w:rsidP="00761873">
      <w:pPr>
        <w:pStyle w:val="11"/>
        <w:spacing w:line="276" w:lineRule="auto"/>
        <w:ind w:left="7787" w:firstLine="709"/>
        <w:jc w:val="both"/>
        <w:rPr>
          <w:sz w:val="24"/>
          <w:lang w:val="ru-RU"/>
        </w:rPr>
      </w:pPr>
      <w:r>
        <w:rPr>
          <w:sz w:val="20"/>
          <w:szCs w:val="20"/>
          <w:lang w:val="ru-RU"/>
        </w:rPr>
        <w:t xml:space="preserve">        (</w:t>
      </w:r>
      <w:r w:rsidRPr="004030CB">
        <w:rPr>
          <w:sz w:val="20"/>
          <w:szCs w:val="20"/>
        </w:rPr>
        <w:t>тыс. рублей)</w:t>
      </w:r>
    </w:p>
    <w:tbl>
      <w:tblPr>
        <w:tblW w:w="10221" w:type="dxa"/>
        <w:tblInd w:w="93" w:type="dxa"/>
        <w:tblLook w:val="04A0" w:firstRow="1" w:lastRow="0" w:firstColumn="1" w:lastColumn="0" w:noHBand="0" w:noVBand="1"/>
      </w:tblPr>
      <w:tblGrid>
        <w:gridCol w:w="8946"/>
        <w:gridCol w:w="1275"/>
      </w:tblGrid>
      <w:tr w:rsidR="00BF253C" w:rsidRPr="00FF1A72" w:rsidTr="00C65BD8">
        <w:trPr>
          <w:trHeight w:val="392"/>
        </w:trPr>
        <w:tc>
          <w:tcPr>
            <w:tcW w:w="8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253C" w:rsidRPr="00FF1A72" w:rsidRDefault="00BF253C" w:rsidP="00761873">
            <w:pPr>
              <w:spacing w:line="276" w:lineRule="auto"/>
              <w:rPr>
                <w:b/>
                <w:bCs/>
                <w:sz w:val="20"/>
                <w:szCs w:val="20"/>
              </w:rPr>
            </w:pPr>
            <w:r w:rsidRPr="00FF1A72">
              <w:rPr>
                <w:b/>
                <w:bCs/>
                <w:sz w:val="20"/>
                <w:szCs w:val="20"/>
              </w:rPr>
              <w:t>Культура, кинематография</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53C" w:rsidRPr="00FF1A72" w:rsidRDefault="00015BB3" w:rsidP="00761873">
            <w:pPr>
              <w:spacing w:line="276" w:lineRule="auto"/>
              <w:jc w:val="center"/>
              <w:rPr>
                <w:b/>
                <w:bCs/>
                <w:sz w:val="20"/>
                <w:szCs w:val="20"/>
              </w:rPr>
            </w:pPr>
            <w:r>
              <w:rPr>
                <w:b/>
                <w:bCs/>
                <w:sz w:val="20"/>
                <w:szCs w:val="20"/>
              </w:rPr>
              <w:t>94 571,5</w:t>
            </w:r>
          </w:p>
        </w:tc>
      </w:tr>
      <w:tr w:rsidR="005553FC" w:rsidRPr="00FF1A72" w:rsidTr="005553FC">
        <w:trPr>
          <w:trHeight w:val="88"/>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5553FC" w:rsidRPr="00FF1A72" w:rsidRDefault="005553FC" w:rsidP="00761873">
            <w:pPr>
              <w:spacing w:line="276" w:lineRule="auto"/>
              <w:rPr>
                <w:sz w:val="20"/>
                <w:szCs w:val="20"/>
              </w:rPr>
            </w:pPr>
            <w:r w:rsidRPr="00FF1A72">
              <w:rPr>
                <w:sz w:val="20"/>
                <w:szCs w:val="20"/>
              </w:rPr>
              <w:t>Культура</w:t>
            </w:r>
          </w:p>
        </w:tc>
        <w:tc>
          <w:tcPr>
            <w:tcW w:w="1275" w:type="dxa"/>
            <w:tcBorders>
              <w:top w:val="nil"/>
              <w:left w:val="nil"/>
              <w:bottom w:val="single" w:sz="4" w:space="0" w:color="auto"/>
              <w:right w:val="single" w:sz="8" w:space="0" w:color="auto"/>
            </w:tcBorders>
            <w:shd w:val="clear" w:color="auto" w:fill="auto"/>
          </w:tcPr>
          <w:p w:rsidR="005553FC" w:rsidRPr="00015BB3" w:rsidRDefault="00015BB3" w:rsidP="005553FC">
            <w:pPr>
              <w:jc w:val="center"/>
            </w:pPr>
            <w:r w:rsidRPr="00015BB3">
              <w:rPr>
                <w:bCs/>
                <w:sz w:val="20"/>
                <w:szCs w:val="20"/>
              </w:rPr>
              <w:t>94 571,5</w:t>
            </w:r>
          </w:p>
        </w:tc>
      </w:tr>
      <w:tr w:rsidR="00015BB3" w:rsidRPr="00FF1A72" w:rsidTr="005553FC">
        <w:trPr>
          <w:trHeight w:val="88"/>
        </w:trPr>
        <w:tc>
          <w:tcPr>
            <w:tcW w:w="8946" w:type="dxa"/>
            <w:tcBorders>
              <w:top w:val="nil"/>
              <w:left w:val="single" w:sz="8" w:space="0" w:color="auto"/>
              <w:bottom w:val="single" w:sz="4" w:space="0" w:color="auto"/>
              <w:right w:val="single" w:sz="4" w:space="0" w:color="auto"/>
            </w:tcBorders>
            <w:shd w:val="clear" w:color="auto" w:fill="auto"/>
            <w:vAlign w:val="bottom"/>
          </w:tcPr>
          <w:p w:rsidR="00015BB3" w:rsidRPr="00FF1A72" w:rsidRDefault="00015BB3" w:rsidP="00761873">
            <w:pPr>
              <w:spacing w:line="276" w:lineRule="auto"/>
              <w:rPr>
                <w:sz w:val="20"/>
                <w:szCs w:val="20"/>
              </w:rPr>
            </w:pPr>
            <w:r>
              <w:rPr>
                <w:sz w:val="20"/>
                <w:szCs w:val="20"/>
              </w:rPr>
              <w:t>Предоставление мер социальной поддержки и прочие мероприятия в области социальной политики</w:t>
            </w:r>
          </w:p>
        </w:tc>
        <w:tc>
          <w:tcPr>
            <w:tcW w:w="1275" w:type="dxa"/>
            <w:tcBorders>
              <w:top w:val="nil"/>
              <w:left w:val="nil"/>
              <w:bottom w:val="single" w:sz="4" w:space="0" w:color="auto"/>
              <w:right w:val="single" w:sz="8" w:space="0" w:color="auto"/>
            </w:tcBorders>
            <w:shd w:val="clear" w:color="auto" w:fill="auto"/>
          </w:tcPr>
          <w:p w:rsidR="00015BB3" w:rsidRPr="00015BB3" w:rsidRDefault="00015BB3" w:rsidP="005553FC">
            <w:pPr>
              <w:jc w:val="center"/>
              <w:rPr>
                <w:bCs/>
                <w:sz w:val="20"/>
                <w:szCs w:val="20"/>
              </w:rPr>
            </w:pPr>
            <w:r>
              <w:rPr>
                <w:bCs/>
                <w:sz w:val="20"/>
                <w:szCs w:val="20"/>
              </w:rPr>
              <w:t>32,5</w:t>
            </w:r>
          </w:p>
        </w:tc>
      </w:tr>
      <w:tr w:rsidR="005553FC" w:rsidRPr="00FF1A72" w:rsidTr="005553FC">
        <w:trPr>
          <w:trHeight w:val="186"/>
        </w:trPr>
        <w:tc>
          <w:tcPr>
            <w:tcW w:w="8946" w:type="dxa"/>
            <w:tcBorders>
              <w:top w:val="nil"/>
              <w:left w:val="single" w:sz="8" w:space="0" w:color="auto"/>
              <w:bottom w:val="single" w:sz="4" w:space="0" w:color="auto"/>
              <w:right w:val="single" w:sz="4" w:space="0" w:color="auto"/>
            </w:tcBorders>
            <w:shd w:val="clear" w:color="auto" w:fill="auto"/>
            <w:vAlign w:val="bottom"/>
          </w:tcPr>
          <w:p w:rsidR="005553FC" w:rsidRPr="00FF1A72" w:rsidRDefault="005553FC" w:rsidP="00761873">
            <w:pPr>
              <w:spacing w:line="276" w:lineRule="auto"/>
              <w:rPr>
                <w:sz w:val="20"/>
                <w:szCs w:val="20"/>
              </w:rPr>
            </w:pPr>
            <w:r>
              <w:rPr>
                <w:sz w:val="20"/>
                <w:szCs w:val="20"/>
              </w:rPr>
              <w:t>Предоставление услуг в области культуры</w:t>
            </w:r>
          </w:p>
        </w:tc>
        <w:tc>
          <w:tcPr>
            <w:tcW w:w="1275" w:type="dxa"/>
            <w:tcBorders>
              <w:top w:val="nil"/>
              <w:left w:val="nil"/>
              <w:bottom w:val="single" w:sz="4" w:space="0" w:color="auto"/>
              <w:right w:val="single" w:sz="8" w:space="0" w:color="auto"/>
            </w:tcBorders>
            <w:shd w:val="clear" w:color="auto" w:fill="auto"/>
          </w:tcPr>
          <w:p w:rsidR="005553FC" w:rsidRPr="005553FC" w:rsidRDefault="00015BB3" w:rsidP="005553FC">
            <w:pPr>
              <w:jc w:val="center"/>
            </w:pPr>
            <w:r>
              <w:rPr>
                <w:bCs/>
                <w:sz w:val="20"/>
                <w:szCs w:val="20"/>
              </w:rPr>
              <w:t>94 539,0</w:t>
            </w:r>
          </w:p>
        </w:tc>
      </w:tr>
      <w:tr w:rsidR="005553FC" w:rsidRPr="00FF1A72" w:rsidTr="005553FC">
        <w:trPr>
          <w:trHeight w:val="166"/>
        </w:trPr>
        <w:tc>
          <w:tcPr>
            <w:tcW w:w="8946" w:type="dxa"/>
            <w:tcBorders>
              <w:top w:val="nil"/>
              <w:left w:val="single" w:sz="8" w:space="0" w:color="auto"/>
              <w:bottom w:val="single" w:sz="4" w:space="0" w:color="auto"/>
              <w:right w:val="single" w:sz="4" w:space="0" w:color="auto"/>
            </w:tcBorders>
            <w:shd w:val="clear" w:color="auto" w:fill="auto"/>
            <w:vAlign w:val="bottom"/>
          </w:tcPr>
          <w:p w:rsidR="005553FC" w:rsidRPr="00FF1A72" w:rsidRDefault="005553FC" w:rsidP="00761873">
            <w:pPr>
              <w:spacing w:line="276" w:lineRule="auto"/>
              <w:rPr>
                <w:sz w:val="20"/>
                <w:szCs w:val="20"/>
              </w:rPr>
            </w:pPr>
            <w:r>
              <w:rPr>
                <w:sz w:val="20"/>
                <w:szCs w:val="20"/>
              </w:rPr>
              <w:t>Создание условий для культурно-досуговой деятельности</w:t>
            </w:r>
          </w:p>
        </w:tc>
        <w:tc>
          <w:tcPr>
            <w:tcW w:w="1275" w:type="dxa"/>
            <w:tcBorders>
              <w:top w:val="nil"/>
              <w:left w:val="nil"/>
              <w:bottom w:val="single" w:sz="4" w:space="0" w:color="auto"/>
              <w:right w:val="single" w:sz="8" w:space="0" w:color="auto"/>
            </w:tcBorders>
            <w:shd w:val="clear" w:color="auto" w:fill="auto"/>
          </w:tcPr>
          <w:p w:rsidR="005553FC" w:rsidRPr="005553FC" w:rsidRDefault="00015BB3" w:rsidP="005553FC">
            <w:pPr>
              <w:jc w:val="center"/>
            </w:pPr>
            <w:r>
              <w:rPr>
                <w:bCs/>
                <w:sz w:val="20"/>
                <w:szCs w:val="20"/>
              </w:rPr>
              <w:t>22 609,4</w:t>
            </w:r>
          </w:p>
        </w:tc>
      </w:tr>
      <w:tr w:rsidR="005553FC" w:rsidRPr="00FF1A72" w:rsidTr="005553FC">
        <w:trPr>
          <w:trHeight w:val="421"/>
        </w:trPr>
        <w:tc>
          <w:tcPr>
            <w:tcW w:w="8946" w:type="dxa"/>
            <w:tcBorders>
              <w:top w:val="nil"/>
              <w:left w:val="single" w:sz="8" w:space="0" w:color="auto"/>
              <w:bottom w:val="single" w:sz="4" w:space="0" w:color="auto"/>
              <w:right w:val="single" w:sz="4" w:space="0" w:color="auto"/>
            </w:tcBorders>
            <w:shd w:val="clear" w:color="auto" w:fill="auto"/>
            <w:vAlign w:val="center"/>
          </w:tcPr>
          <w:p w:rsidR="005553FC" w:rsidRPr="00FF1A72" w:rsidRDefault="005553FC" w:rsidP="00761873">
            <w:pPr>
              <w:spacing w:line="276" w:lineRule="auto"/>
              <w:rPr>
                <w:sz w:val="20"/>
                <w:szCs w:val="20"/>
              </w:rPr>
            </w:pPr>
            <w:r>
              <w:rPr>
                <w:sz w:val="20"/>
                <w:szCs w:val="20"/>
              </w:rPr>
              <w:t>Развитие клубных, концертных организаций и исполнительского искусства</w:t>
            </w:r>
          </w:p>
        </w:tc>
        <w:tc>
          <w:tcPr>
            <w:tcW w:w="1275" w:type="dxa"/>
            <w:tcBorders>
              <w:top w:val="nil"/>
              <w:left w:val="nil"/>
              <w:bottom w:val="single" w:sz="4" w:space="0" w:color="auto"/>
              <w:right w:val="single" w:sz="8" w:space="0" w:color="auto"/>
            </w:tcBorders>
            <w:shd w:val="clear" w:color="auto" w:fill="auto"/>
          </w:tcPr>
          <w:p w:rsidR="005553FC" w:rsidRPr="005553FC" w:rsidRDefault="00015BB3" w:rsidP="005553FC">
            <w:pPr>
              <w:jc w:val="center"/>
            </w:pPr>
            <w:r>
              <w:rPr>
                <w:bCs/>
                <w:sz w:val="20"/>
                <w:szCs w:val="20"/>
              </w:rPr>
              <w:t>70 929,6</w:t>
            </w:r>
          </w:p>
        </w:tc>
      </w:tr>
      <w:tr w:rsidR="005553FC" w:rsidRPr="00FF1A72" w:rsidTr="005553FC">
        <w:trPr>
          <w:trHeight w:val="141"/>
        </w:trPr>
        <w:tc>
          <w:tcPr>
            <w:tcW w:w="8946" w:type="dxa"/>
            <w:tcBorders>
              <w:top w:val="nil"/>
              <w:left w:val="single" w:sz="8" w:space="0" w:color="auto"/>
              <w:bottom w:val="single" w:sz="4" w:space="0" w:color="auto"/>
              <w:right w:val="single" w:sz="4" w:space="0" w:color="auto"/>
            </w:tcBorders>
            <w:shd w:val="clear" w:color="auto" w:fill="auto"/>
            <w:vAlign w:val="bottom"/>
          </w:tcPr>
          <w:p w:rsidR="005553FC" w:rsidRPr="00FF1A72" w:rsidRDefault="005553FC" w:rsidP="00761873">
            <w:pPr>
              <w:spacing w:line="276" w:lineRule="auto"/>
              <w:rPr>
                <w:color w:val="000000"/>
                <w:sz w:val="20"/>
                <w:szCs w:val="20"/>
              </w:rPr>
            </w:pPr>
            <w:r>
              <w:rPr>
                <w:color w:val="000000"/>
                <w:sz w:val="20"/>
                <w:szCs w:val="20"/>
              </w:rPr>
              <w:t>Обеспечение деятельности клубов и культурно-досуговых центров</w:t>
            </w:r>
          </w:p>
        </w:tc>
        <w:tc>
          <w:tcPr>
            <w:tcW w:w="1275" w:type="dxa"/>
            <w:tcBorders>
              <w:top w:val="nil"/>
              <w:left w:val="nil"/>
              <w:bottom w:val="single" w:sz="4" w:space="0" w:color="auto"/>
              <w:right w:val="single" w:sz="8" w:space="0" w:color="auto"/>
            </w:tcBorders>
            <w:shd w:val="clear" w:color="auto" w:fill="auto"/>
          </w:tcPr>
          <w:p w:rsidR="005553FC" w:rsidRPr="005553FC" w:rsidRDefault="00015BB3" w:rsidP="005553FC">
            <w:pPr>
              <w:jc w:val="center"/>
            </w:pPr>
            <w:r>
              <w:rPr>
                <w:bCs/>
                <w:sz w:val="20"/>
                <w:szCs w:val="20"/>
              </w:rPr>
              <w:t>70 929,6</w:t>
            </w:r>
          </w:p>
        </w:tc>
      </w:tr>
      <w:tr w:rsidR="005553FC" w:rsidRPr="00FF1A72" w:rsidTr="005553FC">
        <w:trPr>
          <w:trHeight w:val="368"/>
        </w:trPr>
        <w:tc>
          <w:tcPr>
            <w:tcW w:w="8946" w:type="dxa"/>
            <w:tcBorders>
              <w:top w:val="nil"/>
              <w:left w:val="single" w:sz="8" w:space="0" w:color="auto"/>
              <w:bottom w:val="single" w:sz="4" w:space="0" w:color="auto"/>
              <w:right w:val="single" w:sz="4" w:space="0" w:color="auto"/>
            </w:tcBorders>
            <w:shd w:val="clear" w:color="auto" w:fill="auto"/>
            <w:vAlign w:val="bottom"/>
          </w:tcPr>
          <w:p w:rsidR="005553FC" w:rsidRPr="00FF1A72" w:rsidRDefault="005553FC" w:rsidP="00761873">
            <w:pPr>
              <w:spacing w:line="276" w:lineRule="auto"/>
              <w:rPr>
                <w:sz w:val="20"/>
                <w:szCs w:val="20"/>
              </w:rPr>
            </w:pPr>
            <w:r w:rsidRPr="00FF1A72">
              <w:rPr>
                <w:sz w:val="20"/>
                <w:szCs w:val="2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8" w:space="0" w:color="auto"/>
            </w:tcBorders>
            <w:shd w:val="clear" w:color="auto" w:fill="auto"/>
          </w:tcPr>
          <w:p w:rsidR="005553FC" w:rsidRPr="005553FC" w:rsidRDefault="00015BB3" w:rsidP="005553FC">
            <w:pPr>
              <w:jc w:val="center"/>
            </w:pPr>
            <w:r>
              <w:rPr>
                <w:bCs/>
                <w:sz w:val="20"/>
                <w:szCs w:val="20"/>
              </w:rPr>
              <w:t>70 929,6</w:t>
            </w:r>
          </w:p>
        </w:tc>
      </w:tr>
    </w:tbl>
    <w:p w:rsidR="009D73A0" w:rsidRDefault="009D73A0" w:rsidP="00761873">
      <w:pPr>
        <w:pStyle w:val="11"/>
        <w:spacing w:line="276" w:lineRule="auto"/>
        <w:ind w:firstLine="567"/>
        <w:jc w:val="both"/>
        <w:rPr>
          <w:sz w:val="24"/>
          <w:lang w:val="ru-RU"/>
        </w:rPr>
      </w:pPr>
    </w:p>
    <w:p w:rsidR="00AA266D" w:rsidRDefault="00AA266D" w:rsidP="00761873">
      <w:pPr>
        <w:pStyle w:val="11"/>
        <w:spacing w:line="276" w:lineRule="auto"/>
        <w:ind w:firstLine="567"/>
        <w:jc w:val="both"/>
        <w:rPr>
          <w:sz w:val="24"/>
          <w:lang w:val="ru-RU"/>
        </w:rPr>
      </w:pPr>
      <w:r w:rsidRPr="0000110B">
        <w:rPr>
          <w:sz w:val="24"/>
        </w:rPr>
        <w:t xml:space="preserve">По разделу 09 </w:t>
      </w:r>
      <w:r w:rsidRPr="0000110B">
        <w:rPr>
          <w:b/>
          <w:bCs/>
          <w:sz w:val="24"/>
        </w:rPr>
        <w:t>«Здравоохранение»</w:t>
      </w:r>
      <w:r w:rsidR="002D0543">
        <w:rPr>
          <w:b/>
          <w:bCs/>
          <w:sz w:val="24"/>
          <w:lang w:val="ru-RU"/>
        </w:rPr>
        <w:t xml:space="preserve"> </w:t>
      </w:r>
      <w:r w:rsidRPr="0000110B">
        <w:rPr>
          <w:sz w:val="24"/>
        </w:rPr>
        <w:t>прогнозный объем расходов на реализацию государственных полномочий по организации осуществления мероприятий по проведению дезинфекции, дезинсекции и дератизации, санитарно-противоэпидемических (профилактических) мероприятий, проводимых с применением лабораторных методов исследования в очагах инфекционных заболеваний, а также на территориях и помещениях, где имеются и сохраняются условия для возникновения или распространения инфекционных заболеваний составит на 20</w:t>
      </w:r>
      <w:r w:rsidR="001C499F">
        <w:rPr>
          <w:sz w:val="24"/>
          <w:lang w:val="ru-RU"/>
        </w:rPr>
        <w:t>2</w:t>
      </w:r>
      <w:r w:rsidR="00B7419B">
        <w:rPr>
          <w:sz w:val="24"/>
          <w:lang w:val="ru-RU"/>
        </w:rPr>
        <w:t>1</w:t>
      </w:r>
      <w:r w:rsidRPr="0000110B">
        <w:rPr>
          <w:sz w:val="24"/>
        </w:rPr>
        <w:t xml:space="preserve"> год в сумме </w:t>
      </w:r>
      <w:r w:rsidR="0023286E">
        <w:rPr>
          <w:sz w:val="24"/>
          <w:lang w:val="ru-RU"/>
        </w:rPr>
        <w:t>1 232,8</w:t>
      </w:r>
      <w:r w:rsidRPr="0000110B">
        <w:rPr>
          <w:sz w:val="24"/>
        </w:rPr>
        <w:t xml:space="preserve"> тыс. рублей, на 20</w:t>
      </w:r>
      <w:r w:rsidR="00903EF2">
        <w:rPr>
          <w:sz w:val="24"/>
          <w:lang w:val="ru-RU"/>
        </w:rPr>
        <w:t>2</w:t>
      </w:r>
      <w:r w:rsidR="00B7419B">
        <w:rPr>
          <w:sz w:val="24"/>
          <w:lang w:val="ru-RU"/>
        </w:rPr>
        <w:t>2</w:t>
      </w:r>
      <w:r w:rsidRPr="0000110B">
        <w:rPr>
          <w:sz w:val="24"/>
        </w:rPr>
        <w:t xml:space="preserve"> год – </w:t>
      </w:r>
      <w:r w:rsidR="001C499F">
        <w:rPr>
          <w:sz w:val="24"/>
          <w:lang w:val="ru-RU"/>
        </w:rPr>
        <w:t>1</w:t>
      </w:r>
      <w:r w:rsidR="0023286E">
        <w:rPr>
          <w:sz w:val="24"/>
          <w:lang w:val="ru-RU"/>
        </w:rPr>
        <w:t> 271,9</w:t>
      </w:r>
      <w:r w:rsidRPr="0000110B">
        <w:rPr>
          <w:sz w:val="24"/>
        </w:rPr>
        <w:t xml:space="preserve"> тыс. рублей, на 202</w:t>
      </w:r>
      <w:r w:rsidR="00B7419B">
        <w:rPr>
          <w:sz w:val="24"/>
          <w:lang w:val="ru-RU"/>
        </w:rPr>
        <w:t>3</w:t>
      </w:r>
      <w:r w:rsidRPr="0000110B">
        <w:rPr>
          <w:sz w:val="24"/>
        </w:rPr>
        <w:t xml:space="preserve"> год – </w:t>
      </w:r>
      <w:r w:rsidR="001C499F">
        <w:rPr>
          <w:sz w:val="24"/>
          <w:lang w:val="ru-RU"/>
        </w:rPr>
        <w:t>1</w:t>
      </w:r>
      <w:r w:rsidR="0023286E">
        <w:rPr>
          <w:sz w:val="24"/>
          <w:lang w:val="ru-RU"/>
        </w:rPr>
        <w:t> 312,3</w:t>
      </w:r>
      <w:r w:rsidR="001C499F">
        <w:rPr>
          <w:sz w:val="24"/>
          <w:lang w:val="ru-RU"/>
        </w:rPr>
        <w:t xml:space="preserve"> </w:t>
      </w:r>
      <w:r w:rsidRPr="0000110B">
        <w:rPr>
          <w:sz w:val="24"/>
        </w:rPr>
        <w:t>тыс. рублей</w:t>
      </w:r>
      <w:r w:rsidR="00903EF2">
        <w:rPr>
          <w:sz w:val="24"/>
          <w:lang w:val="ru-RU"/>
        </w:rPr>
        <w:t>.</w:t>
      </w:r>
    </w:p>
    <w:p w:rsidR="00BF253C" w:rsidRPr="00BF253C" w:rsidRDefault="0005114E" w:rsidP="00761873">
      <w:pPr>
        <w:pStyle w:val="11"/>
        <w:spacing w:line="276" w:lineRule="auto"/>
        <w:ind w:left="7787" w:firstLine="709"/>
        <w:jc w:val="both"/>
        <w:rPr>
          <w:sz w:val="24"/>
          <w:lang w:val="ru-RU"/>
        </w:rPr>
      </w:pPr>
      <w:r>
        <w:rPr>
          <w:sz w:val="20"/>
          <w:szCs w:val="20"/>
          <w:lang w:val="ru-RU"/>
        </w:rPr>
        <w:t xml:space="preserve">      </w:t>
      </w:r>
      <w:r w:rsidR="00A916BB">
        <w:rPr>
          <w:sz w:val="20"/>
          <w:szCs w:val="20"/>
          <w:lang w:val="ru-RU"/>
        </w:rPr>
        <w:t xml:space="preserve">   (</w:t>
      </w:r>
      <w:r w:rsidR="00A916BB" w:rsidRPr="004030CB">
        <w:rPr>
          <w:sz w:val="20"/>
          <w:szCs w:val="20"/>
        </w:rPr>
        <w:t>тыс. рублей)</w:t>
      </w:r>
    </w:p>
    <w:tbl>
      <w:tblPr>
        <w:tblW w:w="10221" w:type="dxa"/>
        <w:tblInd w:w="93" w:type="dxa"/>
        <w:tblLook w:val="04A0" w:firstRow="1" w:lastRow="0" w:firstColumn="1" w:lastColumn="0" w:noHBand="0" w:noVBand="1"/>
      </w:tblPr>
      <w:tblGrid>
        <w:gridCol w:w="8946"/>
        <w:gridCol w:w="1275"/>
      </w:tblGrid>
      <w:tr w:rsidR="00BF253C" w:rsidRPr="00FF1A72" w:rsidTr="009B3C48">
        <w:trPr>
          <w:trHeight w:val="308"/>
        </w:trPr>
        <w:tc>
          <w:tcPr>
            <w:tcW w:w="8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253C" w:rsidRPr="00FF1A72" w:rsidRDefault="00BF253C" w:rsidP="00761873">
            <w:pPr>
              <w:spacing w:line="276" w:lineRule="auto"/>
              <w:rPr>
                <w:b/>
                <w:bCs/>
                <w:sz w:val="20"/>
                <w:szCs w:val="20"/>
              </w:rPr>
            </w:pPr>
            <w:r w:rsidRPr="00FF1A72">
              <w:rPr>
                <w:b/>
                <w:bCs/>
                <w:sz w:val="20"/>
                <w:szCs w:val="20"/>
              </w:rPr>
              <w:t>Здравоохранение</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F253C" w:rsidRPr="00FF1A72" w:rsidRDefault="009B3C48" w:rsidP="005553FC">
            <w:pPr>
              <w:spacing w:line="276" w:lineRule="auto"/>
              <w:jc w:val="center"/>
              <w:rPr>
                <w:b/>
                <w:bCs/>
                <w:sz w:val="20"/>
                <w:szCs w:val="20"/>
              </w:rPr>
            </w:pPr>
            <w:r>
              <w:rPr>
                <w:b/>
                <w:bCs/>
                <w:sz w:val="20"/>
                <w:szCs w:val="20"/>
              </w:rPr>
              <w:t>1</w:t>
            </w:r>
            <w:r w:rsidR="005553FC">
              <w:rPr>
                <w:b/>
                <w:bCs/>
                <w:sz w:val="20"/>
                <w:szCs w:val="20"/>
              </w:rPr>
              <w:t> 232,8</w:t>
            </w:r>
          </w:p>
        </w:tc>
      </w:tr>
      <w:tr w:rsidR="005553FC" w:rsidRPr="00FF1A72" w:rsidTr="005553FC">
        <w:trPr>
          <w:trHeight w:val="143"/>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5553FC" w:rsidRPr="00FF1A72" w:rsidRDefault="005553FC" w:rsidP="00984B6E">
            <w:pPr>
              <w:spacing w:line="276" w:lineRule="auto"/>
              <w:rPr>
                <w:sz w:val="20"/>
                <w:szCs w:val="20"/>
              </w:rPr>
            </w:pPr>
            <w:r w:rsidRPr="00FF1A72">
              <w:rPr>
                <w:sz w:val="20"/>
                <w:szCs w:val="20"/>
              </w:rPr>
              <w:t>Санитарно – эпидеми</w:t>
            </w:r>
            <w:r w:rsidR="00984B6E">
              <w:rPr>
                <w:sz w:val="20"/>
                <w:szCs w:val="20"/>
              </w:rPr>
              <w:t>ологическое</w:t>
            </w:r>
            <w:r w:rsidRPr="00FF1A72">
              <w:rPr>
                <w:sz w:val="20"/>
                <w:szCs w:val="20"/>
              </w:rPr>
              <w:t xml:space="preserve"> благополучие </w:t>
            </w:r>
          </w:p>
        </w:tc>
        <w:tc>
          <w:tcPr>
            <w:tcW w:w="1275" w:type="dxa"/>
            <w:tcBorders>
              <w:top w:val="nil"/>
              <w:left w:val="nil"/>
              <w:bottom w:val="single" w:sz="4" w:space="0" w:color="auto"/>
              <w:right w:val="single" w:sz="8" w:space="0" w:color="auto"/>
            </w:tcBorders>
            <w:shd w:val="clear" w:color="auto" w:fill="auto"/>
          </w:tcPr>
          <w:p w:rsidR="005553FC" w:rsidRPr="005553FC" w:rsidRDefault="005553FC" w:rsidP="005553FC">
            <w:pPr>
              <w:jc w:val="center"/>
            </w:pPr>
            <w:r w:rsidRPr="005553FC">
              <w:rPr>
                <w:bCs/>
                <w:sz w:val="20"/>
                <w:szCs w:val="20"/>
              </w:rPr>
              <w:t>1 232,8</w:t>
            </w:r>
          </w:p>
        </w:tc>
      </w:tr>
      <w:tr w:rsidR="005553FC" w:rsidRPr="00FF1A72" w:rsidTr="005553FC">
        <w:trPr>
          <w:trHeight w:val="897"/>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5553FC" w:rsidRPr="00FF1A72" w:rsidRDefault="005553FC" w:rsidP="00761873">
            <w:pPr>
              <w:spacing w:line="276" w:lineRule="auto"/>
              <w:rPr>
                <w:sz w:val="20"/>
                <w:szCs w:val="20"/>
              </w:rPr>
            </w:pPr>
            <w:r w:rsidRPr="00FF1A72">
              <w:rPr>
                <w:sz w:val="20"/>
                <w:szCs w:val="20"/>
              </w:rPr>
              <w:t>Реализация государственных полномочий по организации осуществления мероприятий по проведению дезинфекции, дезинсекции и дератизации, санитарно-противоэпидемических мероприятий, проводимых с применением лабораторных методов исследования, в очагах инфекционных заболеваний, а также на территориях и в помещениях, где имеются и сохраняются условия для возникновения или распространения инфекционных заболеваний</w:t>
            </w:r>
          </w:p>
        </w:tc>
        <w:tc>
          <w:tcPr>
            <w:tcW w:w="1275" w:type="dxa"/>
            <w:tcBorders>
              <w:top w:val="nil"/>
              <w:left w:val="nil"/>
              <w:bottom w:val="single" w:sz="4" w:space="0" w:color="auto"/>
              <w:right w:val="single" w:sz="8" w:space="0" w:color="auto"/>
            </w:tcBorders>
            <w:shd w:val="clear" w:color="auto" w:fill="auto"/>
            <w:noWrap/>
          </w:tcPr>
          <w:p w:rsidR="005553FC" w:rsidRDefault="005553FC" w:rsidP="005553FC">
            <w:pPr>
              <w:jc w:val="center"/>
              <w:rPr>
                <w:bCs/>
                <w:sz w:val="20"/>
                <w:szCs w:val="20"/>
              </w:rPr>
            </w:pPr>
          </w:p>
          <w:p w:rsidR="005553FC" w:rsidRDefault="005553FC" w:rsidP="005553FC">
            <w:pPr>
              <w:jc w:val="center"/>
              <w:rPr>
                <w:bCs/>
                <w:sz w:val="20"/>
                <w:szCs w:val="20"/>
              </w:rPr>
            </w:pPr>
          </w:p>
          <w:p w:rsidR="005553FC" w:rsidRPr="005553FC" w:rsidRDefault="005553FC" w:rsidP="005553FC">
            <w:pPr>
              <w:jc w:val="center"/>
            </w:pPr>
            <w:r w:rsidRPr="005553FC">
              <w:rPr>
                <w:bCs/>
                <w:sz w:val="20"/>
                <w:szCs w:val="20"/>
              </w:rPr>
              <w:t>1 232,8</w:t>
            </w:r>
          </w:p>
        </w:tc>
      </w:tr>
      <w:tr w:rsidR="005553FC" w:rsidRPr="00FF1A72" w:rsidTr="005553FC">
        <w:trPr>
          <w:trHeight w:val="70"/>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5553FC" w:rsidRPr="00FF1A72" w:rsidRDefault="005553FC" w:rsidP="00761873">
            <w:pPr>
              <w:spacing w:line="276" w:lineRule="auto"/>
              <w:rPr>
                <w:color w:val="000000"/>
                <w:sz w:val="20"/>
                <w:szCs w:val="20"/>
              </w:rPr>
            </w:pPr>
            <w:r w:rsidRPr="00FF1A72">
              <w:rPr>
                <w:color w:val="000000"/>
                <w:sz w:val="20"/>
                <w:szCs w:val="20"/>
              </w:rPr>
              <w:t>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8" w:space="0" w:color="auto"/>
            </w:tcBorders>
            <w:shd w:val="clear" w:color="auto" w:fill="auto"/>
            <w:noWrap/>
            <w:hideMark/>
          </w:tcPr>
          <w:p w:rsidR="005553FC" w:rsidRPr="005553FC" w:rsidRDefault="005553FC" w:rsidP="005553FC">
            <w:pPr>
              <w:jc w:val="center"/>
            </w:pPr>
            <w:r w:rsidRPr="005553FC">
              <w:rPr>
                <w:bCs/>
                <w:sz w:val="20"/>
                <w:szCs w:val="20"/>
              </w:rPr>
              <w:t>1 232,8</w:t>
            </w:r>
          </w:p>
        </w:tc>
      </w:tr>
    </w:tbl>
    <w:p w:rsidR="00AA266D" w:rsidRPr="0000110B" w:rsidRDefault="00AA266D" w:rsidP="00761873">
      <w:pPr>
        <w:spacing w:line="276" w:lineRule="auto"/>
        <w:rPr>
          <w:highlight w:val="cyan"/>
        </w:rPr>
      </w:pPr>
    </w:p>
    <w:p w:rsidR="00AA266D" w:rsidRPr="0000110B" w:rsidRDefault="00AA266D" w:rsidP="00761873">
      <w:pPr>
        <w:pStyle w:val="11"/>
        <w:spacing w:line="276" w:lineRule="auto"/>
        <w:ind w:firstLine="567"/>
        <w:jc w:val="both"/>
        <w:rPr>
          <w:sz w:val="24"/>
        </w:rPr>
      </w:pPr>
      <w:r w:rsidRPr="0000110B">
        <w:rPr>
          <w:sz w:val="24"/>
        </w:rPr>
        <w:t>По разделу 10</w:t>
      </w:r>
      <w:r w:rsidRPr="0000110B">
        <w:rPr>
          <w:b/>
          <w:bCs/>
          <w:sz w:val="24"/>
        </w:rPr>
        <w:t xml:space="preserve"> «Социальная политика» </w:t>
      </w:r>
      <w:r w:rsidRPr="0000110B">
        <w:rPr>
          <w:sz w:val="24"/>
        </w:rPr>
        <w:t>прогнозный объем расходов составит на 20</w:t>
      </w:r>
      <w:r w:rsidR="00F4388D">
        <w:rPr>
          <w:sz w:val="24"/>
          <w:lang w:val="ru-RU"/>
        </w:rPr>
        <w:t>2</w:t>
      </w:r>
      <w:r w:rsidR="00B7419B">
        <w:rPr>
          <w:sz w:val="24"/>
          <w:lang w:val="ru-RU"/>
        </w:rPr>
        <w:t>1</w:t>
      </w:r>
      <w:r w:rsidRPr="0000110B">
        <w:rPr>
          <w:sz w:val="24"/>
        </w:rPr>
        <w:t xml:space="preserve"> год в сумме </w:t>
      </w:r>
      <w:r w:rsidR="00F4388D">
        <w:rPr>
          <w:sz w:val="24"/>
          <w:lang w:val="ru-RU"/>
        </w:rPr>
        <w:t>6</w:t>
      </w:r>
      <w:r w:rsidR="00206C46">
        <w:rPr>
          <w:sz w:val="24"/>
          <w:lang w:val="ru-RU"/>
        </w:rPr>
        <w:t>0 766,6</w:t>
      </w:r>
      <w:r w:rsidR="00DE2542">
        <w:rPr>
          <w:sz w:val="24"/>
        </w:rPr>
        <w:t>тыс. рублей, на 20</w:t>
      </w:r>
      <w:r w:rsidR="00DE2542">
        <w:rPr>
          <w:sz w:val="24"/>
          <w:lang w:val="ru-RU"/>
        </w:rPr>
        <w:t>2</w:t>
      </w:r>
      <w:r w:rsidR="00B7419B">
        <w:rPr>
          <w:sz w:val="24"/>
          <w:lang w:val="ru-RU"/>
        </w:rPr>
        <w:t>2</w:t>
      </w:r>
      <w:r w:rsidRPr="0000110B">
        <w:rPr>
          <w:sz w:val="24"/>
        </w:rPr>
        <w:t xml:space="preserve"> год – </w:t>
      </w:r>
      <w:r w:rsidR="00F4388D">
        <w:rPr>
          <w:sz w:val="24"/>
          <w:lang w:val="ru-RU"/>
        </w:rPr>
        <w:t>6</w:t>
      </w:r>
      <w:r w:rsidR="00206C46">
        <w:rPr>
          <w:sz w:val="24"/>
          <w:lang w:val="ru-RU"/>
        </w:rPr>
        <w:t>1 254,0</w:t>
      </w:r>
      <w:r w:rsidRPr="0000110B">
        <w:rPr>
          <w:sz w:val="24"/>
        </w:rPr>
        <w:t xml:space="preserve"> тыс. рублей, на 202</w:t>
      </w:r>
      <w:r w:rsidR="00B7419B">
        <w:rPr>
          <w:sz w:val="24"/>
          <w:lang w:val="ru-RU"/>
        </w:rPr>
        <w:t>3</w:t>
      </w:r>
      <w:r w:rsidRPr="0000110B">
        <w:rPr>
          <w:sz w:val="24"/>
        </w:rPr>
        <w:t xml:space="preserve"> год – </w:t>
      </w:r>
      <w:r w:rsidR="00206C46">
        <w:rPr>
          <w:sz w:val="24"/>
          <w:lang w:val="ru-RU"/>
        </w:rPr>
        <w:t>62 563,1</w:t>
      </w:r>
      <w:r w:rsidRPr="0000110B">
        <w:rPr>
          <w:sz w:val="24"/>
        </w:rPr>
        <w:t xml:space="preserve"> тыс. рублей</w:t>
      </w:r>
      <w:r w:rsidR="00DE2542">
        <w:rPr>
          <w:sz w:val="24"/>
          <w:lang w:val="ru-RU"/>
        </w:rPr>
        <w:t>.</w:t>
      </w:r>
    </w:p>
    <w:p w:rsidR="00AA266D" w:rsidRPr="0000110B" w:rsidRDefault="00AA266D" w:rsidP="00761873">
      <w:pPr>
        <w:pStyle w:val="a6"/>
        <w:spacing w:line="276" w:lineRule="auto"/>
        <w:ind w:firstLine="567"/>
        <w:rPr>
          <w:szCs w:val="24"/>
        </w:rPr>
      </w:pPr>
      <w:r w:rsidRPr="0000110B">
        <w:rPr>
          <w:szCs w:val="24"/>
        </w:rPr>
        <w:t>По данному разделу учтены расходы:</w:t>
      </w:r>
    </w:p>
    <w:p w:rsidR="00AA266D" w:rsidRPr="002D0543" w:rsidRDefault="00AA266D" w:rsidP="00761873">
      <w:pPr>
        <w:pStyle w:val="11"/>
        <w:spacing w:line="276" w:lineRule="auto"/>
        <w:ind w:firstLine="567"/>
        <w:jc w:val="both"/>
        <w:rPr>
          <w:sz w:val="24"/>
        </w:rPr>
      </w:pPr>
      <w:r w:rsidRPr="002D0543">
        <w:rPr>
          <w:bCs/>
          <w:sz w:val="24"/>
        </w:rPr>
        <w:t>1.</w:t>
      </w:r>
      <w:r w:rsidRPr="002D0543">
        <w:rPr>
          <w:sz w:val="24"/>
        </w:rPr>
        <w:t xml:space="preserve"> </w:t>
      </w:r>
      <w:r w:rsidR="006474D8">
        <w:rPr>
          <w:sz w:val="24"/>
          <w:lang w:val="ru-RU"/>
        </w:rPr>
        <w:t xml:space="preserve">единовременные выплаты при выходе на пенсию муниципальных служащих </w:t>
      </w:r>
      <w:r w:rsidRPr="002D0543">
        <w:rPr>
          <w:sz w:val="24"/>
        </w:rPr>
        <w:t>на 20</w:t>
      </w:r>
      <w:r w:rsidR="00323381">
        <w:rPr>
          <w:sz w:val="24"/>
          <w:lang w:val="ru-RU"/>
        </w:rPr>
        <w:t>2</w:t>
      </w:r>
      <w:r w:rsidR="001653D3">
        <w:rPr>
          <w:sz w:val="24"/>
          <w:lang w:val="ru-RU"/>
        </w:rPr>
        <w:t>2</w:t>
      </w:r>
      <w:r w:rsidRPr="002D0543">
        <w:rPr>
          <w:sz w:val="24"/>
        </w:rPr>
        <w:t xml:space="preserve"> год в сумме </w:t>
      </w:r>
      <w:r w:rsidR="00323381">
        <w:rPr>
          <w:sz w:val="24"/>
          <w:lang w:val="ru-RU"/>
        </w:rPr>
        <w:t>6</w:t>
      </w:r>
      <w:r w:rsidR="001653D3">
        <w:rPr>
          <w:sz w:val="24"/>
          <w:lang w:val="ru-RU"/>
        </w:rPr>
        <w:t>87,9</w:t>
      </w:r>
      <w:r w:rsidRPr="002D0543">
        <w:rPr>
          <w:sz w:val="24"/>
        </w:rPr>
        <w:t xml:space="preserve"> тыс. рублей;</w:t>
      </w:r>
    </w:p>
    <w:p w:rsidR="00323381" w:rsidRDefault="006474D8" w:rsidP="00761873">
      <w:pPr>
        <w:pStyle w:val="11"/>
        <w:spacing w:line="276" w:lineRule="auto"/>
        <w:ind w:firstLine="567"/>
        <w:jc w:val="both"/>
        <w:rPr>
          <w:bCs/>
          <w:sz w:val="24"/>
          <w:lang w:val="ru-RU"/>
        </w:rPr>
      </w:pPr>
      <w:r>
        <w:rPr>
          <w:bCs/>
          <w:sz w:val="24"/>
          <w:lang w:val="ru-RU"/>
        </w:rPr>
        <w:t>2. предоставление мер социальной поддержки отдельным категориям граждан, работающим и проживающим в сельской местности, рабочих поселках по оплате жилья и коммунальных услуг на 20</w:t>
      </w:r>
      <w:r w:rsidR="00323381">
        <w:rPr>
          <w:bCs/>
          <w:sz w:val="24"/>
          <w:lang w:val="ru-RU"/>
        </w:rPr>
        <w:t>2</w:t>
      </w:r>
      <w:r w:rsidR="00B7419B">
        <w:rPr>
          <w:bCs/>
          <w:sz w:val="24"/>
          <w:lang w:val="ru-RU"/>
        </w:rPr>
        <w:t>1</w:t>
      </w:r>
      <w:r w:rsidR="00323381">
        <w:rPr>
          <w:bCs/>
          <w:sz w:val="24"/>
          <w:lang w:val="ru-RU"/>
        </w:rPr>
        <w:t>-202</w:t>
      </w:r>
      <w:r w:rsidR="00B7419B">
        <w:rPr>
          <w:bCs/>
          <w:sz w:val="24"/>
          <w:lang w:val="ru-RU"/>
        </w:rPr>
        <w:t>3</w:t>
      </w:r>
      <w:r>
        <w:rPr>
          <w:bCs/>
          <w:sz w:val="24"/>
          <w:lang w:val="ru-RU"/>
        </w:rPr>
        <w:t xml:space="preserve"> год</w:t>
      </w:r>
      <w:r w:rsidR="00323381">
        <w:rPr>
          <w:bCs/>
          <w:sz w:val="24"/>
          <w:lang w:val="ru-RU"/>
        </w:rPr>
        <w:t>а ежегодно</w:t>
      </w:r>
      <w:r>
        <w:rPr>
          <w:bCs/>
          <w:sz w:val="24"/>
          <w:lang w:val="ru-RU"/>
        </w:rPr>
        <w:t xml:space="preserve"> в сумме </w:t>
      </w:r>
      <w:r w:rsidR="00323381">
        <w:rPr>
          <w:bCs/>
          <w:sz w:val="24"/>
          <w:lang w:val="ru-RU"/>
        </w:rPr>
        <w:t>по 45,0 тыс. рублей;</w:t>
      </w:r>
      <w:r>
        <w:rPr>
          <w:bCs/>
          <w:sz w:val="24"/>
          <w:lang w:val="ru-RU"/>
        </w:rPr>
        <w:t xml:space="preserve"> </w:t>
      </w:r>
    </w:p>
    <w:p w:rsidR="006474D8" w:rsidRDefault="006474D8" w:rsidP="00761873">
      <w:pPr>
        <w:pStyle w:val="11"/>
        <w:spacing w:line="276" w:lineRule="auto"/>
        <w:ind w:firstLine="567"/>
        <w:jc w:val="both"/>
        <w:rPr>
          <w:bCs/>
          <w:sz w:val="24"/>
          <w:lang w:val="ru-RU"/>
        </w:rPr>
      </w:pPr>
      <w:r>
        <w:rPr>
          <w:bCs/>
          <w:sz w:val="24"/>
          <w:lang w:val="ru-RU"/>
        </w:rPr>
        <w:t xml:space="preserve">3. </w:t>
      </w:r>
      <w:r w:rsidR="00054848">
        <w:rPr>
          <w:bCs/>
          <w:sz w:val="24"/>
          <w:lang w:val="ru-RU"/>
        </w:rPr>
        <w:t>пособия, компенсации, меры социальной поддержки по публичным нормативным обязательствам- на 20</w:t>
      </w:r>
      <w:r w:rsidR="001E1801">
        <w:rPr>
          <w:bCs/>
          <w:sz w:val="24"/>
          <w:lang w:val="ru-RU"/>
        </w:rPr>
        <w:t>2</w:t>
      </w:r>
      <w:r w:rsidR="00B7419B">
        <w:rPr>
          <w:bCs/>
          <w:sz w:val="24"/>
          <w:lang w:val="ru-RU"/>
        </w:rPr>
        <w:t>1</w:t>
      </w:r>
      <w:r w:rsidR="00054848">
        <w:rPr>
          <w:bCs/>
          <w:sz w:val="24"/>
          <w:lang w:val="ru-RU"/>
        </w:rPr>
        <w:t xml:space="preserve"> </w:t>
      </w:r>
      <w:r w:rsidR="006D5CCC">
        <w:rPr>
          <w:bCs/>
          <w:sz w:val="24"/>
          <w:lang w:val="ru-RU"/>
        </w:rPr>
        <w:t>год -84,0 тыс.</w:t>
      </w:r>
      <w:r w:rsidR="00A65BC1">
        <w:rPr>
          <w:bCs/>
          <w:sz w:val="24"/>
          <w:lang w:val="ru-RU"/>
        </w:rPr>
        <w:t xml:space="preserve"> </w:t>
      </w:r>
      <w:r w:rsidR="006D5CCC">
        <w:rPr>
          <w:bCs/>
          <w:sz w:val="24"/>
          <w:lang w:val="ru-RU"/>
        </w:rPr>
        <w:t>рублей</w:t>
      </w:r>
      <w:r w:rsidR="001E1801">
        <w:rPr>
          <w:bCs/>
          <w:sz w:val="24"/>
          <w:lang w:val="ru-RU"/>
        </w:rPr>
        <w:t xml:space="preserve"> ( меры социальной поддержки граждан, имеющим звание «Почетный гражданин Чистопольского муниципального района»- 60,0 тыс.рублей, на обеспечение мер поддержки семьям военнослужащих, погибших в боевых действиях в Чеченской Республике- 24,0 тыс.рублей)</w:t>
      </w:r>
      <w:r w:rsidR="006D5CCC">
        <w:rPr>
          <w:bCs/>
          <w:sz w:val="24"/>
          <w:lang w:val="ru-RU"/>
        </w:rPr>
        <w:t>;</w:t>
      </w:r>
      <w:r w:rsidR="00054848">
        <w:rPr>
          <w:bCs/>
          <w:sz w:val="24"/>
          <w:lang w:val="ru-RU"/>
        </w:rPr>
        <w:t xml:space="preserve"> </w:t>
      </w:r>
    </w:p>
    <w:p w:rsidR="001E1801" w:rsidRDefault="001E1801" w:rsidP="00761873">
      <w:pPr>
        <w:pStyle w:val="11"/>
        <w:spacing w:line="276" w:lineRule="auto"/>
        <w:ind w:firstLine="567"/>
        <w:jc w:val="both"/>
        <w:rPr>
          <w:bCs/>
          <w:sz w:val="24"/>
          <w:lang w:val="ru-RU"/>
        </w:rPr>
      </w:pPr>
      <w:r>
        <w:rPr>
          <w:bCs/>
          <w:sz w:val="24"/>
          <w:lang w:val="ru-RU"/>
        </w:rPr>
        <w:t>4. компенсация транспортным предприятиям, осуществляющим перевозку пассажиров в садоводческие общества на 202</w:t>
      </w:r>
      <w:r w:rsidR="00B7419B">
        <w:rPr>
          <w:bCs/>
          <w:sz w:val="24"/>
          <w:lang w:val="ru-RU"/>
        </w:rPr>
        <w:t>1</w:t>
      </w:r>
      <w:r>
        <w:rPr>
          <w:bCs/>
          <w:sz w:val="24"/>
          <w:lang w:val="ru-RU"/>
        </w:rPr>
        <w:t>-202</w:t>
      </w:r>
      <w:r w:rsidR="00B7419B">
        <w:rPr>
          <w:bCs/>
          <w:sz w:val="24"/>
          <w:lang w:val="ru-RU"/>
        </w:rPr>
        <w:t>3</w:t>
      </w:r>
      <w:r>
        <w:rPr>
          <w:bCs/>
          <w:sz w:val="24"/>
          <w:lang w:val="ru-RU"/>
        </w:rPr>
        <w:t xml:space="preserve"> года в сумме 8</w:t>
      </w:r>
      <w:r w:rsidR="00094A77">
        <w:rPr>
          <w:bCs/>
          <w:sz w:val="24"/>
          <w:lang w:val="ru-RU"/>
        </w:rPr>
        <w:t> 435,6</w:t>
      </w:r>
      <w:r>
        <w:rPr>
          <w:bCs/>
          <w:sz w:val="24"/>
          <w:lang w:val="ru-RU"/>
        </w:rPr>
        <w:t xml:space="preserve"> тыс.рублей ежегодно; </w:t>
      </w:r>
    </w:p>
    <w:p w:rsidR="00AA266D" w:rsidRDefault="00FC2E9D" w:rsidP="00761873">
      <w:pPr>
        <w:pStyle w:val="11"/>
        <w:spacing w:line="276" w:lineRule="auto"/>
        <w:ind w:firstLine="567"/>
        <w:jc w:val="both"/>
        <w:rPr>
          <w:sz w:val="24"/>
          <w:lang w:val="ru-RU"/>
        </w:rPr>
      </w:pPr>
      <w:r>
        <w:rPr>
          <w:bCs/>
          <w:sz w:val="24"/>
          <w:lang w:val="ru-RU"/>
        </w:rPr>
        <w:t>5</w:t>
      </w:r>
      <w:r w:rsidR="00AA266D" w:rsidRPr="002D0543">
        <w:rPr>
          <w:bCs/>
          <w:sz w:val="24"/>
        </w:rPr>
        <w:t>.</w:t>
      </w:r>
      <w:r w:rsidR="00AA266D" w:rsidRPr="002D0543">
        <w:rPr>
          <w:sz w:val="24"/>
        </w:rPr>
        <w:t xml:space="preserve"> на выплату компенсации за присмотр и уход за ребенком в образова</w:t>
      </w:r>
      <w:r>
        <w:rPr>
          <w:sz w:val="24"/>
          <w:lang w:val="ru-RU"/>
        </w:rPr>
        <w:t>т</w:t>
      </w:r>
      <w:r w:rsidR="00AA266D" w:rsidRPr="002D0543">
        <w:rPr>
          <w:sz w:val="24"/>
        </w:rPr>
        <w:t>ельных организациях, реализующих образовательную программу дошкольного образования на 20</w:t>
      </w:r>
      <w:r>
        <w:rPr>
          <w:sz w:val="24"/>
          <w:lang w:val="ru-RU"/>
        </w:rPr>
        <w:t>2</w:t>
      </w:r>
      <w:r w:rsidR="00B7419B">
        <w:rPr>
          <w:sz w:val="24"/>
          <w:lang w:val="ru-RU"/>
        </w:rPr>
        <w:t>1</w:t>
      </w:r>
      <w:r>
        <w:rPr>
          <w:sz w:val="24"/>
          <w:lang w:val="ru-RU"/>
        </w:rPr>
        <w:t>-202</w:t>
      </w:r>
      <w:r w:rsidR="00B7419B">
        <w:rPr>
          <w:sz w:val="24"/>
          <w:lang w:val="ru-RU"/>
        </w:rPr>
        <w:t>3</w:t>
      </w:r>
      <w:r w:rsidR="00AA266D" w:rsidRPr="002D0543">
        <w:rPr>
          <w:sz w:val="24"/>
        </w:rPr>
        <w:t xml:space="preserve"> год</w:t>
      </w:r>
      <w:r>
        <w:rPr>
          <w:sz w:val="24"/>
          <w:lang w:val="ru-RU"/>
        </w:rPr>
        <w:t>ы</w:t>
      </w:r>
      <w:r w:rsidR="00AA266D" w:rsidRPr="002D0543">
        <w:rPr>
          <w:sz w:val="24"/>
        </w:rPr>
        <w:t xml:space="preserve"> – </w:t>
      </w:r>
      <w:r w:rsidR="00DB0989">
        <w:rPr>
          <w:sz w:val="24"/>
          <w:lang w:val="ru-RU"/>
        </w:rPr>
        <w:t>19 358,0</w:t>
      </w:r>
      <w:r w:rsidR="00AA266D" w:rsidRPr="002D0543">
        <w:rPr>
          <w:sz w:val="24"/>
        </w:rPr>
        <w:t xml:space="preserve"> тыс. рублей</w:t>
      </w:r>
      <w:r>
        <w:rPr>
          <w:sz w:val="24"/>
          <w:lang w:val="ru-RU"/>
        </w:rPr>
        <w:t xml:space="preserve"> ежегодно</w:t>
      </w:r>
      <w:r w:rsidR="00AA266D" w:rsidRPr="002D0543">
        <w:rPr>
          <w:sz w:val="24"/>
        </w:rPr>
        <w:t>;</w:t>
      </w:r>
    </w:p>
    <w:p w:rsidR="00FC2E9D" w:rsidRPr="00A44AEF" w:rsidRDefault="00FC2E9D" w:rsidP="00761873">
      <w:pPr>
        <w:pStyle w:val="11"/>
        <w:spacing w:line="276" w:lineRule="auto"/>
        <w:ind w:firstLine="567"/>
        <w:jc w:val="both"/>
        <w:rPr>
          <w:sz w:val="24"/>
          <w:lang w:val="ru-RU"/>
        </w:rPr>
      </w:pPr>
      <w:r w:rsidRPr="00A44AEF">
        <w:rPr>
          <w:sz w:val="24"/>
          <w:lang w:val="ru-RU"/>
        </w:rPr>
        <w:t>6. на ежемесячные выплаты на содержание детей-сирот и детей, оставшихся без попечения родителей, переданных под опеку (попечительство)- на 202</w:t>
      </w:r>
      <w:r w:rsidR="00B7419B">
        <w:rPr>
          <w:sz w:val="24"/>
          <w:lang w:val="ru-RU"/>
        </w:rPr>
        <w:t>1</w:t>
      </w:r>
      <w:r w:rsidRPr="00A44AEF">
        <w:rPr>
          <w:sz w:val="24"/>
          <w:lang w:val="ru-RU"/>
        </w:rPr>
        <w:t xml:space="preserve"> год-</w:t>
      </w:r>
      <w:r w:rsidR="00457253">
        <w:rPr>
          <w:sz w:val="24"/>
          <w:lang w:val="ru-RU"/>
        </w:rPr>
        <w:t>15 218,9</w:t>
      </w:r>
      <w:r w:rsidRPr="00A44AEF">
        <w:rPr>
          <w:sz w:val="24"/>
          <w:lang w:val="ru-RU"/>
        </w:rPr>
        <w:t xml:space="preserve"> тыс.руб., на 202</w:t>
      </w:r>
      <w:r w:rsidR="00B7419B">
        <w:rPr>
          <w:sz w:val="24"/>
          <w:lang w:val="ru-RU"/>
        </w:rPr>
        <w:t>2</w:t>
      </w:r>
      <w:r w:rsidRPr="00A44AEF">
        <w:rPr>
          <w:sz w:val="24"/>
          <w:lang w:val="ru-RU"/>
        </w:rPr>
        <w:t xml:space="preserve"> год-</w:t>
      </w:r>
      <w:r w:rsidR="00457253">
        <w:rPr>
          <w:sz w:val="24"/>
          <w:lang w:val="ru-RU"/>
        </w:rPr>
        <w:t>15 827,7</w:t>
      </w:r>
      <w:r w:rsidRPr="00A44AEF">
        <w:rPr>
          <w:sz w:val="24"/>
          <w:lang w:val="ru-RU"/>
        </w:rPr>
        <w:t xml:space="preserve"> тыс.рублей, на 202</w:t>
      </w:r>
      <w:r w:rsidR="00B7419B">
        <w:rPr>
          <w:sz w:val="24"/>
          <w:lang w:val="ru-RU"/>
        </w:rPr>
        <w:t>3</w:t>
      </w:r>
      <w:r w:rsidRPr="00A44AEF">
        <w:rPr>
          <w:sz w:val="24"/>
          <w:lang w:val="ru-RU"/>
        </w:rPr>
        <w:t xml:space="preserve"> год-</w:t>
      </w:r>
      <w:r w:rsidR="00457253">
        <w:rPr>
          <w:sz w:val="24"/>
          <w:lang w:val="ru-RU"/>
        </w:rPr>
        <w:t>16 460,8</w:t>
      </w:r>
      <w:r w:rsidR="00C81197" w:rsidRPr="00A44AEF">
        <w:rPr>
          <w:sz w:val="24"/>
          <w:lang w:val="ru-RU"/>
        </w:rPr>
        <w:t xml:space="preserve"> тыс.рублей;</w:t>
      </w:r>
      <w:r w:rsidR="00A44AEF">
        <w:rPr>
          <w:sz w:val="24"/>
          <w:lang w:val="ru-RU"/>
        </w:rPr>
        <w:t xml:space="preserve"> </w:t>
      </w:r>
    </w:p>
    <w:p w:rsidR="004462EA" w:rsidRPr="00FC2E9D" w:rsidRDefault="004462EA" w:rsidP="00761873">
      <w:pPr>
        <w:pStyle w:val="11"/>
        <w:spacing w:line="276" w:lineRule="auto"/>
        <w:ind w:firstLine="567"/>
        <w:jc w:val="both"/>
        <w:rPr>
          <w:sz w:val="24"/>
          <w:lang w:val="ru-RU"/>
        </w:rPr>
      </w:pPr>
      <w:r w:rsidRPr="00A44AEF">
        <w:rPr>
          <w:sz w:val="24"/>
          <w:lang w:val="ru-RU"/>
        </w:rPr>
        <w:t>7. ежемесячная выплата на содержание детей-сирот и детей, оставшихся без попечения родителей, переданных в приемные семья- на 202</w:t>
      </w:r>
      <w:r w:rsidR="00B7419B">
        <w:rPr>
          <w:sz w:val="24"/>
          <w:lang w:val="ru-RU"/>
        </w:rPr>
        <w:t>1</w:t>
      </w:r>
      <w:r w:rsidRPr="00A44AEF">
        <w:rPr>
          <w:sz w:val="24"/>
          <w:lang w:val="ru-RU"/>
        </w:rPr>
        <w:t xml:space="preserve"> год-</w:t>
      </w:r>
      <w:r w:rsidR="001F5EFA">
        <w:rPr>
          <w:sz w:val="24"/>
          <w:lang w:val="ru-RU"/>
        </w:rPr>
        <w:t>6 016,7</w:t>
      </w:r>
      <w:r w:rsidRPr="00A44AEF">
        <w:rPr>
          <w:sz w:val="24"/>
          <w:lang w:val="ru-RU"/>
        </w:rPr>
        <w:t xml:space="preserve"> тыс.руб., на 202</w:t>
      </w:r>
      <w:r w:rsidR="00B7419B">
        <w:rPr>
          <w:sz w:val="24"/>
          <w:lang w:val="ru-RU"/>
        </w:rPr>
        <w:t>2</w:t>
      </w:r>
      <w:r w:rsidRPr="00A44AEF">
        <w:rPr>
          <w:sz w:val="24"/>
          <w:lang w:val="ru-RU"/>
        </w:rPr>
        <w:t xml:space="preserve"> год-</w:t>
      </w:r>
      <w:r w:rsidR="001F5EFA">
        <w:rPr>
          <w:sz w:val="24"/>
          <w:lang w:val="ru-RU"/>
        </w:rPr>
        <w:t>6 257,4</w:t>
      </w:r>
      <w:r w:rsidRPr="00A44AEF">
        <w:rPr>
          <w:sz w:val="24"/>
          <w:lang w:val="ru-RU"/>
        </w:rPr>
        <w:t xml:space="preserve"> тыс.руб., на 2</w:t>
      </w:r>
      <w:r w:rsidR="00A44AEF">
        <w:rPr>
          <w:sz w:val="24"/>
          <w:lang w:val="ru-RU"/>
        </w:rPr>
        <w:t>02</w:t>
      </w:r>
      <w:r w:rsidR="00B7419B">
        <w:rPr>
          <w:sz w:val="24"/>
          <w:lang w:val="ru-RU"/>
        </w:rPr>
        <w:t>3</w:t>
      </w:r>
      <w:r w:rsidR="00A44AEF">
        <w:rPr>
          <w:sz w:val="24"/>
          <w:lang w:val="ru-RU"/>
        </w:rPr>
        <w:t xml:space="preserve"> год- </w:t>
      </w:r>
      <w:r w:rsidR="001F5EFA">
        <w:rPr>
          <w:sz w:val="24"/>
          <w:lang w:val="ru-RU"/>
        </w:rPr>
        <w:t>6 257,4</w:t>
      </w:r>
      <w:r w:rsidR="00A44AEF">
        <w:rPr>
          <w:sz w:val="24"/>
          <w:lang w:val="ru-RU"/>
        </w:rPr>
        <w:t xml:space="preserve"> тыс.руб.; </w:t>
      </w:r>
    </w:p>
    <w:p w:rsidR="00DB0989" w:rsidRDefault="001E2E81" w:rsidP="00761873">
      <w:pPr>
        <w:pStyle w:val="11"/>
        <w:spacing w:line="276" w:lineRule="auto"/>
        <w:ind w:firstLine="567"/>
        <w:jc w:val="both"/>
        <w:rPr>
          <w:sz w:val="24"/>
          <w:lang w:val="ru-RU"/>
        </w:rPr>
      </w:pPr>
      <w:r>
        <w:rPr>
          <w:sz w:val="24"/>
          <w:lang w:val="ru-RU"/>
        </w:rPr>
        <w:t>8</w:t>
      </w:r>
      <w:r w:rsidR="00DB0989">
        <w:rPr>
          <w:sz w:val="24"/>
          <w:lang w:val="ru-RU"/>
        </w:rPr>
        <w:t xml:space="preserve">. </w:t>
      </w:r>
      <w:r w:rsidR="00AA266D" w:rsidRPr="0000110B">
        <w:rPr>
          <w:sz w:val="24"/>
        </w:rPr>
        <w:t>на питание учащихся в учреждениях образования в 20</w:t>
      </w:r>
      <w:r w:rsidR="004462EA">
        <w:rPr>
          <w:sz w:val="24"/>
          <w:lang w:val="ru-RU"/>
        </w:rPr>
        <w:t>2</w:t>
      </w:r>
      <w:r w:rsidR="00B7419B">
        <w:rPr>
          <w:sz w:val="24"/>
          <w:lang w:val="ru-RU"/>
        </w:rPr>
        <w:t>1</w:t>
      </w:r>
      <w:r w:rsidR="00AA266D" w:rsidRPr="0000110B">
        <w:rPr>
          <w:sz w:val="24"/>
        </w:rPr>
        <w:t xml:space="preserve"> году – </w:t>
      </w:r>
      <w:r w:rsidR="00801958">
        <w:rPr>
          <w:sz w:val="24"/>
          <w:lang w:val="ru-RU"/>
        </w:rPr>
        <w:t>6 978,9</w:t>
      </w:r>
      <w:r w:rsidR="00AA266D" w:rsidRPr="0000110B">
        <w:rPr>
          <w:sz w:val="24"/>
        </w:rPr>
        <w:t xml:space="preserve"> тыс. рублей, в 20</w:t>
      </w:r>
      <w:r w:rsidR="00DB0989">
        <w:rPr>
          <w:sz w:val="24"/>
          <w:lang w:val="ru-RU"/>
        </w:rPr>
        <w:t>2</w:t>
      </w:r>
      <w:r w:rsidR="00B7419B">
        <w:rPr>
          <w:sz w:val="24"/>
          <w:lang w:val="ru-RU"/>
        </w:rPr>
        <w:t>2</w:t>
      </w:r>
      <w:r w:rsidR="00AA266D" w:rsidRPr="0000110B">
        <w:rPr>
          <w:sz w:val="24"/>
        </w:rPr>
        <w:t xml:space="preserve"> году – </w:t>
      </w:r>
      <w:r w:rsidR="004462EA">
        <w:rPr>
          <w:sz w:val="24"/>
          <w:lang w:val="ru-RU"/>
        </w:rPr>
        <w:t>12 947,3</w:t>
      </w:r>
      <w:r w:rsidR="00DB0989">
        <w:rPr>
          <w:sz w:val="24"/>
        </w:rPr>
        <w:t xml:space="preserve"> тыс. рублей, в 202</w:t>
      </w:r>
      <w:r w:rsidR="00B7419B">
        <w:rPr>
          <w:sz w:val="24"/>
          <w:lang w:val="ru-RU"/>
        </w:rPr>
        <w:t>3</w:t>
      </w:r>
      <w:r w:rsidR="00AA266D" w:rsidRPr="0000110B">
        <w:rPr>
          <w:sz w:val="24"/>
        </w:rPr>
        <w:t xml:space="preserve"> году – </w:t>
      </w:r>
      <w:r w:rsidR="004462EA">
        <w:rPr>
          <w:sz w:val="24"/>
          <w:lang w:val="ru-RU"/>
        </w:rPr>
        <w:t>13 465,2</w:t>
      </w:r>
      <w:r w:rsidR="00AA266D" w:rsidRPr="0000110B">
        <w:rPr>
          <w:sz w:val="24"/>
        </w:rPr>
        <w:t xml:space="preserve"> тыс. рублей</w:t>
      </w:r>
    </w:p>
    <w:p w:rsidR="00DE2542" w:rsidRDefault="001E2E81" w:rsidP="001C3806">
      <w:pPr>
        <w:pStyle w:val="11"/>
        <w:spacing w:line="276" w:lineRule="auto"/>
        <w:ind w:firstLine="567"/>
        <w:jc w:val="both"/>
        <w:rPr>
          <w:sz w:val="24"/>
          <w:lang w:val="ru-RU"/>
        </w:rPr>
      </w:pPr>
      <w:r>
        <w:rPr>
          <w:sz w:val="24"/>
          <w:lang w:val="ru-RU"/>
        </w:rPr>
        <w:t>9</w:t>
      </w:r>
      <w:r w:rsidR="00DB0989">
        <w:rPr>
          <w:sz w:val="24"/>
          <w:lang w:val="ru-RU"/>
        </w:rPr>
        <w:t xml:space="preserve">. </w:t>
      </w:r>
      <w:r w:rsidR="001C3806">
        <w:rPr>
          <w:sz w:val="24"/>
          <w:lang w:val="ru-RU"/>
        </w:rPr>
        <w:t xml:space="preserve">проведение мероприятий </w:t>
      </w:r>
      <w:r>
        <w:rPr>
          <w:sz w:val="24"/>
          <w:lang w:val="ru-RU"/>
        </w:rPr>
        <w:t>на 202</w:t>
      </w:r>
      <w:r w:rsidR="00B7419B">
        <w:rPr>
          <w:sz w:val="24"/>
          <w:lang w:val="ru-RU"/>
        </w:rPr>
        <w:t>1</w:t>
      </w:r>
      <w:r w:rsidR="001C3806">
        <w:rPr>
          <w:sz w:val="24"/>
          <w:lang w:val="ru-RU"/>
        </w:rPr>
        <w:t xml:space="preserve"> год </w:t>
      </w:r>
      <w:r>
        <w:rPr>
          <w:sz w:val="24"/>
          <w:lang w:val="ru-RU"/>
        </w:rPr>
        <w:t xml:space="preserve">предусмотрено в сумме </w:t>
      </w:r>
      <w:r w:rsidR="001C3806">
        <w:rPr>
          <w:sz w:val="24"/>
          <w:lang w:val="ru-RU"/>
        </w:rPr>
        <w:t>6</w:t>
      </w:r>
      <w:r>
        <w:rPr>
          <w:sz w:val="24"/>
          <w:lang w:val="ru-RU"/>
        </w:rPr>
        <w:t>87,5</w:t>
      </w:r>
      <w:r w:rsidR="001C3806">
        <w:rPr>
          <w:sz w:val="24"/>
          <w:lang w:val="ru-RU"/>
        </w:rPr>
        <w:t xml:space="preserve"> тыс.</w:t>
      </w:r>
      <w:r w:rsidR="00A65BC1">
        <w:rPr>
          <w:sz w:val="24"/>
          <w:lang w:val="ru-RU"/>
        </w:rPr>
        <w:t xml:space="preserve"> </w:t>
      </w:r>
      <w:r w:rsidR="001C3806">
        <w:rPr>
          <w:sz w:val="24"/>
          <w:lang w:val="ru-RU"/>
        </w:rPr>
        <w:t>рублей.</w:t>
      </w:r>
    </w:p>
    <w:p w:rsidR="006E5F88" w:rsidRDefault="006E5F88" w:rsidP="001C3806">
      <w:pPr>
        <w:pStyle w:val="11"/>
        <w:spacing w:line="276" w:lineRule="auto"/>
        <w:ind w:firstLine="567"/>
        <w:jc w:val="both"/>
        <w:rPr>
          <w:sz w:val="20"/>
          <w:szCs w:val="20"/>
          <w:lang w:val="ru-RU"/>
        </w:rPr>
      </w:pPr>
    </w:p>
    <w:p w:rsidR="00DE2542" w:rsidRDefault="00DE2542" w:rsidP="00761873">
      <w:pPr>
        <w:pStyle w:val="11"/>
        <w:spacing w:line="276" w:lineRule="auto"/>
        <w:ind w:left="7787" w:firstLine="709"/>
        <w:jc w:val="both"/>
        <w:rPr>
          <w:sz w:val="20"/>
          <w:szCs w:val="20"/>
          <w:lang w:val="ru-RU"/>
        </w:rPr>
      </w:pPr>
    </w:p>
    <w:p w:rsidR="00A916BB" w:rsidRPr="00A916BB" w:rsidRDefault="00A916BB" w:rsidP="00761873">
      <w:pPr>
        <w:pStyle w:val="11"/>
        <w:spacing w:line="276" w:lineRule="auto"/>
        <w:ind w:left="7787" w:firstLine="709"/>
        <w:jc w:val="both"/>
        <w:rPr>
          <w:sz w:val="24"/>
          <w:lang w:val="ru-RU"/>
        </w:rPr>
      </w:pPr>
      <w:r>
        <w:rPr>
          <w:sz w:val="20"/>
          <w:szCs w:val="20"/>
          <w:lang w:val="ru-RU"/>
        </w:rPr>
        <w:t xml:space="preserve">        (</w:t>
      </w:r>
      <w:r w:rsidRPr="004030CB">
        <w:rPr>
          <w:sz w:val="20"/>
          <w:szCs w:val="20"/>
        </w:rPr>
        <w:t>тыс. рублей)</w:t>
      </w:r>
    </w:p>
    <w:tbl>
      <w:tblPr>
        <w:tblW w:w="10221" w:type="dxa"/>
        <w:tblInd w:w="93" w:type="dxa"/>
        <w:tblLook w:val="04A0" w:firstRow="1" w:lastRow="0" w:firstColumn="1" w:lastColumn="0" w:noHBand="0" w:noVBand="1"/>
      </w:tblPr>
      <w:tblGrid>
        <w:gridCol w:w="8946"/>
        <w:gridCol w:w="1275"/>
      </w:tblGrid>
      <w:tr w:rsidR="00A916BB" w:rsidRPr="00FF1A72" w:rsidTr="004D35DC">
        <w:trPr>
          <w:trHeight w:val="358"/>
        </w:trPr>
        <w:tc>
          <w:tcPr>
            <w:tcW w:w="8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6BB" w:rsidRPr="00015BB3" w:rsidRDefault="00A916BB" w:rsidP="00761873">
            <w:pPr>
              <w:spacing w:line="276" w:lineRule="auto"/>
              <w:rPr>
                <w:b/>
                <w:bCs/>
                <w:sz w:val="20"/>
                <w:szCs w:val="20"/>
              </w:rPr>
            </w:pPr>
            <w:r w:rsidRPr="00015BB3">
              <w:rPr>
                <w:b/>
                <w:bCs/>
                <w:sz w:val="20"/>
                <w:szCs w:val="20"/>
              </w:rPr>
              <w:t>Социальная политика</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6BB" w:rsidRPr="00FF1A72" w:rsidRDefault="00FF3418" w:rsidP="00015BB3">
            <w:pPr>
              <w:spacing w:line="276" w:lineRule="auto"/>
              <w:jc w:val="center"/>
              <w:rPr>
                <w:b/>
                <w:bCs/>
                <w:sz w:val="20"/>
                <w:szCs w:val="20"/>
              </w:rPr>
            </w:pPr>
            <w:r>
              <w:rPr>
                <w:b/>
                <w:bCs/>
                <w:sz w:val="20"/>
                <w:szCs w:val="20"/>
              </w:rPr>
              <w:t>60 766,6</w:t>
            </w:r>
          </w:p>
        </w:tc>
      </w:tr>
      <w:tr w:rsidR="00A916BB" w:rsidRPr="00FF1A72" w:rsidTr="004D35DC">
        <w:trPr>
          <w:trHeight w:val="174"/>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A916BB" w:rsidRPr="00FF1A72" w:rsidRDefault="00A916BB" w:rsidP="00761873">
            <w:pPr>
              <w:spacing w:line="276" w:lineRule="auto"/>
              <w:rPr>
                <w:sz w:val="20"/>
                <w:szCs w:val="20"/>
              </w:rPr>
            </w:pPr>
            <w:r w:rsidRPr="00FF1A72">
              <w:rPr>
                <w:sz w:val="20"/>
                <w:szCs w:val="20"/>
              </w:rPr>
              <w:t>Пенсионное обеспечение</w:t>
            </w:r>
          </w:p>
        </w:tc>
        <w:tc>
          <w:tcPr>
            <w:tcW w:w="1275" w:type="dxa"/>
            <w:tcBorders>
              <w:top w:val="nil"/>
              <w:left w:val="nil"/>
              <w:bottom w:val="single" w:sz="4" w:space="0" w:color="auto"/>
              <w:right w:val="single" w:sz="8" w:space="0" w:color="auto"/>
            </w:tcBorders>
            <w:shd w:val="clear" w:color="auto" w:fill="auto"/>
            <w:noWrap/>
            <w:vAlign w:val="center"/>
          </w:tcPr>
          <w:p w:rsidR="00A916BB" w:rsidRPr="00FF1A72" w:rsidRDefault="005553FC" w:rsidP="00015BB3">
            <w:pPr>
              <w:spacing w:line="276" w:lineRule="auto"/>
              <w:jc w:val="center"/>
              <w:rPr>
                <w:sz w:val="20"/>
                <w:szCs w:val="20"/>
              </w:rPr>
            </w:pPr>
            <w:r>
              <w:rPr>
                <w:sz w:val="20"/>
                <w:szCs w:val="20"/>
              </w:rPr>
              <w:t>687,9</w:t>
            </w:r>
          </w:p>
        </w:tc>
      </w:tr>
      <w:tr w:rsidR="005553FC" w:rsidRPr="00FF1A72" w:rsidTr="005553FC">
        <w:trPr>
          <w:trHeight w:val="338"/>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5553FC" w:rsidRPr="00FF1A72" w:rsidRDefault="005553FC" w:rsidP="00761873">
            <w:pPr>
              <w:spacing w:line="276" w:lineRule="auto"/>
              <w:rPr>
                <w:sz w:val="20"/>
                <w:szCs w:val="20"/>
              </w:rPr>
            </w:pPr>
            <w:r>
              <w:rPr>
                <w:sz w:val="20"/>
                <w:szCs w:val="20"/>
              </w:rPr>
              <w:t>Единовременная выплата при выходе на пенсию</w:t>
            </w:r>
          </w:p>
        </w:tc>
        <w:tc>
          <w:tcPr>
            <w:tcW w:w="1275" w:type="dxa"/>
            <w:tcBorders>
              <w:top w:val="nil"/>
              <w:left w:val="nil"/>
              <w:bottom w:val="single" w:sz="4" w:space="0" w:color="auto"/>
              <w:right w:val="single" w:sz="8" w:space="0" w:color="auto"/>
            </w:tcBorders>
            <w:shd w:val="clear" w:color="auto" w:fill="auto"/>
            <w:noWrap/>
          </w:tcPr>
          <w:p w:rsidR="005553FC" w:rsidRDefault="005553FC" w:rsidP="00015BB3">
            <w:pPr>
              <w:jc w:val="center"/>
            </w:pPr>
            <w:r w:rsidRPr="001436DF">
              <w:rPr>
                <w:sz w:val="20"/>
                <w:szCs w:val="20"/>
              </w:rPr>
              <w:t>687,9</w:t>
            </w:r>
          </w:p>
        </w:tc>
      </w:tr>
      <w:tr w:rsidR="005553FC" w:rsidRPr="00FF1A72" w:rsidTr="005553FC">
        <w:trPr>
          <w:trHeight w:val="338"/>
        </w:trPr>
        <w:tc>
          <w:tcPr>
            <w:tcW w:w="8946" w:type="dxa"/>
            <w:tcBorders>
              <w:top w:val="nil"/>
              <w:left w:val="single" w:sz="8" w:space="0" w:color="auto"/>
              <w:bottom w:val="single" w:sz="4" w:space="0" w:color="auto"/>
              <w:right w:val="single" w:sz="4" w:space="0" w:color="auto"/>
            </w:tcBorders>
            <w:shd w:val="clear" w:color="auto" w:fill="auto"/>
            <w:vAlign w:val="bottom"/>
          </w:tcPr>
          <w:p w:rsidR="005553FC" w:rsidRDefault="005553FC" w:rsidP="00761873">
            <w:pPr>
              <w:spacing w:line="276" w:lineRule="auto"/>
              <w:rPr>
                <w:sz w:val="20"/>
                <w:szCs w:val="20"/>
              </w:rPr>
            </w:pPr>
            <w:r>
              <w:rPr>
                <w:sz w:val="20"/>
                <w:szCs w:val="20"/>
              </w:rPr>
              <w:t>Пособия, компенсации и иные социальные выплаты гражданам, кроме публичных нормативных обязательств</w:t>
            </w:r>
          </w:p>
        </w:tc>
        <w:tc>
          <w:tcPr>
            <w:tcW w:w="1275" w:type="dxa"/>
            <w:tcBorders>
              <w:top w:val="nil"/>
              <w:left w:val="nil"/>
              <w:bottom w:val="single" w:sz="4" w:space="0" w:color="auto"/>
              <w:right w:val="single" w:sz="8" w:space="0" w:color="auto"/>
            </w:tcBorders>
            <w:shd w:val="clear" w:color="auto" w:fill="auto"/>
            <w:noWrap/>
          </w:tcPr>
          <w:p w:rsidR="005553FC" w:rsidRDefault="005553FC" w:rsidP="00015BB3">
            <w:pPr>
              <w:jc w:val="center"/>
            </w:pPr>
            <w:r w:rsidRPr="001436DF">
              <w:rPr>
                <w:sz w:val="20"/>
                <w:szCs w:val="20"/>
              </w:rPr>
              <w:t>687,9</w:t>
            </w:r>
          </w:p>
        </w:tc>
      </w:tr>
      <w:tr w:rsidR="00A916BB" w:rsidRPr="00FF1A72" w:rsidTr="004D35DC">
        <w:trPr>
          <w:trHeight w:val="202"/>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A916BB" w:rsidRPr="00FF1A72" w:rsidRDefault="00A916BB" w:rsidP="00761873">
            <w:pPr>
              <w:spacing w:line="276" w:lineRule="auto"/>
              <w:rPr>
                <w:sz w:val="20"/>
                <w:szCs w:val="20"/>
              </w:rPr>
            </w:pPr>
            <w:r w:rsidRPr="00FF1A72">
              <w:rPr>
                <w:sz w:val="20"/>
                <w:szCs w:val="20"/>
              </w:rPr>
              <w:t>Социальное обеспечение и иные выплаты населению</w:t>
            </w:r>
          </w:p>
        </w:tc>
        <w:tc>
          <w:tcPr>
            <w:tcW w:w="1275" w:type="dxa"/>
            <w:tcBorders>
              <w:top w:val="nil"/>
              <w:left w:val="nil"/>
              <w:bottom w:val="single" w:sz="4" w:space="0" w:color="auto"/>
              <w:right w:val="single" w:sz="8" w:space="0" w:color="auto"/>
            </w:tcBorders>
            <w:shd w:val="clear" w:color="auto" w:fill="auto"/>
            <w:vAlign w:val="center"/>
          </w:tcPr>
          <w:p w:rsidR="00A916BB" w:rsidRPr="00FF1A72" w:rsidRDefault="008E307D" w:rsidP="00015BB3">
            <w:pPr>
              <w:spacing w:line="276" w:lineRule="auto"/>
              <w:jc w:val="center"/>
              <w:rPr>
                <w:sz w:val="20"/>
                <w:szCs w:val="20"/>
              </w:rPr>
            </w:pPr>
            <w:r>
              <w:rPr>
                <w:sz w:val="20"/>
                <w:szCs w:val="20"/>
              </w:rPr>
              <w:t>8 </w:t>
            </w:r>
            <w:r w:rsidR="00FF3418">
              <w:rPr>
                <w:sz w:val="20"/>
                <w:szCs w:val="20"/>
              </w:rPr>
              <w:t>564</w:t>
            </w:r>
            <w:r>
              <w:rPr>
                <w:sz w:val="20"/>
                <w:szCs w:val="20"/>
              </w:rPr>
              <w:t>,</w:t>
            </w:r>
            <w:r w:rsidR="005553FC">
              <w:rPr>
                <w:sz w:val="20"/>
                <w:szCs w:val="20"/>
              </w:rPr>
              <w:t>6</w:t>
            </w:r>
          </w:p>
        </w:tc>
      </w:tr>
      <w:tr w:rsidR="00A916BB" w:rsidRPr="00FF1A72" w:rsidTr="004D35DC">
        <w:trPr>
          <w:trHeight w:val="151"/>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A916BB" w:rsidRPr="00FF1A72" w:rsidRDefault="008E307D" w:rsidP="00761873">
            <w:pPr>
              <w:spacing w:line="276" w:lineRule="auto"/>
              <w:rPr>
                <w:sz w:val="20"/>
                <w:szCs w:val="20"/>
              </w:rPr>
            </w:pPr>
            <w:r>
              <w:rPr>
                <w:sz w:val="20"/>
                <w:szCs w:val="20"/>
              </w:rPr>
              <w:t>Расходы в области социальной политики и социальной поддержки граждан</w:t>
            </w:r>
          </w:p>
        </w:tc>
        <w:tc>
          <w:tcPr>
            <w:tcW w:w="1275" w:type="dxa"/>
            <w:tcBorders>
              <w:top w:val="nil"/>
              <w:left w:val="nil"/>
              <w:bottom w:val="single" w:sz="4" w:space="0" w:color="auto"/>
              <w:right w:val="single" w:sz="8" w:space="0" w:color="auto"/>
            </w:tcBorders>
            <w:shd w:val="clear" w:color="auto" w:fill="auto"/>
            <w:noWrap/>
            <w:vAlign w:val="center"/>
          </w:tcPr>
          <w:p w:rsidR="00A916BB" w:rsidRPr="00FF1A72" w:rsidRDefault="00FF3418" w:rsidP="00015BB3">
            <w:pPr>
              <w:spacing w:line="276" w:lineRule="auto"/>
              <w:jc w:val="center"/>
              <w:rPr>
                <w:sz w:val="20"/>
                <w:szCs w:val="20"/>
              </w:rPr>
            </w:pPr>
            <w:r>
              <w:rPr>
                <w:sz w:val="20"/>
                <w:szCs w:val="20"/>
              </w:rPr>
              <w:t>129,0</w:t>
            </w:r>
          </w:p>
        </w:tc>
      </w:tr>
      <w:tr w:rsidR="00F0352F" w:rsidRPr="00FF1A72" w:rsidTr="004D35DC">
        <w:trPr>
          <w:trHeight w:val="151"/>
        </w:trPr>
        <w:tc>
          <w:tcPr>
            <w:tcW w:w="8946" w:type="dxa"/>
            <w:tcBorders>
              <w:top w:val="nil"/>
              <w:left w:val="single" w:sz="8" w:space="0" w:color="auto"/>
              <w:bottom w:val="single" w:sz="4" w:space="0" w:color="auto"/>
              <w:right w:val="single" w:sz="4" w:space="0" w:color="auto"/>
            </w:tcBorders>
            <w:shd w:val="clear" w:color="auto" w:fill="auto"/>
            <w:vAlign w:val="bottom"/>
          </w:tcPr>
          <w:p w:rsidR="00F0352F" w:rsidRPr="00FF1A72" w:rsidRDefault="004D7138" w:rsidP="00761873">
            <w:pPr>
              <w:spacing w:line="276" w:lineRule="auto"/>
              <w:rPr>
                <w:sz w:val="20"/>
                <w:szCs w:val="20"/>
              </w:rPr>
            </w:pPr>
            <w:r>
              <w:rPr>
                <w:sz w:val="20"/>
                <w:szCs w:val="20"/>
              </w:rPr>
              <w:t>Проведение мероприятий и предоставление социальных выплат населению</w:t>
            </w:r>
          </w:p>
        </w:tc>
        <w:tc>
          <w:tcPr>
            <w:tcW w:w="1275" w:type="dxa"/>
            <w:tcBorders>
              <w:top w:val="nil"/>
              <w:left w:val="nil"/>
              <w:bottom w:val="single" w:sz="4" w:space="0" w:color="auto"/>
              <w:right w:val="single" w:sz="8" w:space="0" w:color="auto"/>
            </w:tcBorders>
            <w:shd w:val="clear" w:color="auto" w:fill="auto"/>
            <w:noWrap/>
            <w:vAlign w:val="center"/>
          </w:tcPr>
          <w:p w:rsidR="00F0352F" w:rsidRDefault="00FF3418" w:rsidP="00015BB3">
            <w:pPr>
              <w:spacing w:line="276" w:lineRule="auto"/>
              <w:jc w:val="center"/>
              <w:rPr>
                <w:sz w:val="20"/>
                <w:szCs w:val="20"/>
              </w:rPr>
            </w:pPr>
            <w:r>
              <w:rPr>
                <w:sz w:val="20"/>
                <w:szCs w:val="20"/>
              </w:rPr>
              <w:t>45,0</w:t>
            </w:r>
          </w:p>
        </w:tc>
      </w:tr>
      <w:tr w:rsidR="00F0352F" w:rsidRPr="00FF1A72" w:rsidTr="004D35DC">
        <w:trPr>
          <w:trHeight w:val="151"/>
        </w:trPr>
        <w:tc>
          <w:tcPr>
            <w:tcW w:w="8946" w:type="dxa"/>
            <w:tcBorders>
              <w:top w:val="nil"/>
              <w:left w:val="single" w:sz="8" w:space="0" w:color="auto"/>
              <w:bottom w:val="single" w:sz="4" w:space="0" w:color="auto"/>
              <w:right w:val="single" w:sz="4" w:space="0" w:color="auto"/>
            </w:tcBorders>
            <w:shd w:val="clear" w:color="auto" w:fill="auto"/>
            <w:vAlign w:val="bottom"/>
          </w:tcPr>
          <w:p w:rsidR="00F0352F" w:rsidRPr="004D7138" w:rsidRDefault="004D7138" w:rsidP="00761873">
            <w:pPr>
              <w:spacing w:line="276" w:lineRule="auto"/>
              <w:rPr>
                <w:sz w:val="20"/>
                <w:szCs w:val="20"/>
              </w:rPr>
            </w:pPr>
            <w:r w:rsidRPr="004D7138">
              <w:rPr>
                <w:bCs/>
                <w:sz w:val="20"/>
                <w:szCs w:val="20"/>
              </w:rPr>
              <w:t>Предоставление мер социальной поддержки отдельным категориям  граждан, работающим в сельской местности,</w:t>
            </w:r>
            <w:r w:rsidR="005F3EDA">
              <w:rPr>
                <w:bCs/>
                <w:sz w:val="20"/>
                <w:szCs w:val="20"/>
              </w:rPr>
              <w:t xml:space="preserve"> рабочих поселках (поселков  городского типа), по оплате жилья и коммунальных услуг (выплат неработающим пенсионерам)</w:t>
            </w:r>
          </w:p>
        </w:tc>
        <w:tc>
          <w:tcPr>
            <w:tcW w:w="1275" w:type="dxa"/>
            <w:tcBorders>
              <w:top w:val="nil"/>
              <w:left w:val="nil"/>
              <w:bottom w:val="single" w:sz="4" w:space="0" w:color="auto"/>
              <w:right w:val="single" w:sz="8" w:space="0" w:color="auto"/>
            </w:tcBorders>
            <w:shd w:val="clear" w:color="auto" w:fill="auto"/>
            <w:noWrap/>
            <w:vAlign w:val="center"/>
          </w:tcPr>
          <w:p w:rsidR="00F0352F" w:rsidRDefault="004D7138" w:rsidP="00015BB3">
            <w:pPr>
              <w:spacing w:line="276" w:lineRule="auto"/>
              <w:jc w:val="center"/>
              <w:rPr>
                <w:sz w:val="20"/>
                <w:szCs w:val="20"/>
              </w:rPr>
            </w:pPr>
            <w:r>
              <w:rPr>
                <w:sz w:val="20"/>
                <w:szCs w:val="20"/>
              </w:rPr>
              <w:t>45</w:t>
            </w:r>
            <w:r w:rsidR="00F0352F">
              <w:rPr>
                <w:sz w:val="20"/>
                <w:szCs w:val="20"/>
              </w:rPr>
              <w:t>,0</w:t>
            </w:r>
          </w:p>
        </w:tc>
      </w:tr>
      <w:tr w:rsidR="00F0352F" w:rsidRPr="00FF1A72" w:rsidTr="004D35DC">
        <w:trPr>
          <w:trHeight w:val="151"/>
        </w:trPr>
        <w:tc>
          <w:tcPr>
            <w:tcW w:w="8946" w:type="dxa"/>
            <w:tcBorders>
              <w:top w:val="nil"/>
              <w:left w:val="single" w:sz="8" w:space="0" w:color="auto"/>
              <w:bottom w:val="single" w:sz="4" w:space="0" w:color="auto"/>
              <w:right w:val="single" w:sz="4" w:space="0" w:color="auto"/>
            </w:tcBorders>
            <w:shd w:val="clear" w:color="auto" w:fill="auto"/>
            <w:vAlign w:val="bottom"/>
          </w:tcPr>
          <w:p w:rsidR="00F0352F" w:rsidRDefault="004D7138" w:rsidP="00761873">
            <w:pPr>
              <w:spacing w:line="276" w:lineRule="auto"/>
              <w:rPr>
                <w:sz w:val="20"/>
                <w:szCs w:val="20"/>
              </w:rPr>
            </w:pPr>
            <w:r>
              <w:rPr>
                <w:sz w:val="20"/>
                <w:szCs w:val="20"/>
              </w:rPr>
              <w:t>Мероприятия по осуществлению других видов социальной помощи</w:t>
            </w:r>
          </w:p>
        </w:tc>
        <w:tc>
          <w:tcPr>
            <w:tcW w:w="1275" w:type="dxa"/>
            <w:tcBorders>
              <w:top w:val="nil"/>
              <w:left w:val="nil"/>
              <w:bottom w:val="single" w:sz="4" w:space="0" w:color="auto"/>
              <w:right w:val="single" w:sz="8" w:space="0" w:color="auto"/>
            </w:tcBorders>
            <w:shd w:val="clear" w:color="auto" w:fill="auto"/>
            <w:noWrap/>
            <w:vAlign w:val="center"/>
          </w:tcPr>
          <w:p w:rsidR="00F0352F" w:rsidRPr="00657695" w:rsidRDefault="00FF3418" w:rsidP="00015BB3">
            <w:pPr>
              <w:spacing w:line="276" w:lineRule="auto"/>
              <w:jc w:val="center"/>
              <w:rPr>
                <w:color w:val="C00000"/>
                <w:sz w:val="20"/>
                <w:szCs w:val="20"/>
              </w:rPr>
            </w:pPr>
            <w:r>
              <w:rPr>
                <w:sz w:val="20"/>
                <w:szCs w:val="20"/>
              </w:rPr>
              <w:t>84,0</w:t>
            </w:r>
          </w:p>
        </w:tc>
      </w:tr>
      <w:tr w:rsidR="005F3EDA" w:rsidRPr="00FF1A72" w:rsidTr="004D35DC">
        <w:trPr>
          <w:trHeight w:val="151"/>
        </w:trPr>
        <w:tc>
          <w:tcPr>
            <w:tcW w:w="8946" w:type="dxa"/>
            <w:tcBorders>
              <w:top w:val="nil"/>
              <w:left w:val="single" w:sz="8" w:space="0" w:color="auto"/>
              <w:bottom w:val="single" w:sz="4" w:space="0" w:color="auto"/>
              <w:right w:val="single" w:sz="4" w:space="0" w:color="auto"/>
            </w:tcBorders>
            <w:shd w:val="clear" w:color="auto" w:fill="auto"/>
            <w:vAlign w:val="bottom"/>
          </w:tcPr>
          <w:p w:rsidR="005F3EDA" w:rsidRDefault="005F3EDA" w:rsidP="00761873">
            <w:pPr>
              <w:spacing w:line="276" w:lineRule="auto"/>
              <w:rPr>
                <w:sz w:val="20"/>
                <w:szCs w:val="20"/>
              </w:rPr>
            </w:pPr>
            <w:r>
              <w:rPr>
                <w:sz w:val="20"/>
                <w:szCs w:val="20"/>
              </w:rPr>
              <w:t>Пособия, компенсации, меры социальной поддержки по публичным нормативным обстоятельствам</w:t>
            </w:r>
          </w:p>
        </w:tc>
        <w:tc>
          <w:tcPr>
            <w:tcW w:w="1275" w:type="dxa"/>
            <w:tcBorders>
              <w:top w:val="nil"/>
              <w:left w:val="nil"/>
              <w:bottom w:val="single" w:sz="4" w:space="0" w:color="auto"/>
              <w:right w:val="single" w:sz="8" w:space="0" w:color="auto"/>
            </w:tcBorders>
            <w:shd w:val="clear" w:color="auto" w:fill="auto"/>
            <w:noWrap/>
            <w:vAlign w:val="center"/>
          </w:tcPr>
          <w:p w:rsidR="005F3EDA" w:rsidRDefault="005F3EDA" w:rsidP="00015BB3">
            <w:pPr>
              <w:spacing w:line="276" w:lineRule="auto"/>
              <w:jc w:val="center"/>
              <w:rPr>
                <w:sz w:val="20"/>
                <w:szCs w:val="20"/>
              </w:rPr>
            </w:pPr>
            <w:r>
              <w:rPr>
                <w:sz w:val="20"/>
                <w:szCs w:val="20"/>
              </w:rPr>
              <w:t>84,0</w:t>
            </w:r>
          </w:p>
        </w:tc>
      </w:tr>
      <w:tr w:rsidR="005553FC" w:rsidRPr="00FF1A72" w:rsidTr="005553FC">
        <w:trPr>
          <w:trHeight w:val="151"/>
        </w:trPr>
        <w:tc>
          <w:tcPr>
            <w:tcW w:w="8946" w:type="dxa"/>
            <w:tcBorders>
              <w:top w:val="nil"/>
              <w:left w:val="single" w:sz="8" w:space="0" w:color="auto"/>
              <w:bottom w:val="single" w:sz="4" w:space="0" w:color="auto"/>
              <w:right w:val="single" w:sz="4" w:space="0" w:color="auto"/>
            </w:tcBorders>
            <w:shd w:val="clear" w:color="auto" w:fill="auto"/>
            <w:vAlign w:val="bottom"/>
          </w:tcPr>
          <w:p w:rsidR="005553FC" w:rsidRDefault="005553FC" w:rsidP="00761873">
            <w:pPr>
              <w:spacing w:line="276" w:lineRule="auto"/>
              <w:rPr>
                <w:sz w:val="20"/>
                <w:szCs w:val="20"/>
              </w:rPr>
            </w:pPr>
            <w:r>
              <w:rPr>
                <w:sz w:val="20"/>
                <w:szCs w:val="20"/>
              </w:rPr>
              <w:t>Развитие транспортной системы</w:t>
            </w:r>
          </w:p>
        </w:tc>
        <w:tc>
          <w:tcPr>
            <w:tcW w:w="1275" w:type="dxa"/>
            <w:tcBorders>
              <w:top w:val="nil"/>
              <w:left w:val="nil"/>
              <w:bottom w:val="single" w:sz="4" w:space="0" w:color="auto"/>
              <w:right w:val="single" w:sz="8" w:space="0" w:color="auto"/>
            </w:tcBorders>
            <w:shd w:val="clear" w:color="auto" w:fill="auto"/>
            <w:noWrap/>
          </w:tcPr>
          <w:p w:rsidR="005553FC" w:rsidRDefault="005553FC" w:rsidP="00015BB3">
            <w:pPr>
              <w:jc w:val="center"/>
            </w:pPr>
            <w:r w:rsidRPr="00D442FD">
              <w:rPr>
                <w:sz w:val="20"/>
                <w:szCs w:val="20"/>
              </w:rPr>
              <w:t>8 435,6</w:t>
            </w:r>
          </w:p>
        </w:tc>
      </w:tr>
      <w:tr w:rsidR="005553FC" w:rsidRPr="00FF1A72" w:rsidTr="005553FC">
        <w:trPr>
          <w:trHeight w:val="151"/>
        </w:trPr>
        <w:tc>
          <w:tcPr>
            <w:tcW w:w="8946" w:type="dxa"/>
            <w:tcBorders>
              <w:top w:val="nil"/>
              <w:left w:val="single" w:sz="8" w:space="0" w:color="auto"/>
              <w:bottom w:val="single" w:sz="4" w:space="0" w:color="auto"/>
              <w:right w:val="single" w:sz="4" w:space="0" w:color="auto"/>
            </w:tcBorders>
            <w:shd w:val="clear" w:color="auto" w:fill="auto"/>
            <w:vAlign w:val="bottom"/>
          </w:tcPr>
          <w:p w:rsidR="005553FC" w:rsidRDefault="005553FC" w:rsidP="00254554">
            <w:pPr>
              <w:spacing w:line="276" w:lineRule="auto"/>
              <w:rPr>
                <w:sz w:val="20"/>
                <w:szCs w:val="20"/>
              </w:rPr>
            </w:pPr>
            <w:r>
              <w:rPr>
                <w:sz w:val="20"/>
                <w:szCs w:val="20"/>
              </w:rPr>
              <w:t>Развитие автомобильного, городского экологического транспорта</w:t>
            </w:r>
          </w:p>
        </w:tc>
        <w:tc>
          <w:tcPr>
            <w:tcW w:w="1275" w:type="dxa"/>
            <w:tcBorders>
              <w:top w:val="nil"/>
              <w:left w:val="nil"/>
              <w:bottom w:val="single" w:sz="4" w:space="0" w:color="auto"/>
              <w:right w:val="single" w:sz="8" w:space="0" w:color="auto"/>
            </w:tcBorders>
            <w:shd w:val="clear" w:color="auto" w:fill="auto"/>
            <w:noWrap/>
          </w:tcPr>
          <w:p w:rsidR="005553FC" w:rsidRDefault="005553FC" w:rsidP="00015BB3">
            <w:pPr>
              <w:jc w:val="center"/>
            </w:pPr>
            <w:r w:rsidRPr="00D442FD">
              <w:rPr>
                <w:sz w:val="20"/>
                <w:szCs w:val="20"/>
              </w:rPr>
              <w:t>8 435,6</w:t>
            </w:r>
          </w:p>
        </w:tc>
      </w:tr>
      <w:tr w:rsidR="005553FC" w:rsidRPr="00FF1A72" w:rsidTr="005553FC">
        <w:trPr>
          <w:trHeight w:val="151"/>
        </w:trPr>
        <w:tc>
          <w:tcPr>
            <w:tcW w:w="8946" w:type="dxa"/>
            <w:tcBorders>
              <w:top w:val="nil"/>
              <w:left w:val="single" w:sz="8" w:space="0" w:color="auto"/>
              <w:bottom w:val="single" w:sz="4" w:space="0" w:color="auto"/>
              <w:right w:val="single" w:sz="4" w:space="0" w:color="auto"/>
            </w:tcBorders>
            <w:shd w:val="clear" w:color="auto" w:fill="auto"/>
            <w:vAlign w:val="bottom"/>
          </w:tcPr>
          <w:p w:rsidR="005553FC" w:rsidRDefault="005553FC" w:rsidP="00761873">
            <w:pPr>
              <w:spacing w:line="276" w:lineRule="auto"/>
              <w:rPr>
                <w:sz w:val="20"/>
                <w:szCs w:val="20"/>
              </w:rPr>
            </w:pPr>
            <w:r>
              <w:rPr>
                <w:sz w:val="20"/>
                <w:szCs w:val="20"/>
              </w:rPr>
              <w:t>Обеспечение равной доступности услуг общественного транспорта</w:t>
            </w:r>
          </w:p>
        </w:tc>
        <w:tc>
          <w:tcPr>
            <w:tcW w:w="1275" w:type="dxa"/>
            <w:tcBorders>
              <w:top w:val="nil"/>
              <w:left w:val="nil"/>
              <w:bottom w:val="single" w:sz="4" w:space="0" w:color="auto"/>
              <w:right w:val="single" w:sz="8" w:space="0" w:color="auto"/>
            </w:tcBorders>
            <w:shd w:val="clear" w:color="auto" w:fill="auto"/>
            <w:noWrap/>
          </w:tcPr>
          <w:p w:rsidR="005553FC" w:rsidRDefault="005553FC" w:rsidP="00015BB3">
            <w:pPr>
              <w:jc w:val="center"/>
            </w:pPr>
            <w:r w:rsidRPr="00D442FD">
              <w:rPr>
                <w:sz w:val="20"/>
                <w:szCs w:val="20"/>
              </w:rPr>
              <w:t>8 435,6</w:t>
            </w:r>
          </w:p>
        </w:tc>
      </w:tr>
      <w:tr w:rsidR="00A916BB" w:rsidRPr="00FF1A72" w:rsidTr="004D35DC">
        <w:trPr>
          <w:trHeight w:val="200"/>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A916BB" w:rsidRPr="00FF1A72" w:rsidRDefault="00A916BB" w:rsidP="00761873">
            <w:pPr>
              <w:spacing w:line="276" w:lineRule="auto"/>
              <w:rPr>
                <w:sz w:val="20"/>
                <w:szCs w:val="20"/>
              </w:rPr>
            </w:pPr>
            <w:r w:rsidRPr="00FF1A72">
              <w:rPr>
                <w:sz w:val="20"/>
                <w:szCs w:val="20"/>
              </w:rPr>
              <w:t>Охрана семьи и детства</w:t>
            </w:r>
          </w:p>
        </w:tc>
        <w:tc>
          <w:tcPr>
            <w:tcW w:w="1275" w:type="dxa"/>
            <w:tcBorders>
              <w:top w:val="nil"/>
              <w:left w:val="nil"/>
              <w:bottom w:val="single" w:sz="4" w:space="0" w:color="auto"/>
              <w:right w:val="single" w:sz="8" w:space="0" w:color="auto"/>
            </w:tcBorders>
            <w:shd w:val="clear" w:color="auto" w:fill="auto"/>
            <w:vAlign w:val="center"/>
          </w:tcPr>
          <w:p w:rsidR="00A916BB" w:rsidRPr="00FF1A72" w:rsidRDefault="00015BB3" w:rsidP="00015BB3">
            <w:pPr>
              <w:spacing w:line="276" w:lineRule="auto"/>
              <w:jc w:val="center"/>
              <w:rPr>
                <w:sz w:val="20"/>
                <w:szCs w:val="20"/>
              </w:rPr>
            </w:pPr>
            <w:r>
              <w:rPr>
                <w:sz w:val="20"/>
                <w:szCs w:val="20"/>
              </w:rPr>
              <w:t>50 826,6</w:t>
            </w:r>
          </w:p>
        </w:tc>
      </w:tr>
      <w:tr w:rsidR="00A916BB" w:rsidRPr="00FF1A72" w:rsidTr="00F6139C">
        <w:trPr>
          <w:trHeight w:val="446"/>
        </w:trPr>
        <w:tc>
          <w:tcPr>
            <w:tcW w:w="8946" w:type="dxa"/>
            <w:tcBorders>
              <w:top w:val="nil"/>
              <w:left w:val="single" w:sz="8" w:space="0" w:color="auto"/>
              <w:bottom w:val="single" w:sz="4" w:space="0" w:color="auto"/>
              <w:right w:val="single" w:sz="4" w:space="0" w:color="auto"/>
            </w:tcBorders>
            <w:shd w:val="clear" w:color="auto" w:fill="auto"/>
            <w:vAlign w:val="bottom"/>
          </w:tcPr>
          <w:p w:rsidR="00A916BB" w:rsidRPr="00FF1A72" w:rsidRDefault="00F6139C" w:rsidP="00F6139C">
            <w:pPr>
              <w:spacing w:line="276" w:lineRule="auto"/>
              <w:rPr>
                <w:sz w:val="20"/>
                <w:szCs w:val="20"/>
              </w:rPr>
            </w:pPr>
            <w:r>
              <w:rPr>
                <w:sz w:val="20"/>
                <w:szCs w:val="20"/>
              </w:rPr>
              <w:t>Предоставление мер социальной поддержки и прочие мероприятия в области социальной политики</w:t>
            </w:r>
          </w:p>
        </w:tc>
        <w:tc>
          <w:tcPr>
            <w:tcW w:w="1275" w:type="dxa"/>
            <w:tcBorders>
              <w:top w:val="nil"/>
              <w:left w:val="nil"/>
              <w:bottom w:val="single" w:sz="4" w:space="0" w:color="auto"/>
              <w:right w:val="single" w:sz="8" w:space="0" w:color="auto"/>
            </w:tcBorders>
            <w:shd w:val="clear" w:color="auto" w:fill="auto"/>
            <w:vAlign w:val="center"/>
          </w:tcPr>
          <w:p w:rsidR="00A916BB" w:rsidRPr="00FF1A72" w:rsidRDefault="00015BB3" w:rsidP="00015BB3">
            <w:pPr>
              <w:spacing w:line="276" w:lineRule="auto"/>
              <w:jc w:val="center"/>
              <w:rPr>
                <w:sz w:val="20"/>
                <w:szCs w:val="20"/>
              </w:rPr>
            </w:pPr>
            <w:r>
              <w:rPr>
                <w:sz w:val="20"/>
                <w:szCs w:val="20"/>
              </w:rPr>
              <w:t>6 978,9</w:t>
            </w:r>
          </w:p>
        </w:tc>
      </w:tr>
      <w:tr w:rsidR="00F6139C" w:rsidRPr="00FF1A72" w:rsidTr="004D35DC">
        <w:trPr>
          <w:trHeight w:val="446"/>
        </w:trPr>
        <w:tc>
          <w:tcPr>
            <w:tcW w:w="8946" w:type="dxa"/>
            <w:tcBorders>
              <w:top w:val="nil"/>
              <w:left w:val="single" w:sz="8" w:space="0" w:color="auto"/>
              <w:bottom w:val="single" w:sz="4" w:space="0" w:color="auto"/>
              <w:right w:val="single" w:sz="4" w:space="0" w:color="auto"/>
            </w:tcBorders>
            <w:shd w:val="clear" w:color="auto" w:fill="auto"/>
            <w:vAlign w:val="bottom"/>
          </w:tcPr>
          <w:p w:rsidR="00F6139C" w:rsidRPr="00FF1A72" w:rsidRDefault="00F6139C" w:rsidP="00761873">
            <w:pPr>
              <w:spacing w:line="276" w:lineRule="auto"/>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8" w:space="0" w:color="auto"/>
            </w:tcBorders>
            <w:shd w:val="clear" w:color="auto" w:fill="auto"/>
            <w:vAlign w:val="center"/>
          </w:tcPr>
          <w:p w:rsidR="00F6139C" w:rsidRPr="00FF1A72" w:rsidRDefault="00015BB3" w:rsidP="00015BB3">
            <w:pPr>
              <w:spacing w:line="276" w:lineRule="auto"/>
              <w:jc w:val="center"/>
              <w:rPr>
                <w:sz w:val="20"/>
                <w:szCs w:val="20"/>
              </w:rPr>
            </w:pPr>
            <w:r>
              <w:rPr>
                <w:sz w:val="20"/>
                <w:szCs w:val="20"/>
              </w:rPr>
              <w:t>6 978,9</w:t>
            </w:r>
          </w:p>
        </w:tc>
      </w:tr>
      <w:tr w:rsidR="00F6139C" w:rsidRPr="00FF1A72" w:rsidTr="004D35DC">
        <w:trPr>
          <w:trHeight w:val="446"/>
        </w:trPr>
        <w:tc>
          <w:tcPr>
            <w:tcW w:w="8946" w:type="dxa"/>
            <w:tcBorders>
              <w:top w:val="nil"/>
              <w:left w:val="single" w:sz="8" w:space="0" w:color="auto"/>
              <w:bottom w:val="single" w:sz="4" w:space="0" w:color="auto"/>
              <w:right w:val="single" w:sz="4" w:space="0" w:color="auto"/>
            </w:tcBorders>
            <w:shd w:val="clear" w:color="auto" w:fill="auto"/>
            <w:vAlign w:val="bottom"/>
          </w:tcPr>
          <w:p w:rsidR="00F6139C" w:rsidRPr="00FF1A72" w:rsidRDefault="00D50E3C" w:rsidP="00761873">
            <w:pPr>
              <w:spacing w:line="276" w:lineRule="auto"/>
              <w:rPr>
                <w:sz w:val="20"/>
                <w:szCs w:val="20"/>
              </w:rPr>
            </w:pPr>
            <w:r>
              <w:rPr>
                <w:sz w:val="20"/>
                <w:szCs w:val="20"/>
              </w:rPr>
              <w:t>Улучшение социально-экономического положения семей</w:t>
            </w:r>
          </w:p>
        </w:tc>
        <w:tc>
          <w:tcPr>
            <w:tcW w:w="1275" w:type="dxa"/>
            <w:tcBorders>
              <w:top w:val="nil"/>
              <w:left w:val="nil"/>
              <w:bottom w:val="single" w:sz="4" w:space="0" w:color="auto"/>
              <w:right w:val="single" w:sz="8" w:space="0" w:color="auto"/>
            </w:tcBorders>
            <w:shd w:val="clear" w:color="auto" w:fill="auto"/>
            <w:vAlign w:val="center"/>
          </w:tcPr>
          <w:p w:rsidR="00F6139C" w:rsidRPr="00FF1A72" w:rsidRDefault="00015BB3" w:rsidP="00015BB3">
            <w:pPr>
              <w:spacing w:line="276" w:lineRule="auto"/>
              <w:jc w:val="center"/>
              <w:rPr>
                <w:sz w:val="20"/>
                <w:szCs w:val="20"/>
              </w:rPr>
            </w:pPr>
            <w:r>
              <w:rPr>
                <w:sz w:val="20"/>
                <w:szCs w:val="20"/>
              </w:rPr>
              <w:t>24 489</w:t>
            </w:r>
            <w:r w:rsidR="00D50E3C">
              <w:rPr>
                <w:sz w:val="20"/>
                <w:szCs w:val="20"/>
              </w:rPr>
              <w:t>,</w:t>
            </w:r>
            <w:r>
              <w:rPr>
                <w:sz w:val="20"/>
                <w:szCs w:val="20"/>
              </w:rPr>
              <w:t>7</w:t>
            </w:r>
          </w:p>
        </w:tc>
      </w:tr>
      <w:tr w:rsidR="00D50E3C" w:rsidRPr="00FF1A72" w:rsidTr="004D35DC">
        <w:trPr>
          <w:trHeight w:val="446"/>
        </w:trPr>
        <w:tc>
          <w:tcPr>
            <w:tcW w:w="8946" w:type="dxa"/>
            <w:tcBorders>
              <w:top w:val="nil"/>
              <w:left w:val="single" w:sz="8" w:space="0" w:color="auto"/>
              <w:bottom w:val="single" w:sz="4" w:space="0" w:color="auto"/>
              <w:right w:val="single" w:sz="4" w:space="0" w:color="auto"/>
            </w:tcBorders>
            <w:shd w:val="clear" w:color="auto" w:fill="auto"/>
            <w:vAlign w:val="bottom"/>
          </w:tcPr>
          <w:p w:rsidR="00D50E3C" w:rsidRDefault="00DF53E0" w:rsidP="00761873">
            <w:pPr>
              <w:spacing w:line="276" w:lineRule="auto"/>
              <w:rPr>
                <w:sz w:val="20"/>
                <w:szCs w:val="20"/>
              </w:rPr>
            </w:pPr>
            <w:r>
              <w:rPr>
                <w:sz w:val="20"/>
                <w:szCs w:val="20"/>
              </w:rPr>
              <w:t>Выплаты прие</w:t>
            </w:r>
            <w:r w:rsidR="00D50E3C">
              <w:rPr>
                <w:sz w:val="20"/>
                <w:szCs w:val="20"/>
              </w:rPr>
              <w:t>мной семье</w:t>
            </w:r>
            <w:r>
              <w:rPr>
                <w:sz w:val="20"/>
                <w:szCs w:val="20"/>
              </w:rPr>
              <w:t xml:space="preserve"> на содержание подопечных детей</w:t>
            </w:r>
          </w:p>
        </w:tc>
        <w:tc>
          <w:tcPr>
            <w:tcW w:w="1275" w:type="dxa"/>
            <w:tcBorders>
              <w:top w:val="nil"/>
              <w:left w:val="nil"/>
              <w:bottom w:val="single" w:sz="4" w:space="0" w:color="auto"/>
              <w:right w:val="single" w:sz="8" w:space="0" w:color="auto"/>
            </w:tcBorders>
            <w:shd w:val="clear" w:color="auto" w:fill="auto"/>
            <w:vAlign w:val="center"/>
          </w:tcPr>
          <w:p w:rsidR="00D50E3C" w:rsidRDefault="00015BB3" w:rsidP="00015BB3">
            <w:pPr>
              <w:spacing w:line="276" w:lineRule="auto"/>
              <w:jc w:val="center"/>
              <w:rPr>
                <w:sz w:val="20"/>
                <w:szCs w:val="20"/>
              </w:rPr>
            </w:pPr>
            <w:r>
              <w:rPr>
                <w:sz w:val="20"/>
                <w:szCs w:val="20"/>
              </w:rPr>
              <w:t>6 016</w:t>
            </w:r>
            <w:r w:rsidR="00DF53E0">
              <w:rPr>
                <w:sz w:val="20"/>
                <w:szCs w:val="20"/>
              </w:rPr>
              <w:t>,</w:t>
            </w:r>
            <w:r>
              <w:rPr>
                <w:sz w:val="20"/>
                <w:szCs w:val="20"/>
              </w:rPr>
              <w:t>7</w:t>
            </w:r>
          </w:p>
        </w:tc>
      </w:tr>
      <w:tr w:rsidR="00DF53E0" w:rsidRPr="00FF1A72" w:rsidTr="004D35DC">
        <w:trPr>
          <w:trHeight w:val="446"/>
        </w:trPr>
        <w:tc>
          <w:tcPr>
            <w:tcW w:w="8946" w:type="dxa"/>
            <w:tcBorders>
              <w:top w:val="nil"/>
              <w:left w:val="single" w:sz="8" w:space="0" w:color="auto"/>
              <w:bottom w:val="single" w:sz="4" w:space="0" w:color="auto"/>
              <w:right w:val="single" w:sz="4" w:space="0" w:color="auto"/>
            </w:tcBorders>
            <w:shd w:val="clear" w:color="auto" w:fill="auto"/>
            <w:vAlign w:val="bottom"/>
          </w:tcPr>
          <w:p w:rsidR="00DF53E0" w:rsidRDefault="00DF53E0" w:rsidP="00761873">
            <w:pPr>
              <w:spacing w:line="276" w:lineRule="auto"/>
              <w:rPr>
                <w:sz w:val="20"/>
                <w:szCs w:val="20"/>
              </w:rPr>
            </w:pPr>
            <w:r>
              <w:rPr>
                <w:sz w:val="20"/>
                <w:szCs w:val="20"/>
              </w:rPr>
              <w:t>Вознаграждение приемного родителя</w:t>
            </w:r>
          </w:p>
        </w:tc>
        <w:tc>
          <w:tcPr>
            <w:tcW w:w="1275" w:type="dxa"/>
            <w:tcBorders>
              <w:top w:val="nil"/>
              <w:left w:val="nil"/>
              <w:bottom w:val="single" w:sz="4" w:space="0" w:color="auto"/>
              <w:right w:val="single" w:sz="8" w:space="0" w:color="auto"/>
            </w:tcBorders>
            <w:shd w:val="clear" w:color="auto" w:fill="auto"/>
            <w:vAlign w:val="center"/>
          </w:tcPr>
          <w:p w:rsidR="00DF53E0" w:rsidRDefault="00DF53E0" w:rsidP="00015BB3">
            <w:pPr>
              <w:spacing w:line="276" w:lineRule="auto"/>
              <w:jc w:val="center"/>
              <w:rPr>
                <w:sz w:val="20"/>
                <w:szCs w:val="20"/>
              </w:rPr>
            </w:pPr>
            <w:r>
              <w:rPr>
                <w:sz w:val="20"/>
                <w:szCs w:val="20"/>
              </w:rPr>
              <w:t>3</w:t>
            </w:r>
            <w:r w:rsidR="00015BB3">
              <w:rPr>
                <w:sz w:val="20"/>
                <w:szCs w:val="20"/>
              </w:rPr>
              <w:t> 254</w:t>
            </w:r>
            <w:r>
              <w:rPr>
                <w:sz w:val="20"/>
                <w:szCs w:val="20"/>
              </w:rPr>
              <w:t>,1</w:t>
            </w:r>
          </w:p>
        </w:tc>
      </w:tr>
      <w:tr w:rsidR="00DF53E0" w:rsidRPr="00FF1A72" w:rsidTr="004D35DC">
        <w:trPr>
          <w:trHeight w:val="446"/>
        </w:trPr>
        <w:tc>
          <w:tcPr>
            <w:tcW w:w="8946" w:type="dxa"/>
            <w:tcBorders>
              <w:top w:val="nil"/>
              <w:left w:val="single" w:sz="8" w:space="0" w:color="auto"/>
              <w:bottom w:val="single" w:sz="4" w:space="0" w:color="auto"/>
              <w:right w:val="single" w:sz="4" w:space="0" w:color="auto"/>
            </w:tcBorders>
            <w:shd w:val="clear" w:color="auto" w:fill="auto"/>
            <w:vAlign w:val="bottom"/>
          </w:tcPr>
          <w:p w:rsidR="00DF53E0" w:rsidRDefault="00DF53E0" w:rsidP="00761873">
            <w:pPr>
              <w:spacing w:line="276" w:lineRule="auto"/>
              <w:rPr>
                <w:sz w:val="20"/>
                <w:szCs w:val="20"/>
              </w:rPr>
            </w:pPr>
            <w:r>
              <w:rPr>
                <w:sz w:val="20"/>
                <w:szCs w:val="20"/>
              </w:rPr>
              <w:t>Выплаты семьям опекунов на содержание подопечных детей</w:t>
            </w:r>
          </w:p>
        </w:tc>
        <w:tc>
          <w:tcPr>
            <w:tcW w:w="1275" w:type="dxa"/>
            <w:tcBorders>
              <w:top w:val="nil"/>
              <w:left w:val="nil"/>
              <w:bottom w:val="single" w:sz="4" w:space="0" w:color="auto"/>
              <w:right w:val="single" w:sz="8" w:space="0" w:color="auto"/>
            </w:tcBorders>
            <w:shd w:val="clear" w:color="auto" w:fill="auto"/>
            <w:vAlign w:val="center"/>
          </w:tcPr>
          <w:p w:rsidR="00DF53E0" w:rsidRDefault="00015BB3" w:rsidP="00015BB3">
            <w:pPr>
              <w:spacing w:line="276" w:lineRule="auto"/>
              <w:jc w:val="center"/>
              <w:rPr>
                <w:sz w:val="20"/>
                <w:szCs w:val="20"/>
              </w:rPr>
            </w:pPr>
            <w:r>
              <w:rPr>
                <w:sz w:val="20"/>
                <w:szCs w:val="20"/>
              </w:rPr>
              <w:t>15 218</w:t>
            </w:r>
            <w:r w:rsidR="00DF53E0">
              <w:rPr>
                <w:sz w:val="20"/>
                <w:szCs w:val="20"/>
              </w:rPr>
              <w:t>,9</w:t>
            </w:r>
          </w:p>
        </w:tc>
      </w:tr>
      <w:tr w:rsidR="00F6139C" w:rsidRPr="00FF1A72" w:rsidTr="00015BB3">
        <w:trPr>
          <w:trHeight w:val="446"/>
        </w:trPr>
        <w:tc>
          <w:tcPr>
            <w:tcW w:w="8946" w:type="dxa"/>
            <w:tcBorders>
              <w:top w:val="nil"/>
              <w:left w:val="single" w:sz="8" w:space="0" w:color="auto"/>
              <w:bottom w:val="single" w:sz="4" w:space="0" w:color="auto"/>
              <w:right w:val="single" w:sz="4" w:space="0" w:color="auto"/>
            </w:tcBorders>
            <w:shd w:val="clear" w:color="auto" w:fill="auto"/>
            <w:vAlign w:val="bottom"/>
          </w:tcPr>
          <w:p w:rsidR="00F6139C" w:rsidRPr="00FF1A72" w:rsidRDefault="00DF53E0" w:rsidP="00761873">
            <w:pPr>
              <w:spacing w:line="276" w:lineRule="auto"/>
              <w:rPr>
                <w:sz w:val="20"/>
                <w:szCs w:val="20"/>
              </w:rPr>
            </w:pPr>
            <w:r>
              <w:rPr>
                <w:sz w:val="20"/>
                <w:szCs w:val="20"/>
              </w:rPr>
              <w:t xml:space="preserve">Непрограммное направление расходов </w:t>
            </w:r>
            <w:r w:rsidR="00125832">
              <w:rPr>
                <w:sz w:val="20"/>
                <w:szCs w:val="20"/>
              </w:rPr>
              <w:t xml:space="preserve"> </w:t>
            </w:r>
            <w:r>
              <w:rPr>
                <w:sz w:val="20"/>
                <w:szCs w:val="20"/>
              </w:rPr>
              <w:t>Компенсация за присмотр и уход за ребенком в образовательных организациям, реализующих образовательную программу дошкольного образования</w:t>
            </w:r>
          </w:p>
        </w:tc>
        <w:tc>
          <w:tcPr>
            <w:tcW w:w="1275" w:type="dxa"/>
            <w:tcBorders>
              <w:top w:val="nil"/>
              <w:left w:val="nil"/>
              <w:bottom w:val="single" w:sz="4" w:space="0" w:color="auto"/>
              <w:right w:val="single" w:sz="8" w:space="0" w:color="auto"/>
            </w:tcBorders>
            <w:shd w:val="clear" w:color="auto" w:fill="auto"/>
            <w:vAlign w:val="center"/>
          </w:tcPr>
          <w:p w:rsidR="00F6139C" w:rsidRPr="00FF1A72" w:rsidRDefault="00F6139C" w:rsidP="00015BB3">
            <w:pPr>
              <w:spacing w:line="276" w:lineRule="auto"/>
              <w:jc w:val="center"/>
              <w:rPr>
                <w:sz w:val="20"/>
                <w:szCs w:val="20"/>
              </w:rPr>
            </w:pPr>
            <w:r>
              <w:rPr>
                <w:sz w:val="20"/>
                <w:szCs w:val="20"/>
              </w:rPr>
              <w:t>19 358,0</w:t>
            </w:r>
          </w:p>
        </w:tc>
      </w:tr>
      <w:tr w:rsidR="00A916BB" w:rsidRPr="00FF1A72" w:rsidTr="00015BB3">
        <w:trPr>
          <w:trHeight w:val="153"/>
        </w:trPr>
        <w:tc>
          <w:tcPr>
            <w:tcW w:w="8946" w:type="dxa"/>
            <w:tcBorders>
              <w:top w:val="single" w:sz="4" w:space="0" w:color="auto"/>
              <w:left w:val="single" w:sz="4" w:space="0" w:color="auto"/>
              <w:bottom w:val="single" w:sz="4" w:space="0" w:color="auto"/>
              <w:right w:val="single" w:sz="4" w:space="0" w:color="auto"/>
            </w:tcBorders>
            <w:shd w:val="clear" w:color="auto" w:fill="auto"/>
            <w:vAlign w:val="bottom"/>
          </w:tcPr>
          <w:p w:rsidR="00A916BB" w:rsidRPr="00FF1A72" w:rsidRDefault="00E95580" w:rsidP="00761873">
            <w:pPr>
              <w:spacing w:line="276" w:lineRule="auto"/>
              <w:rPr>
                <w:sz w:val="20"/>
                <w:szCs w:val="20"/>
              </w:rPr>
            </w:pPr>
            <w:r>
              <w:rPr>
                <w:sz w:val="20"/>
                <w:szCs w:val="20"/>
              </w:rPr>
              <w:t>Другие вопросы в области социальной политики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6BB" w:rsidRPr="00FF1A72" w:rsidRDefault="00DF53E0" w:rsidP="00015BB3">
            <w:pPr>
              <w:spacing w:line="276" w:lineRule="auto"/>
              <w:jc w:val="center"/>
              <w:rPr>
                <w:sz w:val="20"/>
                <w:szCs w:val="20"/>
              </w:rPr>
            </w:pPr>
            <w:r>
              <w:rPr>
                <w:sz w:val="20"/>
                <w:szCs w:val="20"/>
              </w:rPr>
              <w:t>687,5</w:t>
            </w:r>
          </w:p>
        </w:tc>
      </w:tr>
      <w:tr w:rsidR="0034214C" w:rsidRPr="00FF1A72" w:rsidTr="00015BB3">
        <w:trPr>
          <w:trHeight w:val="153"/>
        </w:trPr>
        <w:tc>
          <w:tcPr>
            <w:tcW w:w="8946" w:type="dxa"/>
            <w:tcBorders>
              <w:top w:val="single" w:sz="4" w:space="0" w:color="auto"/>
              <w:left w:val="single" w:sz="4" w:space="0" w:color="auto"/>
              <w:bottom w:val="single" w:sz="4" w:space="0" w:color="auto"/>
              <w:right w:val="single" w:sz="4" w:space="0" w:color="auto"/>
            </w:tcBorders>
            <w:shd w:val="clear" w:color="auto" w:fill="auto"/>
            <w:vAlign w:val="bottom"/>
          </w:tcPr>
          <w:p w:rsidR="0034214C" w:rsidRPr="00FF1A72" w:rsidRDefault="00E95580" w:rsidP="00761873">
            <w:pPr>
              <w:spacing w:line="276" w:lineRule="auto"/>
              <w:rPr>
                <w:sz w:val="20"/>
                <w:szCs w:val="20"/>
              </w:rPr>
            </w:pPr>
            <w:r>
              <w:rPr>
                <w:sz w:val="20"/>
                <w:szCs w:val="20"/>
              </w:rPr>
              <w:t>Предоставление мер социальной поддержки и прочие мероприятия в области социальной политики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4214C" w:rsidRPr="00FF1A72" w:rsidRDefault="00DF53E0" w:rsidP="00015BB3">
            <w:pPr>
              <w:spacing w:line="276" w:lineRule="auto"/>
              <w:jc w:val="center"/>
              <w:rPr>
                <w:sz w:val="20"/>
                <w:szCs w:val="20"/>
              </w:rPr>
            </w:pPr>
            <w:r>
              <w:rPr>
                <w:sz w:val="20"/>
                <w:szCs w:val="20"/>
              </w:rPr>
              <w:t>687,5</w:t>
            </w:r>
          </w:p>
        </w:tc>
      </w:tr>
      <w:tr w:rsidR="0034214C" w:rsidRPr="00FF1A72" w:rsidTr="00015BB3">
        <w:trPr>
          <w:trHeight w:val="153"/>
        </w:trPr>
        <w:tc>
          <w:tcPr>
            <w:tcW w:w="8946" w:type="dxa"/>
            <w:tcBorders>
              <w:top w:val="single" w:sz="4" w:space="0" w:color="auto"/>
              <w:left w:val="single" w:sz="4" w:space="0" w:color="auto"/>
              <w:bottom w:val="single" w:sz="4" w:space="0" w:color="auto"/>
              <w:right w:val="single" w:sz="4" w:space="0" w:color="auto"/>
            </w:tcBorders>
            <w:shd w:val="clear" w:color="auto" w:fill="auto"/>
            <w:vAlign w:val="bottom"/>
          </w:tcPr>
          <w:p w:rsidR="0034214C" w:rsidRPr="00FF1A72" w:rsidRDefault="00DF53E0" w:rsidP="00554254">
            <w:pPr>
              <w:spacing w:line="276" w:lineRule="auto"/>
              <w:rPr>
                <w:sz w:val="20"/>
                <w:szCs w:val="20"/>
              </w:rPr>
            </w:pPr>
            <w:r>
              <w:rPr>
                <w:sz w:val="20"/>
                <w:szCs w:val="20"/>
              </w:rPr>
              <w:t>Проведение мероприятия и предоставление  социальных выплат населению</w:t>
            </w:r>
            <w:r w:rsidR="00554254">
              <w:rPr>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4214C" w:rsidRPr="00FF1A72" w:rsidRDefault="00554254" w:rsidP="00015BB3">
            <w:pPr>
              <w:spacing w:line="276" w:lineRule="auto"/>
              <w:jc w:val="center"/>
              <w:rPr>
                <w:sz w:val="20"/>
                <w:szCs w:val="20"/>
              </w:rPr>
            </w:pPr>
            <w:r>
              <w:rPr>
                <w:sz w:val="20"/>
                <w:szCs w:val="20"/>
              </w:rPr>
              <w:t>6</w:t>
            </w:r>
            <w:r w:rsidR="00DF53E0">
              <w:rPr>
                <w:sz w:val="20"/>
                <w:szCs w:val="20"/>
              </w:rPr>
              <w:t>87,5</w:t>
            </w:r>
          </w:p>
        </w:tc>
      </w:tr>
      <w:tr w:rsidR="0034214C" w:rsidRPr="00FF1A72" w:rsidTr="00015BB3">
        <w:trPr>
          <w:trHeight w:val="153"/>
        </w:trPr>
        <w:tc>
          <w:tcPr>
            <w:tcW w:w="8946" w:type="dxa"/>
            <w:tcBorders>
              <w:top w:val="single" w:sz="4" w:space="0" w:color="auto"/>
              <w:left w:val="single" w:sz="4" w:space="0" w:color="auto"/>
              <w:bottom w:val="single" w:sz="4" w:space="0" w:color="auto"/>
              <w:right w:val="single" w:sz="4" w:space="0" w:color="auto"/>
            </w:tcBorders>
            <w:shd w:val="clear" w:color="auto" w:fill="auto"/>
            <w:vAlign w:val="bottom"/>
          </w:tcPr>
          <w:p w:rsidR="0034214C" w:rsidRPr="00FF1A72" w:rsidRDefault="00554254" w:rsidP="00554254">
            <w:pPr>
              <w:spacing w:line="276" w:lineRule="auto"/>
              <w:rPr>
                <w:sz w:val="20"/>
                <w:szCs w:val="20"/>
              </w:rPr>
            </w:pPr>
            <w:r>
              <w:rPr>
                <w:sz w:val="20"/>
                <w:szCs w:val="20"/>
              </w:rPr>
              <w:t>Закупка товаров, работ, услуг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4214C" w:rsidRPr="00FF1A72" w:rsidRDefault="00015BB3" w:rsidP="00015BB3">
            <w:pPr>
              <w:spacing w:line="276" w:lineRule="auto"/>
              <w:jc w:val="center"/>
              <w:rPr>
                <w:sz w:val="20"/>
                <w:szCs w:val="20"/>
              </w:rPr>
            </w:pPr>
            <w:r>
              <w:rPr>
                <w:sz w:val="20"/>
                <w:szCs w:val="20"/>
              </w:rPr>
              <w:t>5</w:t>
            </w:r>
            <w:r w:rsidR="008E4898">
              <w:rPr>
                <w:sz w:val="20"/>
                <w:szCs w:val="20"/>
              </w:rPr>
              <w:t>87,</w:t>
            </w:r>
            <w:r>
              <w:rPr>
                <w:sz w:val="20"/>
                <w:szCs w:val="20"/>
              </w:rPr>
              <w:t>0</w:t>
            </w:r>
          </w:p>
        </w:tc>
      </w:tr>
    </w:tbl>
    <w:p w:rsidR="00AA266D" w:rsidRPr="0000110B" w:rsidRDefault="00AA266D" w:rsidP="00761873">
      <w:pPr>
        <w:pStyle w:val="Style14"/>
        <w:spacing w:line="276" w:lineRule="auto"/>
        <w:ind w:firstLine="540"/>
        <w:rPr>
          <w:highlight w:val="cyan"/>
        </w:rPr>
      </w:pPr>
    </w:p>
    <w:p w:rsidR="00AA266D" w:rsidRDefault="00AA266D" w:rsidP="00A061E8">
      <w:pPr>
        <w:pStyle w:val="11"/>
        <w:spacing w:line="276" w:lineRule="auto"/>
        <w:ind w:firstLine="567"/>
        <w:jc w:val="both"/>
        <w:rPr>
          <w:sz w:val="24"/>
          <w:lang w:val="ru-RU"/>
        </w:rPr>
      </w:pPr>
      <w:r w:rsidRPr="0000110B">
        <w:rPr>
          <w:sz w:val="24"/>
        </w:rPr>
        <w:t>По разделу 11 «</w:t>
      </w:r>
      <w:r w:rsidRPr="0000110B">
        <w:rPr>
          <w:b/>
          <w:bCs/>
          <w:sz w:val="24"/>
        </w:rPr>
        <w:t>Физическая культура и спорт</w:t>
      </w:r>
      <w:r w:rsidRPr="0000110B">
        <w:rPr>
          <w:sz w:val="24"/>
        </w:rPr>
        <w:t>» бюджетные ассигнования на 20</w:t>
      </w:r>
      <w:r w:rsidR="00B379A7">
        <w:rPr>
          <w:sz w:val="24"/>
          <w:lang w:val="ru-RU"/>
        </w:rPr>
        <w:t>2</w:t>
      </w:r>
      <w:r w:rsidR="00B7419B">
        <w:rPr>
          <w:sz w:val="24"/>
          <w:lang w:val="ru-RU"/>
        </w:rPr>
        <w:t>1</w:t>
      </w:r>
      <w:r w:rsidR="00B379A7">
        <w:rPr>
          <w:sz w:val="24"/>
          <w:lang w:val="ru-RU"/>
        </w:rPr>
        <w:t xml:space="preserve"> год предусмотрены в сумме 8</w:t>
      </w:r>
      <w:r w:rsidR="005E618A">
        <w:rPr>
          <w:sz w:val="24"/>
          <w:lang w:val="ru-RU"/>
        </w:rPr>
        <w:t>2 526,5</w:t>
      </w:r>
      <w:r w:rsidR="00B379A7">
        <w:rPr>
          <w:sz w:val="24"/>
          <w:lang w:val="ru-RU"/>
        </w:rPr>
        <w:t xml:space="preserve"> тыс.руб., на </w:t>
      </w:r>
      <w:r w:rsidR="00A061E8">
        <w:rPr>
          <w:sz w:val="24"/>
          <w:lang w:val="ru-RU"/>
        </w:rPr>
        <w:t>202</w:t>
      </w:r>
      <w:r w:rsidR="00B7419B">
        <w:rPr>
          <w:sz w:val="24"/>
          <w:lang w:val="ru-RU"/>
        </w:rPr>
        <w:t>2</w:t>
      </w:r>
      <w:r w:rsidR="00B379A7">
        <w:rPr>
          <w:sz w:val="24"/>
          <w:lang w:val="ru-RU"/>
        </w:rPr>
        <w:t xml:space="preserve"> год- 8</w:t>
      </w:r>
      <w:r w:rsidR="005E618A">
        <w:rPr>
          <w:sz w:val="24"/>
          <w:lang w:val="ru-RU"/>
        </w:rPr>
        <w:t>2 726,1</w:t>
      </w:r>
      <w:r w:rsidR="00B379A7">
        <w:rPr>
          <w:sz w:val="24"/>
          <w:lang w:val="ru-RU"/>
        </w:rPr>
        <w:t xml:space="preserve"> тыс.руб., на 202</w:t>
      </w:r>
      <w:r w:rsidR="00B7419B">
        <w:rPr>
          <w:sz w:val="24"/>
          <w:lang w:val="ru-RU"/>
        </w:rPr>
        <w:t>3</w:t>
      </w:r>
      <w:r w:rsidR="00B379A7">
        <w:rPr>
          <w:sz w:val="24"/>
          <w:lang w:val="ru-RU"/>
        </w:rPr>
        <w:t xml:space="preserve"> год- 8</w:t>
      </w:r>
      <w:r w:rsidR="005E618A">
        <w:rPr>
          <w:sz w:val="24"/>
          <w:lang w:val="ru-RU"/>
        </w:rPr>
        <w:t>3 426,7</w:t>
      </w:r>
      <w:r w:rsidR="00B379A7">
        <w:rPr>
          <w:sz w:val="24"/>
          <w:lang w:val="ru-RU"/>
        </w:rPr>
        <w:t xml:space="preserve"> тыс.рублей.</w:t>
      </w:r>
    </w:p>
    <w:p w:rsidR="00B379A7" w:rsidRPr="00A061E8" w:rsidRDefault="00643049" w:rsidP="00A061E8">
      <w:pPr>
        <w:pStyle w:val="11"/>
        <w:spacing w:line="276" w:lineRule="auto"/>
        <w:ind w:firstLine="567"/>
        <w:jc w:val="both"/>
        <w:rPr>
          <w:lang w:val="ru-RU"/>
        </w:rPr>
      </w:pPr>
      <w:r>
        <w:rPr>
          <w:sz w:val="24"/>
          <w:lang w:val="ru-RU"/>
        </w:rPr>
        <w:t>По разделу предусмотрено содержание трех спортивных школ: МБОУ ДОД «Детско-юношеская спортивная школа», МБУ СШ «Татнефть Олимп», МБУ СШ борьбы «Батыр».</w:t>
      </w:r>
    </w:p>
    <w:p w:rsidR="00A916BB" w:rsidRPr="00220323" w:rsidRDefault="00A916BB" w:rsidP="00761873">
      <w:pPr>
        <w:pStyle w:val="11"/>
        <w:spacing w:line="276" w:lineRule="auto"/>
        <w:ind w:left="7787" w:firstLine="709"/>
        <w:jc w:val="both"/>
        <w:rPr>
          <w:sz w:val="24"/>
          <w:lang w:val="ru-RU"/>
        </w:rPr>
      </w:pPr>
      <w:r>
        <w:rPr>
          <w:sz w:val="20"/>
          <w:szCs w:val="20"/>
          <w:lang w:val="ru-RU"/>
        </w:rPr>
        <w:t xml:space="preserve">        (</w:t>
      </w:r>
      <w:r w:rsidRPr="004030CB">
        <w:rPr>
          <w:sz w:val="20"/>
          <w:szCs w:val="20"/>
        </w:rPr>
        <w:t>тыс. рублей)</w:t>
      </w:r>
    </w:p>
    <w:tbl>
      <w:tblPr>
        <w:tblW w:w="10221" w:type="dxa"/>
        <w:tblInd w:w="93" w:type="dxa"/>
        <w:tblLook w:val="04A0" w:firstRow="1" w:lastRow="0" w:firstColumn="1" w:lastColumn="0" w:noHBand="0" w:noVBand="1"/>
      </w:tblPr>
      <w:tblGrid>
        <w:gridCol w:w="8946"/>
        <w:gridCol w:w="1275"/>
      </w:tblGrid>
      <w:tr w:rsidR="00A916BB" w:rsidRPr="00FF1A72" w:rsidTr="00F32873">
        <w:trPr>
          <w:trHeight w:val="412"/>
        </w:trPr>
        <w:tc>
          <w:tcPr>
            <w:tcW w:w="8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6BB" w:rsidRPr="00FF1A72" w:rsidRDefault="00A916BB" w:rsidP="00761873">
            <w:pPr>
              <w:spacing w:line="276" w:lineRule="auto"/>
              <w:rPr>
                <w:b/>
                <w:bCs/>
                <w:sz w:val="20"/>
                <w:szCs w:val="20"/>
              </w:rPr>
            </w:pPr>
            <w:r w:rsidRPr="00FF1A72">
              <w:rPr>
                <w:b/>
                <w:bCs/>
                <w:sz w:val="20"/>
                <w:szCs w:val="20"/>
              </w:rPr>
              <w:t>Физическая культура и спорт</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6BB" w:rsidRPr="00FF1A72" w:rsidRDefault="00A84C54" w:rsidP="00761873">
            <w:pPr>
              <w:spacing w:line="276" w:lineRule="auto"/>
              <w:jc w:val="center"/>
              <w:rPr>
                <w:b/>
                <w:bCs/>
                <w:sz w:val="20"/>
                <w:szCs w:val="20"/>
              </w:rPr>
            </w:pPr>
            <w:r>
              <w:rPr>
                <w:b/>
                <w:bCs/>
                <w:sz w:val="20"/>
                <w:szCs w:val="20"/>
              </w:rPr>
              <w:t>82 526,5</w:t>
            </w:r>
          </w:p>
        </w:tc>
      </w:tr>
      <w:tr w:rsidR="00EA7170" w:rsidRPr="00FF1A72" w:rsidTr="00F32873">
        <w:trPr>
          <w:trHeight w:val="206"/>
        </w:trPr>
        <w:tc>
          <w:tcPr>
            <w:tcW w:w="8946" w:type="dxa"/>
            <w:tcBorders>
              <w:top w:val="nil"/>
              <w:left w:val="single" w:sz="8" w:space="0" w:color="auto"/>
              <w:bottom w:val="single" w:sz="4" w:space="0" w:color="auto"/>
              <w:right w:val="single" w:sz="4" w:space="0" w:color="auto"/>
            </w:tcBorders>
            <w:shd w:val="clear" w:color="auto" w:fill="auto"/>
            <w:vAlign w:val="bottom"/>
          </w:tcPr>
          <w:p w:rsidR="00EA7170" w:rsidRPr="00FF1A72" w:rsidRDefault="00EA7170" w:rsidP="00761873">
            <w:pPr>
              <w:spacing w:line="276" w:lineRule="auto"/>
              <w:rPr>
                <w:sz w:val="20"/>
                <w:szCs w:val="20"/>
              </w:rPr>
            </w:pPr>
            <w:r>
              <w:rPr>
                <w:sz w:val="20"/>
                <w:szCs w:val="20"/>
              </w:rPr>
              <w:t>Физическая культура</w:t>
            </w:r>
          </w:p>
        </w:tc>
        <w:tc>
          <w:tcPr>
            <w:tcW w:w="1275" w:type="dxa"/>
            <w:tcBorders>
              <w:top w:val="nil"/>
              <w:left w:val="nil"/>
              <w:bottom w:val="single" w:sz="4" w:space="0" w:color="auto"/>
              <w:right w:val="single" w:sz="8" w:space="0" w:color="auto"/>
            </w:tcBorders>
            <w:shd w:val="clear" w:color="auto" w:fill="auto"/>
            <w:noWrap/>
            <w:vAlign w:val="center"/>
          </w:tcPr>
          <w:p w:rsidR="00EA7170" w:rsidRDefault="00BC6F75" w:rsidP="00BC6F75">
            <w:pPr>
              <w:spacing w:line="276" w:lineRule="auto"/>
              <w:jc w:val="center"/>
              <w:rPr>
                <w:sz w:val="20"/>
                <w:szCs w:val="20"/>
              </w:rPr>
            </w:pPr>
            <w:r>
              <w:rPr>
                <w:sz w:val="20"/>
                <w:szCs w:val="20"/>
              </w:rPr>
              <w:t>81</w:t>
            </w:r>
            <w:r w:rsidR="00EA7170">
              <w:rPr>
                <w:sz w:val="20"/>
                <w:szCs w:val="20"/>
              </w:rPr>
              <w:t> </w:t>
            </w:r>
            <w:r>
              <w:rPr>
                <w:sz w:val="20"/>
                <w:szCs w:val="20"/>
              </w:rPr>
              <w:t>702</w:t>
            </w:r>
            <w:r w:rsidR="00EA7170">
              <w:rPr>
                <w:sz w:val="20"/>
                <w:szCs w:val="20"/>
              </w:rPr>
              <w:t>,</w:t>
            </w:r>
            <w:r>
              <w:rPr>
                <w:sz w:val="20"/>
                <w:szCs w:val="20"/>
              </w:rPr>
              <w:t>4</w:t>
            </w:r>
          </w:p>
        </w:tc>
      </w:tr>
      <w:tr w:rsidR="00EA7170" w:rsidRPr="00FF1A72" w:rsidTr="00F32873">
        <w:trPr>
          <w:trHeight w:val="206"/>
        </w:trPr>
        <w:tc>
          <w:tcPr>
            <w:tcW w:w="8946" w:type="dxa"/>
            <w:tcBorders>
              <w:top w:val="nil"/>
              <w:left w:val="single" w:sz="8" w:space="0" w:color="auto"/>
              <w:bottom w:val="single" w:sz="4" w:space="0" w:color="auto"/>
              <w:right w:val="single" w:sz="4" w:space="0" w:color="auto"/>
            </w:tcBorders>
            <w:shd w:val="clear" w:color="auto" w:fill="auto"/>
            <w:vAlign w:val="bottom"/>
          </w:tcPr>
          <w:p w:rsidR="00EA7170" w:rsidRPr="00FF1A72" w:rsidRDefault="00EA7170" w:rsidP="00707B44">
            <w:pPr>
              <w:spacing w:line="276" w:lineRule="auto"/>
              <w:rPr>
                <w:sz w:val="20"/>
                <w:szCs w:val="20"/>
              </w:rPr>
            </w:pPr>
            <w:r>
              <w:rPr>
                <w:sz w:val="20"/>
                <w:szCs w:val="20"/>
              </w:rPr>
              <w:t>Реализация мероприятий по развитию молодежной политики, физической культуры и спорта</w:t>
            </w:r>
          </w:p>
        </w:tc>
        <w:tc>
          <w:tcPr>
            <w:tcW w:w="1275" w:type="dxa"/>
            <w:tcBorders>
              <w:top w:val="nil"/>
              <w:left w:val="nil"/>
              <w:bottom w:val="single" w:sz="4" w:space="0" w:color="auto"/>
              <w:right w:val="single" w:sz="8" w:space="0" w:color="auto"/>
            </w:tcBorders>
            <w:shd w:val="clear" w:color="auto" w:fill="auto"/>
            <w:noWrap/>
            <w:vAlign w:val="center"/>
          </w:tcPr>
          <w:p w:rsidR="00EA7170" w:rsidRDefault="00EA7170" w:rsidP="00FF3418">
            <w:pPr>
              <w:spacing w:line="276" w:lineRule="auto"/>
              <w:jc w:val="center"/>
              <w:rPr>
                <w:sz w:val="20"/>
                <w:szCs w:val="20"/>
              </w:rPr>
            </w:pPr>
            <w:r>
              <w:rPr>
                <w:sz w:val="20"/>
                <w:szCs w:val="20"/>
              </w:rPr>
              <w:t>8</w:t>
            </w:r>
            <w:r w:rsidR="00FF3418">
              <w:rPr>
                <w:sz w:val="20"/>
                <w:szCs w:val="20"/>
              </w:rPr>
              <w:t>1</w:t>
            </w:r>
            <w:r>
              <w:rPr>
                <w:sz w:val="20"/>
                <w:szCs w:val="20"/>
              </w:rPr>
              <w:t> </w:t>
            </w:r>
            <w:r w:rsidR="00FF3418">
              <w:rPr>
                <w:sz w:val="20"/>
                <w:szCs w:val="20"/>
              </w:rPr>
              <w:t>702</w:t>
            </w:r>
            <w:r>
              <w:rPr>
                <w:sz w:val="20"/>
                <w:szCs w:val="20"/>
              </w:rPr>
              <w:t>,</w:t>
            </w:r>
            <w:r w:rsidR="00FF3418">
              <w:rPr>
                <w:sz w:val="20"/>
                <w:szCs w:val="20"/>
              </w:rPr>
              <w:t>4</w:t>
            </w:r>
          </w:p>
        </w:tc>
      </w:tr>
      <w:tr w:rsidR="00EA7170" w:rsidRPr="00FF1A72" w:rsidTr="00F32873">
        <w:trPr>
          <w:trHeight w:val="206"/>
        </w:trPr>
        <w:tc>
          <w:tcPr>
            <w:tcW w:w="8946" w:type="dxa"/>
            <w:tcBorders>
              <w:top w:val="nil"/>
              <w:left w:val="single" w:sz="8" w:space="0" w:color="auto"/>
              <w:bottom w:val="single" w:sz="4" w:space="0" w:color="auto"/>
              <w:right w:val="single" w:sz="4" w:space="0" w:color="auto"/>
            </w:tcBorders>
            <w:shd w:val="clear" w:color="auto" w:fill="auto"/>
            <w:vAlign w:val="bottom"/>
          </w:tcPr>
          <w:p w:rsidR="00EA7170" w:rsidRPr="00FF1A72" w:rsidRDefault="00EA7170" w:rsidP="00761873">
            <w:pPr>
              <w:spacing w:line="276" w:lineRule="auto"/>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8" w:space="0" w:color="auto"/>
            </w:tcBorders>
            <w:shd w:val="clear" w:color="auto" w:fill="auto"/>
            <w:noWrap/>
            <w:vAlign w:val="center"/>
          </w:tcPr>
          <w:p w:rsidR="00EA7170" w:rsidRDefault="00FF3418" w:rsidP="00761873">
            <w:pPr>
              <w:spacing w:line="276" w:lineRule="auto"/>
              <w:jc w:val="center"/>
              <w:rPr>
                <w:sz w:val="20"/>
                <w:szCs w:val="20"/>
              </w:rPr>
            </w:pPr>
            <w:r>
              <w:rPr>
                <w:sz w:val="20"/>
                <w:szCs w:val="20"/>
              </w:rPr>
              <w:t>81 702,4</w:t>
            </w:r>
          </w:p>
        </w:tc>
      </w:tr>
      <w:tr w:rsidR="00EA7170" w:rsidRPr="00FF1A72" w:rsidTr="00F32873">
        <w:trPr>
          <w:trHeight w:val="206"/>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EA7170" w:rsidRPr="00FF1A72" w:rsidRDefault="00EA7170" w:rsidP="00761873">
            <w:pPr>
              <w:spacing w:line="276" w:lineRule="auto"/>
              <w:rPr>
                <w:sz w:val="20"/>
                <w:szCs w:val="20"/>
              </w:rPr>
            </w:pPr>
            <w:r w:rsidRPr="00FF1A72">
              <w:rPr>
                <w:sz w:val="20"/>
                <w:szCs w:val="20"/>
              </w:rPr>
              <w:t>Массовый спорт</w:t>
            </w:r>
          </w:p>
        </w:tc>
        <w:tc>
          <w:tcPr>
            <w:tcW w:w="1275" w:type="dxa"/>
            <w:tcBorders>
              <w:top w:val="nil"/>
              <w:left w:val="nil"/>
              <w:bottom w:val="single" w:sz="4" w:space="0" w:color="auto"/>
              <w:right w:val="single" w:sz="8" w:space="0" w:color="auto"/>
            </w:tcBorders>
            <w:shd w:val="clear" w:color="auto" w:fill="auto"/>
            <w:noWrap/>
            <w:vAlign w:val="center"/>
          </w:tcPr>
          <w:p w:rsidR="00EA7170" w:rsidRPr="00FF1A72" w:rsidRDefault="00920711" w:rsidP="00761873">
            <w:pPr>
              <w:spacing w:line="276" w:lineRule="auto"/>
              <w:jc w:val="center"/>
              <w:rPr>
                <w:sz w:val="20"/>
                <w:szCs w:val="20"/>
              </w:rPr>
            </w:pPr>
            <w:r>
              <w:rPr>
                <w:sz w:val="20"/>
                <w:szCs w:val="20"/>
              </w:rPr>
              <w:t xml:space="preserve">     </w:t>
            </w:r>
            <w:r w:rsidR="00EA7170">
              <w:rPr>
                <w:sz w:val="20"/>
                <w:szCs w:val="20"/>
              </w:rPr>
              <w:t>824,1</w:t>
            </w:r>
          </w:p>
        </w:tc>
      </w:tr>
      <w:tr w:rsidR="00EA7170" w:rsidRPr="00FF1A72" w:rsidTr="00F32873">
        <w:trPr>
          <w:trHeight w:val="206"/>
        </w:trPr>
        <w:tc>
          <w:tcPr>
            <w:tcW w:w="8946" w:type="dxa"/>
            <w:tcBorders>
              <w:top w:val="nil"/>
              <w:left w:val="single" w:sz="8" w:space="0" w:color="auto"/>
              <w:bottom w:val="single" w:sz="4" w:space="0" w:color="auto"/>
              <w:right w:val="single" w:sz="4" w:space="0" w:color="auto"/>
            </w:tcBorders>
            <w:shd w:val="clear" w:color="auto" w:fill="auto"/>
            <w:vAlign w:val="bottom"/>
          </w:tcPr>
          <w:p w:rsidR="00EA7170" w:rsidRDefault="00EA7170" w:rsidP="00F32873">
            <w:pPr>
              <w:spacing w:line="276" w:lineRule="auto"/>
              <w:rPr>
                <w:sz w:val="20"/>
                <w:szCs w:val="20"/>
              </w:rPr>
            </w:pPr>
            <w:r>
              <w:rPr>
                <w:sz w:val="20"/>
                <w:szCs w:val="20"/>
              </w:rPr>
              <w:t>Мероприятия физической культуры и спорта в области массового спорта</w:t>
            </w:r>
          </w:p>
        </w:tc>
        <w:tc>
          <w:tcPr>
            <w:tcW w:w="1275" w:type="dxa"/>
            <w:tcBorders>
              <w:top w:val="nil"/>
              <w:left w:val="nil"/>
              <w:bottom w:val="single" w:sz="4" w:space="0" w:color="auto"/>
              <w:right w:val="single" w:sz="8" w:space="0" w:color="auto"/>
            </w:tcBorders>
            <w:shd w:val="clear" w:color="auto" w:fill="auto"/>
            <w:noWrap/>
            <w:vAlign w:val="center"/>
          </w:tcPr>
          <w:p w:rsidR="00EA7170" w:rsidRDefault="00920711" w:rsidP="00761873">
            <w:pPr>
              <w:spacing w:line="276" w:lineRule="auto"/>
              <w:jc w:val="center"/>
              <w:rPr>
                <w:sz w:val="20"/>
                <w:szCs w:val="20"/>
              </w:rPr>
            </w:pPr>
            <w:r>
              <w:rPr>
                <w:sz w:val="20"/>
                <w:szCs w:val="20"/>
              </w:rPr>
              <w:t xml:space="preserve">     </w:t>
            </w:r>
            <w:r w:rsidR="00EA7170">
              <w:rPr>
                <w:sz w:val="20"/>
                <w:szCs w:val="20"/>
              </w:rPr>
              <w:t>824,1</w:t>
            </w:r>
          </w:p>
        </w:tc>
      </w:tr>
      <w:tr w:rsidR="00EA7170" w:rsidRPr="00FF1A72" w:rsidTr="00F32873">
        <w:trPr>
          <w:trHeight w:val="206"/>
        </w:trPr>
        <w:tc>
          <w:tcPr>
            <w:tcW w:w="8946" w:type="dxa"/>
            <w:tcBorders>
              <w:top w:val="nil"/>
              <w:left w:val="single" w:sz="8" w:space="0" w:color="auto"/>
              <w:bottom w:val="single" w:sz="4" w:space="0" w:color="auto"/>
              <w:right w:val="single" w:sz="4" w:space="0" w:color="auto"/>
            </w:tcBorders>
            <w:shd w:val="clear" w:color="auto" w:fill="auto"/>
            <w:vAlign w:val="bottom"/>
          </w:tcPr>
          <w:p w:rsidR="00EA7170" w:rsidRPr="00FF1A72" w:rsidRDefault="00EA7170" w:rsidP="00F32873">
            <w:pPr>
              <w:spacing w:line="276" w:lineRule="auto"/>
              <w:rPr>
                <w:sz w:val="20"/>
                <w:szCs w:val="20"/>
              </w:rPr>
            </w:pPr>
            <w:r>
              <w:rPr>
                <w:sz w:val="20"/>
                <w:szCs w:val="20"/>
              </w:rPr>
              <w:t>Реализация мероприятий по развитию молодежной политики, физической культуры и спорта</w:t>
            </w:r>
          </w:p>
        </w:tc>
        <w:tc>
          <w:tcPr>
            <w:tcW w:w="1275" w:type="dxa"/>
            <w:tcBorders>
              <w:top w:val="nil"/>
              <w:left w:val="nil"/>
              <w:bottom w:val="single" w:sz="4" w:space="0" w:color="auto"/>
              <w:right w:val="single" w:sz="8" w:space="0" w:color="auto"/>
            </w:tcBorders>
            <w:shd w:val="clear" w:color="auto" w:fill="auto"/>
            <w:noWrap/>
            <w:vAlign w:val="center"/>
          </w:tcPr>
          <w:p w:rsidR="00EA7170" w:rsidRDefault="00920711" w:rsidP="00761873">
            <w:pPr>
              <w:spacing w:line="276" w:lineRule="auto"/>
              <w:jc w:val="center"/>
              <w:rPr>
                <w:sz w:val="20"/>
                <w:szCs w:val="20"/>
              </w:rPr>
            </w:pPr>
            <w:r>
              <w:rPr>
                <w:sz w:val="20"/>
                <w:szCs w:val="20"/>
              </w:rPr>
              <w:t xml:space="preserve">     </w:t>
            </w:r>
            <w:r w:rsidR="00EA7170">
              <w:rPr>
                <w:sz w:val="20"/>
                <w:szCs w:val="20"/>
              </w:rPr>
              <w:t>824,1</w:t>
            </w:r>
          </w:p>
        </w:tc>
      </w:tr>
      <w:tr w:rsidR="00EA7170" w:rsidRPr="00FF1A72" w:rsidTr="00F32873">
        <w:trPr>
          <w:trHeight w:val="452"/>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EA7170" w:rsidRPr="00FF1A72" w:rsidRDefault="00EA7170" w:rsidP="00F32873">
            <w:pPr>
              <w:spacing w:line="276" w:lineRule="auto"/>
              <w:rPr>
                <w:sz w:val="20"/>
                <w:szCs w:val="20"/>
              </w:rPr>
            </w:pPr>
            <w:r>
              <w:rPr>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rsidR="00920711">
              <w:rPr>
                <w:sz w:val="20"/>
                <w:szCs w:val="20"/>
              </w:rPr>
              <w:t>б</w:t>
            </w:r>
            <w:r>
              <w:rPr>
                <w:sz w:val="20"/>
                <w:szCs w:val="20"/>
              </w:rPr>
              <w:t>юджетными фондами</w:t>
            </w:r>
          </w:p>
        </w:tc>
        <w:tc>
          <w:tcPr>
            <w:tcW w:w="1275" w:type="dxa"/>
            <w:tcBorders>
              <w:top w:val="nil"/>
              <w:left w:val="nil"/>
              <w:bottom w:val="single" w:sz="4" w:space="0" w:color="auto"/>
              <w:right w:val="single" w:sz="8" w:space="0" w:color="auto"/>
            </w:tcBorders>
            <w:shd w:val="clear" w:color="auto" w:fill="auto"/>
            <w:vAlign w:val="center"/>
          </w:tcPr>
          <w:p w:rsidR="00EA7170" w:rsidRPr="00FF1A72" w:rsidRDefault="00FF3418" w:rsidP="00761873">
            <w:pPr>
              <w:spacing w:line="276" w:lineRule="auto"/>
              <w:jc w:val="center"/>
              <w:rPr>
                <w:sz w:val="20"/>
                <w:szCs w:val="20"/>
              </w:rPr>
            </w:pPr>
            <w:r>
              <w:rPr>
                <w:sz w:val="20"/>
                <w:szCs w:val="20"/>
              </w:rPr>
              <w:t xml:space="preserve">     4</w:t>
            </w:r>
            <w:r w:rsidR="00920711">
              <w:rPr>
                <w:sz w:val="20"/>
                <w:szCs w:val="20"/>
              </w:rPr>
              <w:t>00,0</w:t>
            </w:r>
          </w:p>
        </w:tc>
      </w:tr>
      <w:tr w:rsidR="00EA7170" w:rsidRPr="00FF1A72" w:rsidTr="00F32873">
        <w:trPr>
          <w:trHeight w:val="186"/>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EA7170" w:rsidRPr="00FF1A72" w:rsidRDefault="00EA7170" w:rsidP="00761873">
            <w:pPr>
              <w:spacing w:line="276" w:lineRule="auto"/>
              <w:rPr>
                <w:color w:val="000000"/>
                <w:sz w:val="20"/>
                <w:szCs w:val="20"/>
              </w:rPr>
            </w:pPr>
            <w:r w:rsidRPr="00FF1A72">
              <w:rPr>
                <w:color w:val="000000"/>
                <w:sz w:val="20"/>
                <w:szCs w:val="20"/>
              </w:rPr>
              <w:t>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8" w:space="0" w:color="auto"/>
            </w:tcBorders>
            <w:shd w:val="clear" w:color="auto" w:fill="auto"/>
            <w:vAlign w:val="center"/>
          </w:tcPr>
          <w:p w:rsidR="00EA7170" w:rsidRPr="00FF1A72" w:rsidRDefault="00920711" w:rsidP="00FF3418">
            <w:pPr>
              <w:spacing w:line="276" w:lineRule="auto"/>
              <w:jc w:val="center"/>
              <w:rPr>
                <w:sz w:val="20"/>
                <w:szCs w:val="20"/>
              </w:rPr>
            </w:pPr>
            <w:r>
              <w:rPr>
                <w:sz w:val="20"/>
                <w:szCs w:val="20"/>
              </w:rPr>
              <w:t xml:space="preserve">     </w:t>
            </w:r>
            <w:r w:rsidR="00FF3418">
              <w:rPr>
                <w:sz w:val="20"/>
                <w:szCs w:val="20"/>
              </w:rPr>
              <w:t>4</w:t>
            </w:r>
            <w:r w:rsidR="00EA7170">
              <w:rPr>
                <w:sz w:val="20"/>
                <w:szCs w:val="20"/>
              </w:rPr>
              <w:t>24,1</w:t>
            </w:r>
          </w:p>
        </w:tc>
      </w:tr>
    </w:tbl>
    <w:p w:rsidR="00AA266D" w:rsidRPr="0000110B" w:rsidRDefault="00AA266D" w:rsidP="00761873">
      <w:pPr>
        <w:pStyle w:val="Style14"/>
        <w:spacing w:before="240" w:line="276" w:lineRule="auto"/>
        <w:ind w:firstLine="567"/>
        <w:rPr>
          <w:rStyle w:val="FontStyle33"/>
        </w:rPr>
      </w:pPr>
      <w:r w:rsidRPr="0000110B">
        <w:rPr>
          <w:rStyle w:val="FontStyle33"/>
        </w:rPr>
        <w:t>По разделу 14 «</w:t>
      </w:r>
      <w:r w:rsidRPr="0000110B">
        <w:rPr>
          <w:rStyle w:val="FontStyle33"/>
          <w:b/>
          <w:bCs/>
        </w:rPr>
        <w:t>Межбюджетные трансферты общего характера бюджетам муниципальных образований</w:t>
      </w:r>
      <w:r w:rsidRPr="0000110B">
        <w:rPr>
          <w:rStyle w:val="FontStyle33"/>
        </w:rPr>
        <w:t>» отражаются субсидии на выравнивание бюджетной обеспеченности муниципальных образований и прочие межбюджетные трансферты общего характера.</w:t>
      </w:r>
    </w:p>
    <w:p w:rsidR="00AA266D" w:rsidRPr="0000110B" w:rsidRDefault="00AA266D" w:rsidP="00761873">
      <w:pPr>
        <w:pStyle w:val="Style14"/>
        <w:spacing w:line="276" w:lineRule="auto"/>
        <w:ind w:firstLine="709"/>
        <w:rPr>
          <w:rStyle w:val="FontStyle33"/>
        </w:rPr>
      </w:pPr>
      <w:r w:rsidRPr="0000110B">
        <w:rPr>
          <w:rStyle w:val="FontStyle33"/>
          <w:b/>
          <w:bCs/>
        </w:rPr>
        <w:t>Межбюджетные отношения бюджета Республики Татарстан с местными бюджетами</w:t>
      </w:r>
      <w:r w:rsidRPr="0000110B">
        <w:rPr>
          <w:rStyle w:val="FontStyle33"/>
        </w:rPr>
        <w:t>.</w:t>
      </w:r>
    </w:p>
    <w:p w:rsidR="00AA266D" w:rsidRPr="0000110B" w:rsidRDefault="00AA266D" w:rsidP="00761873">
      <w:pPr>
        <w:pStyle w:val="Style14"/>
        <w:spacing w:line="276" w:lineRule="auto"/>
        <w:ind w:firstLine="709"/>
        <w:rPr>
          <w:rStyle w:val="FontStyle33"/>
        </w:rPr>
      </w:pPr>
      <w:r w:rsidRPr="0000110B">
        <w:rPr>
          <w:rStyle w:val="FontStyle33"/>
        </w:rPr>
        <w:t>Межбюджетные отношения на 20</w:t>
      </w:r>
      <w:r w:rsidR="004952E2">
        <w:rPr>
          <w:rStyle w:val="FontStyle33"/>
        </w:rPr>
        <w:t>2</w:t>
      </w:r>
      <w:r w:rsidR="00B7419B">
        <w:rPr>
          <w:rStyle w:val="FontStyle33"/>
        </w:rPr>
        <w:t>1</w:t>
      </w:r>
      <w:r w:rsidRPr="0000110B">
        <w:rPr>
          <w:rStyle w:val="FontStyle33"/>
        </w:rPr>
        <w:t xml:space="preserve"> год и на плановый период 20</w:t>
      </w:r>
      <w:r w:rsidR="00E23256">
        <w:rPr>
          <w:rStyle w:val="FontStyle33"/>
        </w:rPr>
        <w:t>2</w:t>
      </w:r>
      <w:r w:rsidR="00B7419B">
        <w:rPr>
          <w:rStyle w:val="FontStyle33"/>
        </w:rPr>
        <w:t>2</w:t>
      </w:r>
      <w:r w:rsidRPr="0000110B">
        <w:rPr>
          <w:rStyle w:val="FontStyle33"/>
        </w:rPr>
        <w:t xml:space="preserve"> и 202</w:t>
      </w:r>
      <w:r w:rsidR="00B7419B">
        <w:rPr>
          <w:rStyle w:val="FontStyle33"/>
        </w:rPr>
        <w:t>3</w:t>
      </w:r>
      <w:r w:rsidRPr="0000110B">
        <w:rPr>
          <w:rStyle w:val="FontStyle33"/>
        </w:rPr>
        <w:t xml:space="preserve"> годов сформированы в соответствии с Бюджетным кодексом Российской Федерации и Бюджетным кодексом Республики Татарстан, а также в соответствии с Федеральным законом от 6 октября 2003 года № 131-ФЗ «Об общих принципах организации местного самоуправления в Российской Федерации».</w:t>
      </w:r>
    </w:p>
    <w:p w:rsidR="00A916BB" w:rsidRDefault="00A916BB" w:rsidP="00761873">
      <w:pPr>
        <w:pStyle w:val="11"/>
        <w:spacing w:line="276" w:lineRule="auto"/>
        <w:ind w:left="7787" w:firstLine="709"/>
        <w:jc w:val="both"/>
        <w:rPr>
          <w:sz w:val="20"/>
          <w:szCs w:val="20"/>
          <w:lang w:val="ru-RU"/>
        </w:rPr>
      </w:pPr>
      <w:r>
        <w:rPr>
          <w:sz w:val="20"/>
          <w:szCs w:val="20"/>
          <w:lang w:val="ru-RU"/>
        </w:rPr>
        <w:t xml:space="preserve">        (</w:t>
      </w:r>
      <w:r w:rsidRPr="004030CB">
        <w:rPr>
          <w:sz w:val="20"/>
          <w:szCs w:val="20"/>
        </w:rPr>
        <w:t>тыс. рублей)</w:t>
      </w:r>
    </w:p>
    <w:tbl>
      <w:tblPr>
        <w:tblW w:w="10221" w:type="dxa"/>
        <w:tblInd w:w="93" w:type="dxa"/>
        <w:tblLook w:val="04A0" w:firstRow="1" w:lastRow="0" w:firstColumn="1" w:lastColumn="0" w:noHBand="0" w:noVBand="1"/>
      </w:tblPr>
      <w:tblGrid>
        <w:gridCol w:w="8946"/>
        <w:gridCol w:w="1275"/>
      </w:tblGrid>
      <w:tr w:rsidR="00A916BB" w:rsidRPr="00FF1A72" w:rsidTr="00445807">
        <w:trPr>
          <w:trHeight w:val="370"/>
        </w:trPr>
        <w:tc>
          <w:tcPr>
            <w:tcW w:w="8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6BB" w:rsidRPr="00FF1A72" w:rsidRDefault="00A916BB" w:rsidP="006010A9">
            <w:pPr>
              <w:spacing w:line="276" w:lineRule="auto"/>
              <w:rPr>
                <w:b/>
                <w:bCs/>
                <w:sz w:val="20"/>
                <w:szCs w:val="20"/>
              </w:rPr>
            </w:pPr>
            <w:r w:rsidRPr="00FF1A72">
              <w:rPr>
                <w:b/>
                <w:bCs/>
                <w:sz w:val="20"/>
                <w:szCs w:val="20"/>
              </w:rPr>
              <w:t xml:space="preserve">Межбюджетные трансферты общего характера бюджетам </w:t>
            </w:r>
            <w:r w:rsidR="006010A9">
              <w:rPr>
                <w:b/>
                <w:bCs/>
                <w:sz w:val="20"/>
                <w:szCs w:val="20"/>
              </w:rPr>
              <w:t>бюджетной системы Российской Федерации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916BB" w:rsidRPr="00FF1A72" w:rsidRDefault="00A84C54" w:rsidP="00761873">
            <w:pPr>
              <w:spacing w:line="276" w:lineRule="auto"/>
              <w:jc w:val="center"/>
              <w:rPr>
                <w:b/>
                <w:bCs/>
                <w:sz w:val="20"/>
                <w:szCs w:val="20"/>
              </w:rPr>
            </w:pPr>
            <w:r>
              <w:rPr>
                <w:b/>
                <w:bCs/>
                <w:sz w:val="20"/>
                <w:szCs w:val="20"/>
              </w:rPr>
              <w:t>50 842,7</w:t>
            </w:r>
          </w:p>
        </w:tc>
      </w:tr>
      <w:tr w:rsidR="00A916BB" w:rsidRPr="00FF1A72" w:rsidTr="00445807">
        <w:trPr>
          <w:trHeight w:val="70"/>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A916BB" w:rsidRPr="00FF1A72" w:rsidRDefault="00A84C54" w:rsidP="00761873">
            <w:pPr>
              <w:spacing w:line="276" w:lineRule="auto"/>
              <w:rPr>
                <w:sz w:val="20"/>
                <w:szCs w:val="20"/>
              </w:rPr>
            </w:pPr>
            <w:r>
              <w:rPr>
                <w:sz w:val="20"/>
                <w:szCs w:val="20"/>
              </w:rPr>
              <w:t>Субсидии бюджетам муниципальных районов Республики Татарстан в целях софинансирования расходных обязательств,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 входящих в состав муниципальных районов, и предоставлению иных форм межбюджетных трансфертов бюджетам поселений, входящих в состав муниципального района</w:t>
            </w:r>
          </w:p>
        </w:tc>
        <w:tc>
          <w:tcPr>
            <w:tcW w:w="1275" w:type="dxa"/>
            <w:tcBorders>
              <w:top w:val="nil"/>
              <w:left w:val="nil"/>
              <w:bottom w:val="single" w:sz="4" w:space="0" w:color="auto"/>
              <w:right w:val="single" w:sz="8" w:space="0" w:color="auto"/>
            </w:tcBorders>
            <w:shd w:val="clear" w:color="auto" w:fill="auto"/>
            <w:vAlign w:val="center"/>
          </w:tcPr>
          <w:p w:rsidR="00A916BB" w:rsidRPr="00FF1A72" w:rsidRDefault="00A84C54" w:rsidP="00761873">
            <w:pPr>
              <w:spacing w:line="276" w:lineRule="auto"/>
              <w:jc w:val="center"/>
              <w:rPr>
                <w:sz w:val="20"/>
                <w:szCs w:val="20"/>
              </w:rPr>
            </w:pPr>
            <w:r>
              <w:rPr>
                <w:sz w:val="20"/>
                <w:szCs w:val="20"/>
              </w:rPr>
              <w:t>38 425,2</w:t>
            </w:r>
          </w:p>
        </w:tc>
      </w:tr>
      <w:tr w:rsidR="00A916BB" w:rsidRPr="00FF1A72" w:rsidTr="00445807">
        <w:trPr>
          <w:trHeight w:val="243"/>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A916BB" w:rsidRPr="00FF1A72" w:rsidRDefault="00A916BB" w:rsidP="00761873">
            <w:pPr>
              <w:spacing w:line="276" w:lineRule="auto"/>
              <w:rPr>
                <w:sz w:val="20"/>
                <w:szCs w:val="20"/>
              </w:rPr>
            </w:pPr>
            <w:r w:rsidRPr="00FF1A72">
              <w:rPr>
                <w:sz w:val="20"/>
                <w:szCs w:val="20"/>
              </w:rPr>
              <w:t>Межбюджетные трансферты</w:t>
            </w:r>
          </w:p>
        </w:tc>
        <w:tc>
          <w:tcPr>
            <w:tcW w:w="1275" w:type="dxa"/>
            <w:tcBorders>
              <w:top w:val="nil"/>
              <w:left w:val="nil"/>
              <w:bottom w:val="single" w:sz="4" w:space="0" w:color="auto"/>
              <w:right w:val="single" w:sz="8" w:space="0" w:color="auto"/>
            </w:tcBorders>
            <w:shd w:val="clear" w:color="auto" w:fill="auto"/>
            <w:vAlign w:val="center"/>
          </w:tcPr>
          <w:p w:rsidR="00A916BB" w:rsidRPr="00FF1A72" w:rsidRDefault="00A84C54" w:rsidP="00761873">
            <w:pPr>
              <w:spacing w:line="276" w:lineRule="auto"/>
              <w:jc w:val="center"/>
              <w:rPr>
                <w:sz w:val="20"/>
                <w:szCs w:val="20"/>
              </w:rPr>
            </w:pPr>
            <w:r>
              <w:rPr>
                <w:sz w:val="20"/>
                <w:szCs w:val="20"/>
              </w:rPr>
              <w:t>38 42</w:t>
            </w:r>
            <w:r w:rsidR="00865770">
              <w:rPr>
                <w:sz w:val="20"/>
                <w:szCs w:val="20"/>
              </w:rPr>
              <w:t>5,</w:t>
            </w:r>
            <w:r>
              <w:rPr>
                <w:sz w:val="20"/>
                <w:szCs w:val="20"/>
              </w:rPr>
              <w:t>2</w:t>
            </w:r>
          </w:p>
        </w:tc>
      </w:tr>
      <w:tr w:rsidR="0007164D" w:rsidRPr="00FF1A72" w:rsidTr="00445807">
        <w:trPr>
          <w:trHeight w:val="243"/>
        </w:trPr>
        <w:tc>
          <w:tcPr>
            <w:tcW w:w="8946" w:type="dxa"/>
            <w:tcBorders>
              <w:top w:val="nil"/>
              <w:left w:val="single" w:sz="8" w:space="0" w:color="auto"/>
              <w:bottom w:val="single" w:sz="4" w:space="0" w:color="auto"/>
              <w:right w:val="single" w:sz="4" w:space="0" w:color="auto"/>
            </w:tcBorders>
            <w:shd w:val="clear" w:color="auto" w:fill="auto"/>
            <w:vAlign w:val="bottom"/>
          </w:tcPr>
          <w:p w:rsidR="0007164D" w:rsidRPr="00FF1A72" w:rsidRDefault="0007164D" w:rsidP="00761873">
            <w:pPr>
              <w:spacing w:line="276" w:lineRule="auto"/>
              <w:rPr>
                <w:sz w:val="20"/>
                <w:szCs w:val="20"/>
              </w:rPr>
            </w:pPr>
            <w:r>
              <w:rPr>
                <w:sz w:val="20"/>
                <w:szCs w:val="20"/>
              </w:rPr>
              <w:t>Иные дотации</w:t>
            </w:r>
          </w:p>
        </w:tc>
        <w:tc>
          <w:tcPr>
            <w:tcW w:w="1275" w:type="dxa"/>
            <w:tcBorders>
              <w:top w:val="nil"/>
              <w:left w:val="nil"/>
              <w:bottom w:val="single" w:sz="4" w:space="0" w:color="auto"/>
              <w:right w:val="single" w:sz="8" w:space="0" w:color="auto"/>
            </w:tcBorders>
            <w:shd w:val="clear" w:color="auto" w:fill="auto"/>
            <w:vAlign w:val="center"/>
          </w:tcPr>
          <w:p w:rsidR="0007164D" w:rsidRDefault="00865770" w:rsidP="00761873">
            <w:pPr>
              <w:spacing w:line="276" w:lineRule="auto"/>
              <w:jc w:val="center"/>
              <w:rPr>
                <w:sz w:val="20"/>
                <w:szCs w:val="20"/>
              </w:rPr>
            </w:pPr>
            <w:r>
              <w:rPr>
                <w:sz w:val="20"/>
                <w:szCs w:val="20"/>
              </w:rPr>
              <w:t>0</w:t>
            </w:r>
          </w:p>
        </w:tc>
      </w:tr>
      <w:tr w:rsidR="00A916BB" w:rsidRPr="00FF1A72" w:rsidTr="00445807">
        <w:trPr>
          <w:trHeight w:val="137"/>
        </w:trPr>
        <w:tc>
          <w:tcPr>
            <w:tcW w:w="8946" w:type="dxa"/>
            <w:tcBorders>
              <w:top w:val="nil"/>
              <w:left w:val="single" w:sz="8" w:space="0" w:color="auto"/>
              <w:bottom w:val="single" w:sz="4" w:space="0" w:color="auto"/>
              <w:right w:val="single" w:sz="4" w:space="0" w:color="auto"/>
            </w:tcBorders>
            <w:shd w:val="clear" w:color="auto" w:fill="auto"/>
            <w:vAlign w:val="bottom"/>
            <w:hideMark/>
          </w:tcPr>
          <w:p w:rsidR="00A916BB" w:rsidRPr="00FF1A72" w:rsidRDefault="00A916BB" w:rsidP="00761873">
            <w:pPr>
              <w:spacing w:line="276" w:lineRule="auto"/>
              <w:rPr>
                <w:sz w:val="20"/>
                <w:szCs w:val="20"/>
              </w:rPr>
            </w:pPr>
            <w:r w:rsidRPr="00FF1A72">
              <w:rPr>
                <w:sz w:val="20"/>
                <w:szCs w:val="20"/>
              </w:rPr>
              <w:t>Дотации на выравнивание бюджетной обеспеченности поселений,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 передаваемые из бюджета Республики Татарстан</w:t>
            </w:r>
          </w:p>
        </w:tc>
        <w:tc>
          <w:tcPr>
            <w:tcW w:w="1275" w:type="dxa"/>
            <w:tcBorders>
              <w:top w:val="nil"/>
              <w:left w:val="nil"/>
              <w:bottom w:val="single" w:sz="4" w:space="0" w:color="auto"/>
              <w:right w:val="single" w:sz="8" w:space="0" w:color="auto"/>
            </w:tcBorders>
            <w:shd w:val="clear" w:color="auto" w:fill="auto"/>
            <w:vAlign w:val="center"/>
          </w:tcPr>
          <w:p w:rsidR="00A916BB" w:rsidRPr="00FF1A72" w:rsidRDefault="00A84C54" w:rsidP="00761873">
            <w:pPr>
              <w:spacing w:line="276" w:lineRule="auto"/>
              <w:jc w:val="center"/>
              <w:rPr>
                <w:sz w:val="20"/>
                <w:szCs w:val="20"/>
              </w:rPr>
            </w:pPr>
            <w:r>
              <w:rPr>
                <w:sz w:val="20"/>
                <w:szCs w:val="20"/>
              </w:rPr>
              <w:t>12 417,5</w:t>
            </w:r>
          </w:p>
        </w:tc>
      </w:tr>
      <w:tr w:rsidR="00A916BB" w:rsidRPr="00FF1A72" w:rsidTr="00445807">
        <w:trPr>
          <w:trHeight w:val="276"/>
        </w:trPr>
        <w:tc>
          <w:tcPr>
            <w:tcW w:w="8946" w:type="dxa"/>
            <w:tcBorders>
              <w:top w:val="nil"/>
              <w:left w:val="single" w:sz="8" w:space="0" w:color="auto"/>
              <w:bottom w:val="single" w:sz="8" w:space="0" w:color="auto"/>
              <w:right w:val="single" w:sz="4" w:space="0" w:color="auto"/>
            </w:tcBorders>
            <w:shd w:val="clear" w:color="auto" w:fill="auto"/>
            <w:vAlign w:val="bottom"/>
            <w:hideMark/>
          </w:tcPr>
          <w:p w:rsidR="00A916BB" w:rsidRPr="00FF1A72" w:rsidRDefault="00A916BB" w:rsidP="00761873">
            <w:pPr>
              <w:spacing w:line="276" w:lineRule="auto"/>
              <w:rPr>
                <w:sz w:val="20"/>
                <w:szCs w:val="20"/>
              </w:rPr>
            </w:pPr>
            <w:r w:rsidRPr="00FF1A72">
              <w:rPr>
                <w:sz w:val="20"/>
                <w:szCs w:val="20"/>
              </w:rPr>
              <w:t>Межбюджетные трансферты</w:t>
            </w:r>
          </w:p>
        </w:tc>
        <w:tc>
          <w:tcPr>
            <w:tcW w:w="1275" w:type="dxa"/>
            <w:tcBorders>
              <w:top w:val="nil"/>
              <w:left w:val="nil"/>
              <w:bottom w:val="single" w:sz="8" w:space="0" w:color="auto"/>
              <w:right w:val="single" w:sz="8" w:space="0" w:color="auto"/>
            </w:tcBorders>
            <w:shd w:val="clear" w:color="auto" w:fill="auto"/>
            <w:vAlign w:val="center"/>
          </w:tcPr>
          <w:p w:rsidR="00A916BB" w:rsidRPr="00FF1A72" w:rsidRDefault="00A84C54" w:rsidP="00761873">
            <w:pPr>
              <w:spacing w:line="276" w:lineRule="auto"/>
              <w:jc w:val="center"/>
              <w:rPr>
                <w:sz w:val="20"/>
                <w:szCs w:val="20"/>
              </w:rPr>
            </w:pPr>
            <w:r>
              <w:rPr>
                <w:sz w:val="20"/>
                <w:szCs w:val="20"/>
              </w:rPr>
              <w:t>12 417,5</w:t>
            </w:r>
          </w:p>
        </w:tc>
      </w:tr>
    </w:tbl>
    <w:p w:rsidR="00C90EA2" w:rsidRDefault="00C90EA2" w:rsidP="00761873">
      <w:pPr>
        <w:pStyle w:val="Style14"/>
        <w:spacing w:line="276" w:lineRule="auto"/>
        <w:ind w:firstLine="567"/>
        <w:rPr>
          <w:rStyle w:val="FontStyle33"/>
        </w:rPr>
      </w:pPr>
    </w:p>
    <w:p w:rsidR="0005114E" w:rsidRPr="0000110B" w:rsidRDefault="0005114E" w:rsidP="00761873">
      <w:pPr>
        <w:pStyle w:val="Style14"/>
        <w:spacing w:line="276" w:lineRule="auto"/>
        <w:ind w:firstLine="567"/>
        <w:rPr>
          <w:rStyle w:val="FontStyle33"/>
        </w:rPr>
      </w:pPr>
      <w:r w:rsidRPr="0000110B">
        <w:rPr>
          <w:rStyle w:val="FontStyle33"/>
        </w:rPr>
        <w:t>Формированию межбюджетных отношений на 20</w:t>
      </w:r>
      <w:r w:rsidR="004952E2">
        <w:rPr>
          <w:rStyle w:val="FontStyle33"/>
        </w:rPr>
        <w:t>2</w:t>
      </w:r>
      <w:r w:rsidR="00B7419B">
        <w:rPr>
          <w:rStyle w:val="FontStyle33"/>
        </w:rPr>
        <w:t>1</w:t>
      </w:r>
      <w:r w:rsidRPr="0000110B">
        <w:rPr>
          <w:rStyle w:val="FontStyle33"/>
        </w:rPr>
        <w:t xml:space="preserve"> год и на плановый период 20</w:t>
      </w:r>
      <w:r w:rsidR="00E23256">
        <w:rPr>
          <w:rStyle w:val="FontStyle33"/>
        </w:rPr>
        <w:t>2</w:t>
      </w:r>
      <w:r w:rsidR="00B7419B">
        <w:rPr>
          <w:rStyle w:val="FontStyle33"/>
        </w:rPr>
        <w:t>2</w:t>
      </w:r>
      <w:r w:rsidRPr="0000110B">
        <w:rPr>
          <w:rStyle w:val="FontStyle33"/>
        </w:rPr>
        <w:t xml:space="preserve"> и 202</w:t>
      </w:r>
      <w:r w:rsidR="00B7419B">
        <w:rPr>
          <w:rStyle w:val="FontStyle33"/>
        </w:rPr>
        <w:t>3</w:t>
      </w:r>
      <w:r w:rsidRPr="0000110B">
        <w:rPr>
          <w:rStyle w:val="FontStyle33"/>
        </w:rPr>
        <w:t xml:space="preserve"> годов предшествовало уточнение и согласование с органами местного самоуправления муниципальных районов и городских округов исходных показателей для расчета межбюджетных трансфертов из бюджета Республики Татарстан местным бюджетам.</w:t>
      </w:r>
    </w:p>
    <w:p w:rsidR="0005114E" w:rsidRPr="0000110B" w:rsidRDefault="0005114E" w:rsidP="00761873">
      <w:pPr>
        <w:pStyle w:val="Style14"/>
        <w:spacing w:line="276" w:lineRule="auto"/>
        <w:ind w:firstLine="567"/>
        <w:rPr>
          <w:rStyle w:val="FontStyle33"/>
        </w:rPr>
      </w:pPr>
      <w:r w:rsidRPr="0000110B">
        <w:rPr>
          <w:rStyle w:val="FontStyle33"/>
        </w:rPr>
        <w:t>При формировании межбюджетных отношений с местными бюджетами на 20</w:t>
      </w:r>
      <w:r w:rsidR="004952E2">
        <w:rPr>
          <w:rStyle w:val="FontStyle33"/>
        </w:rPr>
        <w:t>2</w:t>
      </w:r>
      <w:r w:rsidR="00B7419B">
        <w:rPr>
          <w:rStyle w:val="FontStyle33"/>
        </w:rPr>
        <w:t>1</w:t>
      </w:r>
      <w:r w:rsidRPr="0000110B">
        <w:rPr>
          <w:rStyle w:val="FontStyle33"/>
        </w:rPr>
        <w:t xml:space="preserve"> год и на плановый период 20</w:t>
      </w:r>
      <w:r w:rsidR="002662E8">
        <w:rPr>
          <w:rStyle w:val="FontStyle33"/>
        </w:rPr>
        <w:t>2</w:t>
      </w:r>
      <w:r w:rsidR="00B7419B">
        <w:rPr>
          <w:rStyle w:val="FontStyle33"/>
        </w:rPr>
        <w:t>2</w:t>
      </w:r>
      <w:r w:rsidRPr="0000110B">
        <w:rPr>
          <w:rStyle w:val="FontStyle33"/>
        </w:rPr>
        <w:t xml:space="preserve"> и 202</w:t>
      </w:r>
      <w:r w:rsidR="00B7419B">
        <w:rPr>
          <w:rStyle w:val="FontStyle33"/>
        </w:rPr>
        <w:t>3</w:t>
      </w:r>
      <w:r w:rsidRPr="0000110B">
        <w:rPr>
          <w:rStyle w:val="FontStyle33"/>
        </w:rPr>
        <w:t xml:space="preserve"> годов учитывались единые общереспубликанские подходы и коэффициенты-дефляторы к базовым расходам 20</w:t>
      </w:r>
      <w:r w:rsidR="00B7419B">
        <w:rPr>
          <w:rStyle w:val="FontStyle33"/>
        </w:rPr>
        <w:t>20</w:t>
      </w:r>
      <w:r w:rsidRPr="0000110B">
        <w:rPr>
          <w:rStyle w:val="FontStyle33"/>
        </w:rPr>
        <w:t xml:space="preserve"> года.</w:t>
      </w:r>
    </w:p>
    <w:p w:rsidR="00D0037C" w:rsidRPr="0000110B" w:rsidRDefault="00D0037C" w:rsidP="00761873">
      <w:pPr>
        <w:pStyle w:val="Style14"/>
        <w:spacing w:line="276" w:lineRule="auto"/>
        <w:ind w:firstLine="567"/>
      </w:pPr>
      <w:r w:rsidRPr="0000110B">
        <w:rPr>
          <w:rStyle w:val="FontStyle33"/>
        </w:rPr>
        <w:t>В соответствии с бюджетной классификацией расходов целевые межбюджетные трансферты отражены в соответствующих функциональных разделах и подразделах расходов Бюджета района.</w:t>
      </w:r>
    </w:p>
    <w:p w:rsidR="00AA266D" w:rsidRPr="0000110B" w:rsidRDefault="00AA266D" w:rsidP="00761873">
      <w:pPr>
        <w:spacing w:line="276" w:lineRule="auto"/>
        <w:ind w:firstLine="567"/>
        <w:jc w:val="both"/>
        <w:rPr>
          <w:b/>
          <w:bCs/>
        </w:rPr>
      </w:pPr>
      <w:r w:rsidRPr="0000110B">
        <w:rPr>
          <w:b/>
          <w:bCs/>
        </w:rPr>
        <w:t>Субвенции бюджетам муниципальных районов на реализацию государственных полномочий по расчету и предоставлению дотаций поселениям.</w:t>
      </w:r>
    </w:p>
    <w:tbl>
      <w:tblPr>
        <w:tblW w:w="10363" w:type="dxa"/>
        <w:tblInd w:w="93" w:type="dxa"/>
        <w:tblLook w:val="04A0" w:firstRow="1" w:lastRow="0" w:firstColumn="1" w:lastColumn="0" w:noHBand="0" w:noVBand="1"/>
      </w:tblPr>
      <w:tblGrid>
        <w:gridCol w:w="4551"/>
        <w:gridCol w:w="2977"/>
        <w:gridCol w:w="2835"/>
      </w:tblGrid>
      <w:tr w:rsidR="00BF3682" w:rsidTr="00BE3AB1">
        <w:trPr>
          <w:trHeight w:val="1406"/>
        </w:trPr>
        <w:tc>
          <w:tcPr>
            <w:tcW w:w="10363" w:type="dxa"/>
            <w:gridSpan w:val="3"/>
            <w:tcBorders>
              <w:top w:val="nil"/>
              <w:left w:val="nil"/>
              <w:right w:val="nil"/>
            </w:tcBorders>
            <w:shd w:val="clear" w:color="auto" w:fill="auto"/>
            <w:noWrap/>
            <w:vAlign w:val="center"/>
            <w:hideMark/>
          </w:tcPr>
          <w:p w:rsidR="001A617F" w:rsidRDefault="001A617F" w:rsidP="00761873">
            <w:pPr>
              <w:spacing w:line="276" w:lineRule="auto"/>
              <w:ind w:left="-93" w:firstLine="660"/>
              <w:jc w:val="both"/>
              <w:rPr>
                <w:bCs/>
              </w:rPr>
            </w:pPr>
          </w:p>
          <w:p w:rsidR="0068323B" w:rsidRPr="00BE3AB1" w:rsidRDefault="00AA266D" w:rsidP="00761873">
            <w:pPr>
              <w:spacing w:line="276" w:lineRule="auto"/>
              <w:ind w:left="-93" w:firstLine="660"/>
              <w:jc w:val="both"/>
              <w:rPr>
                <w:bCs/>
              </w:rPr>
            </w:pPr>
            <w:r w:rsidRPr="00BE3AB1">
              <w:rPr>
                <w:bCs/>
              </w:rPr>
              <w:t>В соответствии с Законом Республики Татарстан от 22.12.2005г. № 132-ЗРТ «О наделении органов местного самоуправления муниципальных районов государственными полномочиями Республики Татарстан по расчету и предоставлению дотаций поселениям из регионального фонда финансовой поддержки поселений» органы местного самоуправления муниципальных районов наделены указанными государственными полномочиями с предоставлением соответствующих субвенций</w:t>
            </w:r>
            <w:r w:rsidR="0068323B" w:rsidRPr="00BE3AB1">
              <w:rPr>
                <w:bCs/>
              </w:rPr>
              <w:t xml:space="preserve"> </w:t>
            </w:r>
            <w:r w:rsidRPr="00BE3AB1">
              <w:rPr>
                <w:bCs/>
              </w:rPr>
              <w:t>за</w:t>
            </w:r>
            <w:r w:rsidR="0068323B" w:rsidRPr="00BE3AB1">
              <w:rPr>
                <w:bCs/>
              </w:rPr>
              <w:t xml:space="preserve"> </w:t>
            </w:r>
            <w:r w:rsidRPr="00BE3AB1">
              <w:rPr>
                <w:bCs/>
              </w:rPr>
              <w:t>счет</w:t>
            </w:r>
            <w:r w:rsidR="0068323B" w:rsidRPr="00BE3AB1">
              <w:rPr>
                <w:bCs/>
              </w:rPr>
              <w:t xml:space="preserve"> </w:t>
            </w:r>
            <w:r w:rsidRPr="00BE3AB1">
              <w:rPr>
                <w:bCs/>
              </w:rPr>
              <w:t>средств</w:t>
            </w:r>
            <w:r w:rsidR="0068323B" w:rsidRPr="00BE3AB1">
              <w:rPr>
                <w:bCs/>
              </w:rPr>
              <w:t xml:space="preserve"> </w:t>
            </w:r>
            <w:r w:rsidRPr="00BE3AB1">
              <w:rPr>
                <w:bCs/>
              </w:rPr>
              <w:t>бюджета</w:t>
            </w:r>
            <w:r w:rsidR="0068323B" w:rsidRPr="00BE3AB1">
              <w:rPr>
                <w:bCs/>
              </w:rPr>
              <w:t xml:space="preserve"> </w:t>
            </w:r>
            <w:r w:rsidRPr="00BE3AB1">
              <w:rPr>
                <w:bCs/>
              </w:rPr>
              <w:t>Республики</w:t>
            </w:r>
            <w:r w:rsidR="0068323B" w:rsidRPr="00BE3AB1">
              <w:rPr>
                <w:bCs/>
              </w:rPr>
              <w:t xml:space="preserve"> Татарстан.</w:t>
            </w:r>
          </w:p>
          <w:p w:rsidR="0068323B" w:rsidRPr="00BE3AB1" w:rsidRDefault="0068323B" w:rsidP="00761873">
            <w:pPr>
              <w:spacing w:line="276" w:lineRule="auto"/>
              <w:ind w:firstLine="567"/>
              <w:jc w:val="both"/>
              <w:rPr>
                <w:bCs/>
              </w:rPr>
            </w:pPr>
            <w:r w:rsidRPr="00BE3AB1">
              <w:rPr>
                <w:bCs/>
              </w:rPr>
              <w:t>Объем субвенций бюджетам поселений на реализацию полномочий по осуществлению первичного воинского учета на территориях, на которых отсутствуют военные комиссариаты:</w:t>
            </w:r>
          </w:p>
          <w:p w:rsidR="0068323B" w:rsidRPr="00BE3AB1" w:rsidRDefault="0068323B" w:rsidP="00761873">
            <w:pPr>
              <w:spacing w:line="276" w:lineRule="auto"/>
              <w:ind w:firstLine="567"/>
              <w:jc w:val="both"/>
              <w:rPr>
                <w:bCs/>
              </w:rPr>
            </w:pPr>
            <w:r w:rsidRPr="00BE3AB1">
              <w:rPr>
                <w:bCs/>
              </w:rPr>
              <w:t>на 20</w:t>
            </w:r>
            <w:r w:rsidR="004952E2">
              <w:rPr>
                <w:bCs/>
              </w:rPr>
              <w:t>2</w:t>
            </w:r>
            <w:r w:rsidR="00B7419B">
              <w:rPr>
                <w:bCs/>
              </w:rPr>
              <w:t>1</w:t>
            </w:r>
            <w:r w:rsidRPr="00BE3AB1">
              <w:rPr>
                <w:bCs/>
              </w:rPr>
              <w:t xml:space="preserve"> год в сумме </w:t>
            </w:r>
            <w:r w:rsidR="000C3A15">
              <w:rPr>
                <w:bCs/>
              </w:rPr>
              <w:t xml:space="preserve">2 299,0 </w:t>
            </w:r>
            <w:r w:rsidRPr="00BE3AB1">
              <w:rPr>
                <w:bCs/>
              </w:rPr>
              <w:t>тыс. рублей;</w:t>
            </w:r>
          </w:p>
          <w:p w:rsidR="0068323B" w:rsidRPr="00BE3AB1" w:rsidRDefault="00212A86" w:rsidP="00761873">
            <w:pPr>
              <w:spacing w:line="276" w:lineRule="auto"/>
              <w:ind w:firstLine="567"/>
              <w:jc w:val="both"/>
              <w:rPr>
                <w:bCs/>
              </w:rPr>
            </w:pPr>
            <w:r>
              <w:rPr>
                <w:bCs/>
              </w:rPr>
              <w:t>на 202</w:t>
            </w:r>
            <w:r w:rsidR="00B7419B">
              <w:rPr>
                <w:bCs/>
              </w:rPr>
              <w:t>2</w:t>
            </w:r>
            <w:r w:rsidR="0068323B" w:rsidRPr="00BE3AB1">
              <w:rPr>
                <w:bCs/>
              </w:rPr>
              <w:t xml:space="preserve"> год в сумме </w:t>
            </w:r>
            <w:r w:rsidR="000C3A15">
              <w:rPr>
                <w:bCs/>
              </w:rPr>
              <w:t xml:space="preserve">2 323,4 </w:t>
            </w:r>
            <w:r w:rsidR="0068323B" w:rsidRPr="00BE3AB1">
              <w:rPr>
                <w:bCs/>
              </w:rPr>
              <w:t>тыс. рублей;</w:t>
            </w:r>
          </w:p>
          <w:p w:rsidR="00BF3682" w:rsidRPr="00BE3AB1" w:rsidRDefault="00212A86" w:rsidP="00761873">
            <w:pPr>
              <w:spacing w:line="276" w:lineRule="auto"/>
              <w:ind w:firstLine="567"/>
              <w:jc w:val="both"/>
              <w:rPr>
                <w:bCs/>
              </w:rPr>
            </w:pPr>
            <w:r>
              <w:rPr>
                <w:bCs/>
              </w:rPr>
              <w:t>на 202</w:t>
            </w:r>
            <w:r w:rsidR="00B7419B">
              <w:rPr>
                <w:bCs/>
              </w:rPr>
              <w:t>3</w:t>
            </w:r>
            <w:r w:rsidR="0068323B" w:rsidRPr="00BE3AB1">
              <w:rPr>
                <w:bCs/>
              </w:rPr>
              <w:t xml:space="preserve"> год в сумме </w:t>
            </w:r>
            <w:r w:rsidR="000C3A15">
              <w:rPr>
                <w:bCs/>
              </w:rPr>
              <w:t xml:space="preserve">2 417,5 </w:t>
            </w:r>
            <w:r w:rsidR="0068323B" w:rsidRPr="00BE3AB1">
              <w:rPr>
                <w:bCs/>
              </w:rPr>
              <w:t xml:space="preserve"> тыс. рублей.</w:t>
            </w:r>
          </w:p>
          <w:p w:rsidR="0068323B" w:rsidRPr="00BE3AB1" w:rsidRDefault="0068323B" w:rsidP="00761873">
            <w:pPr>
              <w:spacing w:line="276" w:lineRule="auto"/>
              <w:ind w:firstLine="567"/>
              <w:jc w:val="both"/>
              <w:rPr>
                <w:bCs/>
              </w:rPr>
            </w:pPr>
          </w:p>
          <w:p w:rsidR="00BF3682" w:rsidRPr="00BE3AB1" w:rsidRDefault="00BF3682" w:rsidP="00A65BC1">
            <w:pPr>
              <w:pStyle w:val="Style14"/>
              <w:spacing w:line="276" w:lineRule="auto"/>
              <w:ind w:firstLine="567"/>
              <w:jc w:val="center"/>
              <w:rPr>
                <w:bCs/>
                <w:color w:val="auto"/>
                <w:kern w:val="0"/>
              </w:rPr>
            </w:pPr>
            <w:r w:rsidRPr="00BE3AB1">
              <w:rPr>
                <w:bCs/>
                <w:color w:val="auto"/>
                <w:kern w:val="0"/>
              </w:rPr>
              <w:t>Суб</w:t>
            </w:r>
            <w:r w:rsidR="0017155A">
              <w:rPr>
                <w:bCs/>
                <w:color w:val="auto"/>
                <w:kern w:val="0"/>
              </w:rPr>
              <w:t>венции бюджетам поселений на 2020</w:t>
            </w:r>
            <w:r w:rsidRPr="00BE3AB1">
              <w:rPr>
                <w:bCs/>
                <w:color w:val="auto"/>
                <w:kern w:val="0"/>
              </w:rPr>
              <w:t xml:space="preserve"> год</w:t>
            </w:r>
          </w:p>
        </w:tc>
      </w:tr>
      <w:tr w:rsidR="00BF3682" w:rsidRPr="0069426F" w:rsidTr="00BE3AB1">
        <w:trPr>
          <w:trHeight w:val="80"/>
        </w:trPr>
        <w:tc>
          <w:tcPr>
            <w:tcW w:w="4551" w:type="dxa"/>
            <w:tcBorders>
              <w:top w:val="nil"/>
              <w:left w:val="nil"/>
              <w:bottom w:val="nil"/>
              <w:right w:val="nil"/>
            </w:tcBorders>
            <w:shd w:val="clear" w:color="auto" w:fill="auto"/>
            <w:noWrap/>
            <w:vAlign w:val="bottom"/>
            <w:hideMark/>
          </w:tcPr>
          <w:p w:rsidR="00BF3682" w:rsidRDefault="00BF3682" w:rsidP="00761873">
            <w:pPr>
              <w:spacing w:line="276" w:lineRule="auto"/>
              <w:rPr>
                <w:rFonts w:ascii="Calibri" w:hAnsi="Calibri"/>
                <w:color w:val="000000"/>
                <w:sz w:val="22"/>
                <w:szCs w:val="22"/>
              </w:rPr>
            </w:pPr>
          </w:p>
        </w:tc>
        <w:tc>
          <w:tcPr>
            <w:tcW w:w="2977" w:type="dxa"/>
            <w:tcBorders>
              <w:top w:val="nil"/>
              <w:left w:val="nil"/>
              <w:bottom w:val="nil"/>
              <w:right w:val="nil"/>
            </w:tcBorders>
            <w:shd w:val="clear" w:color="auto" w:fill="auto"/>
            <w:noWrap/>
            <w:vAlign w:val="bottom"/>
            <w:hideMark/>
          </w:tcPr>
          <w:p w:rsidR="00BF3682" w:rsidRPr="0069426F" w:rsidRDefault="00BF3682" w:rsidP="00761873">
            <w:pPr>
              <w:spacing w:line="276" w:lineRule="auto"/>
              <w:jc w:val="right"/>
              <w:rPr>
                <w:color w:val="000000"/>
                <w:sz w:val="20"/>
                <w:szCs w:val="20"/>
              </w:rPr>
            </w:pPr>
          </w:p>
        </w:tc>
        <w:tc>
          <w:tcPr>
            <w:tcW w:w="2835" w:type="dxa"/>
            <w:tcBorders>
              <w:top w:val="nil"/>
              <w:left w:val="nil"/>
              <w:bottom w:val="nil"/>
              <w:right w:val="nil"/>
            </w:tcBorders>
          </w:tcPr>
          <w:p w:rsidR="00BF3682" w:rsidRDefault="00BF3682" w:rsidP="00761873">
            <w:pPr>
              <w:spacing w:line="276" w:lineRule="auto"/>
              <w:jc w:val="right"/>
              <w:rPr>
                <w:color w:val="000000"/>
                <w:sz w:val="20"/>
                <w:szCs w:val="20"/>
              </w:rPr>
            </w:pPr>
            <w:r>
              <w:rPr>
                <w:color w:val="000000"/>
                <w:sz w:val="20"/>
                <w:szCs w:val="20"/>
              </w:rPr>
              <w:t>(</w:t>
            </w:r>
            <w:r w:rsidRPr="0069426F">
              <w:rPr>
                <w:color w:val="000000"/>
                <w:sz w:val="20"/>
                <w:szCs w:val="20"/>
              </w:rPr>
              <w:t>тыс. руб</w:t>
            </w:r>
            <w:r>
              <w:rPr>
                <w:color w:val="000000"/>
                <w:sz w:val="20"/>
                <w:szCs w:val="20"/>
              </w:rPr>
              <w:t>лей)</w:t>
            </w:r>
          </w:p>
        </w:tc>
      </w:tr>
      <w:tr w:rsidR="00BF3682" w:rsidTr="00BE3AB1">
        <w:trPr>
          <w:trHeight w:val="1145"/>
        </w:trPr>
        <w:tc>
          <w:tcPr>
            <w:tcW w:w="4551"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F3682" w:rsidRPr="0068323B" w:rsidRDefault="00BF3682" w:rsidP="00761873">
            <w:pPr>
              <w:spacing w:line="276" w:lineRule="auto"/>
              <w:rPr>
                <w:b/>
                <w:bCs/>
                <w:color w:val="000000"/>
                <w:sz w:val="22"/>
                <w:szCs w:val="22"/>
              </w:rPr>
            </w:pPr>
            <w:r w:rsidRPr="0068323B">
              <w:rPr>
                <w:b/>
                <w:bCs/>
                <w:color w:val="000000"/>
                <w:sz w:val="22"/>
                <w:szCs w:val="22"/>
              </w:rPr>
              <w:t>Наименование поселения</w:t>
            </w:r>
          </w:p>
        </w:tc>
        <w:tc>
          <w:tcPr>
            <w:tcW w:w="2977" w:type="dxa"/>
            <w:tcBorders>
              <w:top w:val="single" w:sz="8" w:space="0" w:color="auto"/>
              <w:left w:val="nil"/>
              <w:bottom w:val="single" w:sz="8" w:space="0" w:color="auto"/>
              <w:right w:val="single" w:sz="8" w:space="0" w:color="auto"/>
            </w:tcBorders>
            <w:shd w:val="clear" w:color="auto" w:fill="auto"/>
            <w:hideMark/>
          </w:tcPr>
          <w:p w:rsidR="00BF3682" w:rsidRPr="0068323B" w:rsidRDefault="00BF3682" w:rsidP="00761873">
            <w:pPr>
              <w:spacing w:line="276" w:lineRule="auto"/>
              <w:jc w:val="center"/>
              <w:rPr>
                <w:b/>
                <w:bCs/>
                <w:color w:val="000000"/>
                <w:sz w:val="22"/>
                <w:szCs w:val="22"/>
              </w:rPr>
            </w:pPr>
            <w:r w:rsidRPr="0068323B">
              <w:rPr>
                <w:b/>
                <w:bCs/>
                <w:color w:val="000000"/>
                <w:sz w:val="22"/>
                <w:szCs w:val="22"/>
              </w:rPr>
              <w:t>Субвенции на реализацию полномочий по государственной регистрации актов гражданского состояния</w:t>
            </w:r>
          </w:p>
        </w:tc>
        <w:tc>
          <w:tcPr>
            <w:tcW w:w="2835" w:type="dxa"/>
            <w:tcBorders>
              <w:top w:val="single" w:sz="8" w:space="0" w:color="auto"/>
              <w:left w:val="nil"/>
              <w:bottom w:val="single" w:sz="8" w:space="0" w:color="auto"/>
              <w:right w:val="single" w:sz="8" w:space="0" w:color="auto"/>
            </w:tcBorders>
          </w:tcPr>
          <w:p w:rsidR="00BF3682" w:rsidRPr="0068323B" w:rsidRDefault="00BF3682" w:rsidP="00761873">
            <w:pPr>
              <w:spacing w:line="276" w:lineRule="auto"/>
              <w:jc w:val="center"/>
              <w:rPr>
                <w:b/>
                <w:bCs/>
                <w:color w:val="000000"/>
                <w:sz w:val="22"/>
                <w:szCs w:val="22"/>
              </w:rPr>
            </w:pPr>
            <w:r w:rsidRPr="0068323B">
              <w:rPr>
                <w:b/>
                <w:bCs/>
                <w:color w:val="000000"/>
                <w:sz w:val="22"/>
                <w:szCs w:val="22"/>
              </w:rPr>
              <w:t>Субвенции на реализацию полномочий по осуществлению первичного воинского учета</w:t>
            </w:r>
          </w:p>
        </w:tc>
      </w:tr>
      <w:tr w:rsidR="00784E07" w:rsidTr="00A23025">
        <w:trPr>
          <w:trHeight w:val="114"/>
        </w:trPr>
        <w:tc>
          <w:tcPr>
            <w:tcW w:w="4551" w:type="dxa"/>
            <w:tcBorders>
              <w:top w:val="nil"/>
              <w:left w:val="single" w:sz="8" w:space="0" w:color="auto"/>
              <w:bottom w:val="single" w:sz="4" w:space="0" w:color="auto"/>
              <w:right w:val="single" w:sz="4" w:space="0" w:color="auto"/>
            </w:tcBorders>
            <w:shd w:val="clear" w:color="auto" w:fill="auto"/>
          </w:tcPr>
          <w:p w:rsidR="00784E07" w:rsidRPr="007A61F4" w:rsidRDefault="00784E07" w:rsidP="00A23025">
            <w:pPr>
              <w:rPr>
                <w:color w:val="000000"/>
              </w:rPr>
            </w:pPr>
            <w:r w:rsidRPr="007A61F4">
              <w:rPr>
                <w:color w:val="000000"/>
              </w:rPr>
              <w:t>Адельшинское сельское поселение</w:t>
            </w:r>
          </w:p>
        </w:tc>
        <w:tc>
          <w:tcPr>
            <w:tcW w:w="2977" w:type="dxa"/>
            <w:tcBorders>
              <w:top w:val="nil"/>
              <w:left w:val="nil"/>
              <w:bottom w:val="single" w:sz="4" w:space="0" w:color="auto"/>
              <w:right w:val="single" w:sz="8" w:space="0" w:color="auto"/>
            </w:tcBorders>
            <w:shd w:val="clear" w:color="auto" w:fill="auto"/>
            <w:vAlign w:val="center"/>
          </w:tcPr>
          <w:p w:rsidR="00784E07" w:rsidRPr="0068323B" w:rsidRDefault="0090234A" w:rsidP="00761873">
            <w:pPr>
              <w:spacing w:line="276" w:lineRule="auto"/>
              <w:jc w:val="center"/>
              <w:rPr>
                <w:color w:val="000000"/>
                <w:sz w:val="22"/>
                <w:szCs w:val="22"/>
              </w:rPr>
            </w:pPr>
            <w:r>
              <w:rPr>
                <w:color w:val="000000"/>
                <w:sz w:val="22"/>
                <w:szCs w:val="22"/>
              </w:rPr>
              <w:t>0</w:t>
            </w:r>
          </w:p>
        </w:tc>
        <w:tc>
          <w:tcPr>
            <w:tcW w:w="2835" w:type="dxa"/>
            <w:tcBorders>
              <w:top w:val="nil"/>
              <w:left w:val="nil"/>
              <w:bottom w:val="single" w:sz="4" w:space="0" w:color="auto"/>
              <w:right w:val="single" w:sz="8" w:space="0" w:color="auto"/>
            </w:tcBorders>
            <w:vAlign w:val="center"/>
          </w:tcPr>
          <w:p w:rsidR="00784E07" w:rsidRPr="0068323B" w:rsidRDefault="00A80909" w:rsidP="00A80909">
            <w:pPr>
              <w:spacing w:line="276" w:lineRule="auto"/>
              <w:jc w:val="center"/>
              <w:rPr>
                <w:color w:val="000000"/>
                <w:sz w:val="22"/>
                <w:szCs w:val="22"/>
              </w:rPr>
            </w:pPr>
            <w:r>
              <w:rPr>
                <w:color w:val="000000"/>
                <w:sz w:val="22"/>
                <w:szCs w:val="22"/>
              </w:rPr>
              <w:t>100,0</w:t>
            </w:r>
          </w:p>
        </w:tc>
      </w:tr>
      <w:tr w:rsidR="00784E07" w:rsidTr="00A23025">
        <w:trPr>
          <w:trHeight w:val="129"/>
        </w:trPr>
        <w:tc>
          <w:tcPr>
            <w:tcW w:w="4551" w:type="dxa"/>
            <w:tcBorders>
              <w:top w:val="nil"/>
              <w:left w:val="single" w:sz="8" w:space="0" w:color="auto"/>
              <w:bottom w:val="single" w:sz="4" w:space="0" w:color="auto"/>
              <w:right w:val="single" w:sz="4" w:space="0" w:color="auto"/>
            </w:tcBorders>
            <w:shd w:val="clear" w:color="auto" w:fill="auto"/>
          </w:tcPr>
          <w:p w:rsidR="00784E07" w:rsidRPr="007A61F4" w:rsidRDefault="00784E07" w:rsidP="00A23025">
            <w:pPr>
              <w:rPr>
                <w:color w:val="000000"/>
              </w:rPr>
            </w:pPr>
            <w:r w:rsidRPr="007A61F4">
              <w:rPr>
                <w:color w:val="000000"/>
              </w:rPr>
              <w:t>Больше-Толкишское сельское поселение</w:t>
            </w:r>
          </w:p>
        </w:tc>
        <w:tc>
          <w:tcPr>
            <w:tcW w:w="2977" w:type="dxa"/>
            <w:tcBorders>
              <w:top w:val="nil"/>
              <w:left w:val="nil"/>
              <w:bottom w:val="single" w:sz="4" w:space="0" w:color="auto"/>
              <w:right w:val="single" w:sz="8" w:space="0" w:color="auto"/>
            </w:tcBorders>
            <w:shd w:val="clear" w:color="auto" w:fill="auto"/>
            <w:vAlign w:val="center"/>
          </w:tcPr>
          <w:p w:rsidR="00784E07" w:rsidRPr="0068323B" w:rsidRDefault="0090234A" w:rsidP="00761873">
            <w:pPr>
              <w:spacing w:line="276" w:lineRule="auto"/>
              <w:jc w:val="center"/>
              <w:rPr>
                <w:color w:val="000000"/>
                <w:sz w:val="22"/>
                <w:szCs w:val="22"/>
              </w:rPr>
            </w:pPr>
            <w:r>
              <w:rPr>
                <w:color w:val="000000"/>
                <w:sz w:val="22"/>
                <w:szCs w:val="22"/>
              </w:rPr>
              <w:t>0</w:t>
            </w:r>
          </w:p>
        </w:tc>
        <w:tc>
          <w:tcPr>
            <w:tcW w:w="2835" w:type="dxa"/>
            <w:tcBorders>
              <w:top w:val="nil"/>
              <w:left w:val="nil"/>
              <w:bottom w:val="single" w:sz="4" w:space="0" w:color="auto"/>
              <w:right w:val="single" w:sz="8" w:space="0" w:color="auto"/>
            </w:tcBorders>
            <w:vAlign w:val="center"/>
          </w:tcPr>
          <w:p w:rsidR="00784E07" w:rsidRPr="0068323B" w:rsidRDefault="00A80909" w:rsidP="00A80909">
            <w:pPr>
              <w:spacing w:line="276" w:lineRule="auto"/>
              <w:jc w:val="center"/>
              <w:rPr>
                <w:color w:val="000000"/>
                <w:sz w:val="22"/>
                <w:szCs w:val="22"/>
              </w:rPr>
            </w:pPr>
            <w:r>
              <w:rPr>
                <w:color w:val="000000"/>
                <w:sz w:val="22"/>
                <w:szCs w:val="22"/>
              </w:rPr>
              <w:t>100,0</w:t>
            </w:r>
          </w:p>
        </w:tc>
      </w:tr>
      <w:tr w:rsidR="00784E07" w:rsidTr="00A23025">
        <w:trPr>
          <w:trHeight w:val="70"/>
        </w:trPr>
        <w:tc>
          <w:tcPr>
            <w:tcW w:w="4551" w:type="dxa"/>
            <w:tcBorders>
              <w:top w:val="nil"/>
              <w:left w:val="single" w:sz="8" w:space="0" w:color="auto"/>
              <w:bottom w:val="single" w:sz="4" w:space="0" w:color="auto"/>
              <w:right w:val="single" w:sz="4" w:space="0" w:color="auto"/>
            </w:tcBorders>
            <w:shd w:val="clear" w:color="auto" w:fill="auto"/>
          </w:tcPr>
          <w:p w:rsidR="00784E07" w:rsidRPr="007A61F4" w:rsidRDefault="00784E07" w:rsidP="00A23025">
            <w:pPr>
              <w:rPr>
                <w:color w:val="000000"/>
              </w:rPr>
            </w:pPr>
            <w:r w:rsidRPr="007A61F4">
              <w:rPr>
                <w:color w:val="000000"/>
              </w:rPr>
              <w:t>Булдырское сельское поселение</w:t>
            </w:r>
          </w:p>
        </w:tc>
        <w:tc>
          <w:tcPr>
            <w:tcW w:w="2977" w:type="dxa"/>
            <w:tcBorders>
              <w:top w:val="nil"/>
              <w:left w:val="nil"/>
              <w:bottom w:val="single" w:sz="4" w:space="0" w:color="auto"/>
              <w:right w:val="single" w:sz="8" w:space="0" w:color="auto"/>
            </w:tcBorders>
            <w:shd w:val="clear" w:color="auto" w:fill="auto"/>
            <w:vAlign w:val="center"/>
          </w:tcPr>
          <w:p w:rsidR="00784E07" w:rsidRPr="0068323B" w:rsidRDefault="0090234A" w:rsidP="00761873">
            <w:pPr>
              <w:spacing w:line="276" w:lineRule="auto"/>
              <w:jc w:val="center"/>
              <w:rPr>
                <w:color w:val="000000"/>
                <w:sz w:val="22"/>
                <w:szCs w:val="22"/>
              </w:rPr>
            </w:pPr>
            <w:r>
              <w:rPr>
                <w:color w:val="000000"/>
                <w:sz w:val="22"/>
                <w:szCs w:val="22"/>
              </w:rPr>
              <w:t>0</w:t>
            </w:r>
          </w:p>
        </w:tc>
        <w:tc>
          <w:tcPr>
            <w:tcW w:w="2835" w:type="dxa"/>
            <w:tcBorders>
              <w:top w:val="nil"/>
              <w:left w:val="nil"/>
              <w:bottom w:val="single" w:sz="4" w:space="0" w:color="auto"/>
              <w:right w:val="single" w:sz="8" w:space="0" w:color="auto"/>
            </w:tcBorders>
            <w:vAlign w:val="center"/>
          </w:tcPr>
          <w:p w:rsidR="00784E07" w:rsidRPr="0068323B" w:rsidRDefault="00A80909" w:rsidP="00A80909">
            <w:pPr>
              <w:spacing w:line="276" w:lineRule="auto"/>
              <w:jc w:val="center"/>
              <w:rPr>
                <w:color w:val="000000"/>
                <w:sz w:val="22"/>
                <w:szCs w:val="22"/>
              </w:rPr>
            </w:pPr>
            <w:r>
              <w:rPr>
                <w:color w:val="000000"/>
                <w:sz w:val="22"/>
                <w:szCs w:val="22"/>
              </w:rPr>
              <w:t>100,0</w:t>
            </w:r>
          </w:p>
        </w:tc>
      </w:tr>
      <w:tr w:rsidR="00784E07" w:rsidTr="00A23025">
        <w:trPr>
          <w:trHeight w:val="251"/>
        </w:trPr>
        <w:tc>
          <w:tcPr>
            <w:tcW w:w="4551" w:type="dxa"/>
            <w:tcBorders>
              <w:top w:val="nil"/>
              <w:left w:val="single" w:sz="8" w:space="0" w:color="auto"/>
              <w:bottom w:val="single" w:sz="4" w:space="0" w:color="auto"/>
              <w:right w:val="single" w:sz="4" w:space="0" w:color="auto"/>
            </w:tcBorders>
            <w:shd w:val="clear" w:color="auto" w:fill="auto"/>
          </w:tcPr>
          <w:p w:rsidR="00784E07" w:rsidRPr="007A61F4" w:rsidRDefault="00784E07" w:rsidP="00A23025">
            <w:pPr>
              <w:rPr>
                <w:color w:val="000000"/>
              </w:rPr>
            </w:pPr>
            <w:r w:rsidRPr="007A61F4">
              <w:rPr>
                <w:color w:val="000000"/>
              </w:rPr>
              <w:t>Верхнекондратинское сельское поселение</w:t>
            </w:r>
          </w:p>
        </w:tc>
        <w:tc>
          <w:tcPr>
            <w:tcW w:w="2977" w:type="dxa"/>
            <w:tcBorders>
              <w:top w:val="nil"/>
              <w:left w:val="nil"/>
              <w:bottom w:val="single" w:sz="4" w:space="0" w:color="auto"/>
              <w:right w:val="single" w:sz="8" w:space="0" w:color="auto"/>
            </w:tcBorders>
            <w:shd w:val="clear" w:color="auto" w:fill="auto"/>
            <w:vAlign w:val="center"/>
          </w:tcPr>
          <w:p w:rsidR="00784E07" w:rsidRPr="0068323B" w:rsidRDefault="0090234A" w:rsidP="00761873">
            <w:pPr>
              <w:spacing w:line="276" w:lineRule="auto"/>
              <w:jc w:val="center"/>
              <w:rPr>
                <w:color w:val="000000"/>
                <w:sz w:val="22"/>
                <w:szCs w:val="22"/>
              </w:rPr>
            </w:pPr>
            <w:r>
              <w:rPr>
                <w:color w:val="000000"/>
                <w:sz w:val="22"/>
                <w:szCs w:val="22"/>
              </w:rPr>
              <w:t>0</w:t>
            </w:r>
          </w:p>
        </w:tc>
        <w:tc>
          <w:tcPr>
            <w:tcW w:w="2835" w:type="dxa"/>
            <w:tcBorders>
              <w:top w:val="nil"/>
              <w:left w:val="nil"/>
              <w:bottom w:val="single" w:sz="4" w:space="0" w:color="auto"/>
              <w:right w:val="single" w:sz="8" w:space="0" w:color="auto"/>
            </w:tcBorders>
            <w:vAlign w:val="center"/>
          </w:tcPr>
          <w:p w:rsidR="00784E07" w:rsidRPr="0068323B" w:rsidRDefault="00A80909" w:rsidP="00A80909">
            <w:pPr>
              <w:spacing w:line="276" w:lineRule="auto"/>
              <w:jc w:val="center"/>
              <w:rPr>
                <w:color w:val="000000"/>
                <w:sz w:val="22"/>
                <w:szCs w:val="22"/>
              </w:rPr>
            </w:pPr>
            <w:r>
              <w:rPr>
                <w:color w:val="000000"/>
                <w:sz w:val="22"/>
                <w:szCs w:val="22"/>
              </w:rPr>
              <w:t>100,0</w:t>
            </w:r>
          </w:p>
        </w:tc>
      </w:tr>
      <w:tr w:rsidR="00784E07" w:rsidTr="00A23025">
        <w:trPr>
          <w:trHeight w:val="254"/>
        </w:trPr>
        <w:tc>
          <w:tcPr>
            <w:tcW w:w="4551" w:type="dxa"/>
            <w:tcBorders>
              <w:top w:val="nil"/>
              <w:left w:val="single" w:sz="8" w:space="0" w:color="auto"/>
              <w:bottom w:val="single" w:sz="4" w:space="0" w:color="auto"/>
              <w:right w:val="single" w:sz="4" w:space="0" w:color="auto"/>
            </w:tcBorders>
            <w:shd w:val="clear" w:color="auto" w:fill="auto"/>
          </w:tcPr>
          <w:p w:rsidR="00784E07" w:rsidRPr="007A61F4" w:rsidRDefault="00784E07" w:rsidP="00A23025">
            <w:pPr>
              <w:rPr>
                <w:color w:val="000000"/>
              </w:rPr>
            </w:pPr>
            <w:r w:rsidRPr="007A61F4">
              <w:rPr>
                <w:color w:val="000000"/>
              </w:rPr>
              <w:t>Данауровское сельское поселение</w:t>
            </w:r>
          </w:p>
        </w:tc>
        <w:tc>
          <w:tcPr>
            <w:tcW w:w="2977" w:type="dxa"/>
            <w:tcBorders>
              <w:top w:val="nil"/>
              <w:left w:val="nil"/>
              <w:bottom w:val="single" w:sz="4" w:space="0" w:color="auto"/>
              <w:right w:val="single" w:sz="8" w:space="0" w:color="auto"/>
            </w:tcBorders>
            <w:shd w:val="clear" w:color="auto" w:fill="auto"/>
            <w:vAlign w:val="center"/>
          </w:tcPr>
          <w:p w:rsidR="00784E07" w:rsidRPr="0068323B" w:rsidRDefault="0090234A" w:rsidP="00761873">
            <w:pPr>
              <w:spacing w:line="276" w:lineRule="auto"/>
              <w:jc w:val="center"/>
              <w:rPr>
                <w:color w:val="000000"/>
                <w:sz w:val="22"/>
                <w:szCs w:val="22"/>
              </w:rPr>
            </w:pPr>
            <w:r>
              <w:rPr>
                <w:color w:val="000000"/>
                <w:sz w:val="22"/>
                <w:szCs w:val="22"/>
              </w:rPr>
              <w:t>0</w:t>
            </w:r>
          </w:p>
        </w:tc>
        <w:tc>
          <w:tcPr>
            <w:tcW w:w="2835" w:type="dxa"/>
            <w:tcBorders>
              <w:top w:val="nil"/>
              <w:left w:val="nil"/>
              <w:bottom w:val="single" w:sz="4" w:space="0" w:color="auto"/>
              <w:right w:val="single" w:sz="8" w:space="0" w:color="auto"/>
            </w:tcBorders>
            <w:vAlign w:val="center"/>
          </w:tcPr>
          <w:p w:rsidR="00784E07" w:rsidRPr="0068323B" w:rsidRDefault="00A80909" w:rsidP="00A80909">
            <w:pPr>
              <w:spacing w:line="276" w:lineRule="auto"/>
              <w:jc w:val="center"/>
              <w:rPr>
                <w:color w:val="000000"/>
                <w:sz w:val="22"/>
                <w:szCs w:val="22"/>
              </w:rPr>
            </w:pPr>
            <w:r>
              <w:rPr>
                <w:color w:val="000000"/>
                <w:sz w:val="22"/>
                <w:szCs w:val="22"/>
              </w:rPr>
              <w:t>100,0</w:t>
            </w:r>
          </w:p>
        </w:tc>
      </w:tr>
      <w:tr w:rsidR="00784E07" w:rsidTr="00A23025">
        <w:trPr>
          <w:trHeight w:val="103"/>
        </w:trPr>
        <w:tc>
          <w:tcPr>
            <w:tcW w:w="4551" w:type="dxa"/>
            <w:tcBorders>
              <w:top w:val="nil"/>
              <w:left w:val="single" w:sz="8" w:space="0" w:color="auto"/>
              <w:bottom w:val="single" w:sz="4" w:space="0" w:color="auto"/>
              <w:right w:val="single" w:sz="4" w:space="0" w:color="auto"/>
            </w:tcBorders>
            <w:shd w:val="clear" w:color="auto" w:fill="auto"/>
          </w:tcPr>
          <w:p w:rsidR="00784E07" w:rsidRPr="007A61F4" w:rsidRDefault="00784E07" w:rsidP="00A23025">
            <w:pPr>
              <w:rPr>
                <w:color w:val="000000"/>
              </w:rPr>
            </w:pPr>
            <w:r w:rsidRPr="007A61F4">
              <w:rPr>
                <w:color w:val="000000"/>
              </w:rPr>
              <w:t>Исляйкинское сельское поселение</w:t>
            </w:r>
          </w:p>
        </w:tc>
        <w:tc>
          <w:tcPr>
            <w:tcW w:w="2977" w:type="dxa"/>
            <w:tcBorders>
              <w:top w:val="nil"/>
              <w:left w:val="nil"/>
              <w:bottom w:val="single" w:sz="4" w:space="0" w:color="auto"/>
              <w:right w:val="single" w:sz="8" w:space="0" w:color="auto"/>
            </w:tcBorders>
            <w:shd w:val="clear" w:color="auto" w:fill="auto"/>
            <w:vAlign w:val="center"/>
          </w:tcPr>
          <w:p w:rsidR="00784E07" w:rsidRPr="0068323B" w:rsidRDefault="0090234A" w:rsidP="00761873">
            <w:pPr>
              <w:spacing w:line="276" w:lineRule="auto"/>
              <w:jc w:val="center"/>
              <w:rPr>
                <w:color w:val="000000"/>
                <w:sz w:val="22"/>
                <w:szCs w:val="22"/>
              </w:rPr>
            </w:pPr>
            <w:r>
              <w:rPr>
                <w:color w:val="000000"/>
                <w:sz w:val="22"/>
                <w:szCs w:val="22"/>
              </w:rPr>
              <w:t>0</w:t>
            </w:r>
          </w:p>
        </w:tc>
        <w:tc>
          <w:tcPr>
            <w:tcW w:w="2835" w:type="dxa"/>
            <w:tcBorders>
              <w:top w:val="nil"/>
              <w:left w:val="nil"/>
              <w:bottom w:val="single" w:sz="4" w:space="0" w:color="auto"/>
              <w:right w:val="single" w:sz="8" w:space="0" w:color="auto"/>
            </w:tcBorders>
            <w:vAlign w:val="center"/>
          </w:tcPr>
          <w:p w:rsidR="00784E07" w:rsidRPr="0068323B" w:rsidRDefault="00A80909" w:rsidP="00A80909">
            <w:pPr>
              <w:spacing w:line="276" w:lineRule="auto"/>
              <w:jc w:val="center"/>
              <w:rPr>
                <w:color w:val="000000"/>
                <w:sz w:val="22"/>
                <w:szCs w:val="22"/>
              </w:rPr>
            </w:pPr>
            <w:r>
              <w:rPr>
                <w:color w:val="000000"/>
                <w:sz w:val="22"/>
                <w:szCs w:val="22"/>
              </w:rPr>
              <w:t>100,0</w:t>
            </w:r>
          </w:p>
        </w:tc>
      </w:tr>
      <w:tr w:rsidR="00784E07" w:rsidTr="00A23025">
        <w:trPr>
          <w:trHeight w:val="106"/>
        </w:trPr>
        <w:tc>
          <w:tcPr>
            <w:tcW w:w="4551" w:type="dxa"/>
            <w:tcBorders>
              <w:top w:val="nil"/>
              <w:left w:val="single" w:sz="8" w:space="0" w:color="auto"/>
              <w:bottom w:val="single" w:sz="4" w:space="0" w:color="auto"/>
              <w:right w:val="single" w:sz="4" w:space="0" w:color="auto"/>
            </w:tcBorders>
            <w:shd w:val="clear" w:color="auto" w:fill="auto"/>
          </w:tcPr>
          <w:p w:rsidR="00784E07" w:rsidRPr="007A61F4" w:rsidRDefault="00784E07" w:rsidP="00A23025">
            <w:pPr>
              <w:rPr>
                <w:color w:val="000000"/>
              </w:rPr>
            </w:pPr>
            <w:r w:rsidRPr="007A61F4">
              <w:rPr>
                <w:color w:val="000000"/>
              </w:rPr>
              <w:t>Каргалинское сельское поселение</w:t>
            </w:r>
          </w:p>
        </w:tc>
        <w:tc>
          <w:tcPr>
            <w:tcW w:w="2977" w:type="dxa"/>
            <w:tcBorders>
              <w:top w:val="nil"/>
              <w:left w:val="nil"/>
              <w:bottom w:val="single" w:sz="4" w:space="0" w:color="auto"/>
              <w:right w:val="single" w:sz="8" w:space="0" w:color="auto"/>
            </w:tcBorders>
            <w:shd w:val="clear" w:color="auto" w:fill="auto"/>
            <w:vAlign w:val="center"/>
          </w:tcPr>
          <w:p w:rsidR="00784E07" w:rsidRPr="0068323B" w:rsidRDefault="0090234A" w:rsidP="00761873">
            <w:pPr>
              <w:spacing w:line="276" w:lineRule="auto"/>
              <w:jc w:val="center"/>
              <w:rPr>
                <w:color w:val="000000"/>
                <w:sz w:val="22"/>
                <w:szCs w:val="22"/>
              </w:rPr>
            </w:pPr>
            <w:r>
              <w:rPr>
                <w:color w:val="000000"/>
                <w:sz w:val="22"/>
                <w:szCs w:val="22"/>
              </w:rPr>
              <w:t>0</w:t>
            </w:r>
          </w:p>
        </w:tc>
        <w:tc>
          <w:tcPr>
            <w:tcW w:w="2835" w:type="dxa"/>
            <w:tcBorders>
              <w:top w:val="nil"/>
              <w:left w:val="nil"/>
              <w:bottom w:val="single" w:sz="4" w:space="0" w:color="auto"/>
              <w:right w:val="single" w:sz="8" w:space="0" w:color="auto"/>
            </w:tcBorders>
            <w:vAlign w:val="center"/>
          </w:tcPr>
          <w:p w:rsidR="00784E07" w:rsidRPr="0068323B" w:rsidRDefault="00A80909" w:rsidP="00A80909">
            <w:pPr>
              <w:spacing w:line="276" w:lineRule="auto"/>
              <w:jc w:val="center"/>
              <w:rPr>
                <w:color w:val="000000"/>
                <w:sz w:val="22"/>
                <w:szCs w:val="22"/>
              </w:rPr>
            </w:pPr>
            <w:r>
              <w:rPr>
                <w:color w:val="000000"/>
                <w:sz w:val="22"/>
                <w:szCs w:val="22"/>
              </w:rPr>
              <w:t>100,0</w:t>
            </w:r>
          </w:p>
        </w:tc>
      </w:tr>
      <w:tr w:rsidR="00784E07" w:rsidTr="00A23025">
        <w:trPr>
          <w:trHeight w:val="239"/>
        </w:trPr>
        <w:tc>
          <w:tcPr>
            <w:tcW w:w="4551" w:type="dxa"/>
            <w:tcBorders>
              <w:top w:val="nil"/>
              <w:left w:val="single" w:sz="8" w:space="0" w:color="auto"/>
              <w:bottom w:val="single" w:sz="4" w:space="0" w:color="auto"/>
              <w:right w:val="single" w:sz="4" w:space="0" w:color="auto"/>
            </w:tcBorders>
            <w:shd w:val="clear" w:color="auto" w:fill="auto"/>
          </w:tcPr>
          <w:p w:rsidR="00784E07" w:rsidRPr="007A61F4" w:rsidRDefault="00784E07" w:rsidP="00A23025">
            <w:pPr>
              <w:rPr>
                <w:color w:val="000000"/>
              </w:rPr>
            </w:pPr>
            <w:r w:rsidRPr="007A61F4">
              <w:rPr>
                <w:color w:val="000000"/>
              </w:rPr>
              <w:t>Кубасское сельское поселение</w:t>
            </w:r>
          </w:p>
        </w:tc>
        <w:tc>
          <w:tcPr>
            <w:tcW w:w="2977" w:type="dxa"/>
            <w:tcBorders>
              <w:top w:val="nil"/>
              <w:left w:val="nil"/>
              <w:bottom w:val="single" w:sz="4" w:space="0" w:color="auto"/>
              <w:right w:val="single" w:sz="8" w:space="0" w:color="auto"/>
            </w:tcBorders>
            <w:shd w:val="clear" w:color="auto" w:fill="auto"/>
            <w:vAlign w:val="center"/>
          </w:tcPr>
          <w:p w:rsidR="00784E07" w:rsidRPr="0068323B" w:rsidRDefault="0090234A" w:rsidP="00761873">
            <w:pPr>
              <w:spacing w:line="276" w:lineRule="auto"/>
              <w:jc w:val="center"/>
              <w:rPr>
                <w:color w:val="000000"/>
                <w:sz w:val="22"/>
                <w:szCs w:val="22"/>
              </w:rPr>
            </w:pPr>
            <w:r>
              <w:rPr>
                <w:color w:val="000000"/>
                <w:sz w:val="22"/>
                <w:szCs w:val="22"/>
              </w:rPr>
              <w:t>0</w:t>
            </w:r>
          </w:p>
        </w:tc>
        <w:tc>
          <w:tcPr>
            <w:tcW w:w="2835" w:type="dxa"/>
            <w:tcBorders>
              <w:top w:val="nil"/>
              <w:left w:val="nil"/>
              <w:bottom w:val="single" w:sz="4" w:space="0" w:color="auto"/>
              <w:right w:val="single" w:sz="8" w:space="0" w:color="auto"/>
            </w:tcBorders>
            <w:vAlign w:val="center"/>
          </w:tcPr>
          <w:p w:rsidR="00784E07" w:rsidRPr="0068323B" w:rsidRDefault="00A80909" w:rsidP="00A80909">
            <w:pPr>
              <w:spacing w:line="276" w:lineRule="auto"/>
              <w:jc w:val="center"/>
              <w:rPr>
                <w:color w:val="000000"/>
                <w:sz w:val="22"/>
                <w:szCs w:val="22"/>
              </w:rPr>
            </w:pPr>
            <w:r>
              <w:rPr>
                <w:color w:val="000000"/>
                <w:sz w:val="22"/>
                <w:szCs w:val="22"/>
              </w:rPr>
              <w:t>100,0</w:t>
            </w:r>
          </w:p>
        </w:tc>
      </w:tr>
      <w:tr w:rsidR="00784E07" w:rsidTr="00A23025">
        <w:trPr>
          <w:trHeight w:val="242"/>
        </w:trPr>
        <w:tc>
          <w:tcPr>
            <w:tcW w:w="4551" w:type="dxa"/>
            <w:tcBorders>
              <w:top w:val="nil"/>
              <w:left w:val="single" w:sz="8" w:space="0" w:color="auto"/>
              <w:bottom w:val="single" w:sz="4" w:space="0" w:color="auto"/>
              <w:right w:val="single" w:sz="4" w:space="0" w:color="auto"/>
            </w:tcBorders>
            <w:shd w:val="clear" w:color="auto" w:fill="auto"/>
          </w:tcPr>
          <w:p w:rsidR="00784E07" w:rsidRPr="007A61F4" w:rsidRDefault="00784E07" w:rsidP="00A23025">
            <w:pPr>
              <w:rPr>
                <w:color w:val="000000"/>
              </w:rPr>
            </w:pPr>
            <w:r w:rsidRPr="007A61F4">
              <w:rPr>
                <w:color w:val="000000"/>
              </w:rPr>
              <w:t>Кутлушкинское сельское поселение</w:t>
            </w:r>
          </w:p>
        </w:tc>
        <w:tc>
          <w:tcPr>
            <w:tcW w:w="2977" w:type="dxa"/>
            <w:tcBorders>
              <w:top w:val="nil"/>
              <w:left w:val="nil"/>
              <w:bottom w:val="single" w:sz="4" w:space="0" w:color="auto"/>
              <w:right w:val="single" w:sz="8" w:space="0" w:color="auto"/>
            </w:tcBorders>
            <w:shd w:val="clear" w:color="auto" w:fill="auto"/>
            <w:vAlign w:val="center"/>
          </w:tcPr>
          <w:p w:rsidR="00784E07" w:rsidRPr="0068323B" w:rsidRDefault="0090234A" w:rsidP="00761873">
            <w:pPr>
              <w:spacing w:line="276" w:lineRule="auto"/>
              <w:jc w:val="center"/>
              <w:rPr>
                <w:color w:val="000000"/>
                <w:sz w:val="22"/>
                <w:szCs w:val="22"/>
              </w:rPr>
            </w:pPr>
            <w:r>
              <w:rPr>
                <w:color w:val="000000"/>
                <w:sz w:val="22"/>
                <w:szCs w:val="22"/>
              </w:rPr>
              <w:t>0</w:t>
            </w:r>
          </w:p>
        </w:tc>
        <w:tc>
          <w:tcPr>
            <w:tcW w:w="2835" w:type="dxa"/>
            <w:tcBorders>
              <w:top w:val="nil"/>
              <w:left w:val="nil"/>
              <w:bottom w:val="single" w:sz="4" w:space="0" w:color="auto"/>
              <w:right w:val="single" w:sz="8" w:space="0" w:color="auto"/>
            </w:tcBorders>
            <w:vAlign w:val="center"/>
          </w:tcPr>
          <w:p w:rsidR="00784E07" w:rsidRPr="0068323B" w:rsidRDefault="00A80909" w:rsidP="00A80909">
            <w:pPr>
              <w:spacing w:line="276" w:lineRule="auto"/>
              <w:jc w:val="center"/>
              <w:rPr>
                <w:color w:val="000000"/>
                <w:sz w:val="22"/>
                <w:szCs w:val="22"/>
              </w:rPr>
            </w:pPr>
            <w:r>
              <w:rPr>
                <w:color w:val="000000"/>
                <w:sz w:val="22"/>
                <w:szCs w:val="22"/>
              </w:rPr>
              <w:t>100,0</w:t>
            </w:r>
          </w:p>
        </w:tc>
      </w:tr>
      <w:tr w:rsidR="00784E07" w:rsidTr="00A23025">
        <w:trPr>
          <w:trHeight w:val="247"/>
        </w:trPr>
        <w:tc>
          <w:tcPr>
            <w:tcW w:w="4551" w:type="dxa"/>
            <w:tcBorders>
              <w:top w:val="nil"/>
              <w:left w:val="single" w:sz="8" w:space="0" w:color="auto"/>
              <w:bottom w:val="single" w:sz="4" w:space="0" w:color="auto"/>
              <w:right w:val="single" w:sz="4" w:space="0" w:color="auto"/>
            </w:tcBorders>
            <w:shd w:val="clear" w:color="auto" w:fill="auto"/>
          </w:tcPr>
          <w:p w:rsidR="00784E07" w:rsidRPr="007A61F4" w:rsidRDefault="00784E07" w:rsidP="00A23025">
            <w:pPr>
              <w:rPr>
                <w:color w:val="000000"/>
              </w:rPr>
            </w:pPr>
            <w:r w:rsidRPr="007A61F4">
              <w:rPr>
                <w:color w:val="000000"/>
              </w:rPr>
              <w:t>Мало-Толкишское сельское поселение</w:t>
            </w:r>
          </w:p>
        </w:tc>
        <w:tc>
          <w:tcPr>
            <w:tcW w:w="2977" w:type="dxa"/>
            <w:tcBorders>
              <w:top w:val="nil"/>
              <w:left w:val="nil"/>
              <w:bottom w:val="single" w:sz="4" w:space="0" w:color="auto"/>
              <w:right w:val="single" w:sz="8" w:space="0" w:color="auto"/>
            </w:tcBorders>
            <w:shd w:val="clear" w:color="auto" w:fill="auto"/>
            <w:vAlign w:val="center"/>
          </w:tcPr>
          <w:p w:rsidR="00784E07" w:rsidRPr="0068323B" w:rsidRDefault="0090234A" w:rsidP="00761873">
            <w:pPr>
              <w:spacing w:line="276" w:lineRule="auto"/>
              <w:jc w:val="center"/>
              <w:rPr>
                <w:color w:val="000000"/>
                <w:sz w:val="22"/>
                <w:szCs w:val="22"/>
              </w:rPr>
            </w:pPr>
            <w:r>
              <w:rPr>
                <w:color w:val="000000"/>
                <w:sz w:val="22"/>
                <w:szCs w:val="22"/>
              </w:rPr>
              <w:t>0</w:t>
            </w:r>
          </w:p>
        </w:tc>
        <w:tc>
          <w:tcPr>
            <w:tcW w:w="2835" w:type="dxa"/>
            <w:tcBorders>
              <w:top w:val="nil"/>
              <w:left w:val="nil"/>
              <w:bottom w:val="single" w:sz="4" w:space="0" w:color="auto"/>
              <w:right w:val="single" w:sz="8" w:space="0" w:color="auto"/>
            </w:tcBorders>
            <w:vAlign w:val="center"/>
          </w:tcPr>
          <w:p w:rsidR="00784E07" w:rsidRPr="0068323B" w:rsidRDefault="00A80909" w:rsidP="00A80909">
            <w:pPr>
              <w:spacing w:line="276" w:lineRule="auto"/>
              <w:jc w:val="center"/>
              <w:rPr>
                <w:color w:val="000000"/>
                <w:sz w:val="22"/>
                <w:szCs w:val="22"/>
              </w:rPr>
            </w:pPr>
            <w:r>
              <w:rPr>
                <w:color w:val="000000"/>
                <w:sz w:val="22"/>
                <w:szCs w:val="22"/>
              </w:rPr>
              <w:t>100,0</w:t>
            </w:r>
          </w:p>
        </w:tc>
      </w:tr>
      <w:tr w:rsidR="00784E07" w:rsidTr="00A23025">
        <w:trPr>
          <w:trHeight w:val="236"/>
        </w:trPr>
        <w:tc>
          <w:tcPr>
            <w:tcW w:w="4551" w:type="dxa"/>
            <w:tcBorders>
              <w:top w:val="nil"/>
              <w:left w:val="single" w:sz="8" w:space="0" w:color="auto"/>
              <w:bottom w:val="single" w:sz="4" w:space="0" w:color="auto"/>
              <w:right w:val="single" w:sz="4" w:space="0" w:color="auto"/>
            </w:tcBorders>
            <w:shd w:val="clear" w:color="auto" w:fill="auto"/>
          </w:tcPr>
          <w:p w:rsidR="00784E07" w:rsidRPr="007A61F4" w:rsidRDefault="00784E07" w:rsidP="00A23025">
            <w:pPr>
              <w:rPr>
                <w:color w:val="000000"/>
              </w:rPr>
            </w:pPr>
            <w:r w:rsidRPr="007A61F4">
              <w:rPr>
                <w:color w:val="000000"/>
              </w:rPr>
              <w:t>Муслюмкинское сельское поселение</w:t>
            </w:r>
          </w:p>
        </w:tc>
        <w:tc>
          <w:tcPr>
            <w:tcW w:w="2977" w:type="dxa"/>
            <w:tcBorders>
              <w:top w:val="nil"/>
              <w:left w:val="nil"/>
              <w:bottom w:val="single" w:sz="4" w:space="0" w:color="auto"/>
              <w:right w:val="single" w:sz="8" w:space="0" w:color="auto"/>
            </w:tcBorders>
            <w:shd w:val="clear" w:color="auto" w:fill="auto"/>
            <w:vAlign w:val="center"/>
          </w:tcPr>
          <w:p w:rsidR="00784E07" w:rsidRPr="0068323B" w:rsidRDefault="0090234A" w:rsidP="00761873">
            <w:pPr>
              <w:spacing w:line="276" w:lineRule="auto"/>
              <w:jc w:val="center"/>
              <w:rPr>
                <w:color w:val="000000"/>
                <w:sz w:val="22"/>
                <w:szCs w:val="22"/>
              </w:rPr>
            </w:pPr>
            <w:r>
              <w:rPr>
                <w:color w:val="000000"/>
                <w:sz w:val="22"/>
                <w:szCs w:val="22"/>
              </w:rPr>
              <w:t>0</w:t>
            </w:r>
          </w:p>
        </w:tc>
        <w:tc>
          <w:tcPr>
            <w:tcW w:w="2835" w:type="dxa"/>
            <w:tcBorders>
              <w:top w:val="nil"/>
              <w:left w:val="nil"/>
              <w:bottom w:val="single" w:sz="4" w:space="0" w:color="auto"/>
              <w:right w:val="single" w:sz="8" w:space="0" w:color="auto"/>
            </w:tcBorders>
            <w:vAlign w:val="center"/>
          </w:tcPr>
          <w:p w:rsidR="00784E07" w:rsidRPr="0068323B" w:rsidRDefault="00A80909" w:rsidP="00A80909">
            <w:pPr>
              <w:spacing w:line="276" w:lineRule="auto"/>
              <w:jc w:val="center"/>
              <w:rPr>
                <w:color w:val="000000"/>
                <w:sz w:val="22"/>
                <w:szCs w:val="22"/>
              </w:rPr>
            </w:pPr>
            <w:r>
              <w:rPr>
                <w:color w:val="000000"/>
                <w:sz w:val="22"/>
                <w:szCs w:val="22"/>
              </w:rPr>
              <w:t>100,0</w:t>
            </w:r>
          </w:p>
        </w:tc>
      </w:tr>
      <w:tr w:rsidR="00784E07" w:rsidTr="00A23025">
        <w:trPr>
          <w:trHeight w:val="241"/>
        </w:trPr>
        <w:tc>
          <w:tcPr>
            <w:tcW w:w="4551" w:type="dxa"/>
            <w:tcBorders>
              <w:top w:val="nil"/>
              <w:left w:val="single" w:sz="8" w:space="0" w:color="auto"/>
              <w:bottom w:val="single" w:sz="4" w:space="0" w:color="auto"/>
              <w:right w:val="single" w:sz="4" w:space="0" w:color="auto"/>
            </w:tcBorders>
            <w:shd w:val="clear" w:color="auto" w:fill="auto"/>
          </w:tcPr>
          <w:p w:rsidR="00784E07" w:rsidRPr="007A61F4" w:rsidRDefault="00784E07" w:rsidP="00A23025">
            <w:pPr>
              <w:rPr>
                <w:color w:val="000000"/>
              </w:rPr>
            </w:pPr>
            <w:r w:rsidRPr="007A61F4">
              <w:rPr>
                <w:color w:val="000000"/>
              </w:rPr>
              <w:t>Нарат-Елгинское сельское поселение</w:t>
            </w:r>
          </w:p>
        </w:tc>
        <w:tc>
          <w:tcPr>
            <w:tcW w:w="2977" w:type="dxa"/>
            <w:tcBorders>
              <w:top w:val="nil"/>
              <w:left w:val="nil"/>
              <w:bottom w:val="single" w:sz="4" w:space="0" w:color="auto"/>
              <w:right w:val="single" w:sz="8" w:space="0" w:color="auto"/>
            </w:tcBorders>
            <w:shd w:val="clear" w:color="auto" w:fill="auto"/>
            <w:vAlign w:val="center"/>
          </w:tcPr>
          <w:p w:rsidR="00784E07" w:rsidRPr="0068323B" w:rsidRDefault="0090234A" w:rsidP="00761873">
            <w:pPr>
              <w:spacing w:line="276" w:lineRule="auto"/>
              <w:jc w:val="center"/>
              <w:rPr>
                <w:color w:val="000000"/>
                <w:sz w:val="22"/>
                <w:szCs w:val="22"/>
              </w:rPr>
            </w:pPr>
            <w:r>
              <w:rPr>
                <w:color w:val="000000"/>
                <w:sz w:val="22"/>
                <w:szCs w:val="22"/>
              </w:rPr>
              <w:t>0</w:t>
            </w:r>
          </w:p>
        </w:tc>
        <w:tc>
          <w:tcPr>
            <w:tcW w:w="2835" w:type="dxa"/>
            <w:tcBorders>
              <w:top w:val="nil"/>
              <w:left w:val="nil"/>
              <w:bottom w:val="single" w:sz="4" w:space="0" w:color="auto"/>
              <w:right w:val="single" w:sz="8" w:space="0" w:color="auto"/>
            </w:tcBorders>
            <w:vAlign w:val="center"/>
          </w:tcPr>
          <w:p w:rsidR="00784E07" w:rsidRPr="0068323B" w:rsidRDefault="00A80909" w:rsidP="00A80909">
            <w:pPr>
              <w:spacing w:line="276" w:lineRule="auto"/>
              <w:jc w:val="center"/>
              <w:rPr>
                <w:color w:val="000000"/>
                <w:sz w:val="22"/>
                <w:szCs w:val="22"/>
              </w:rPr>
            </w:pPr>
            <w:r>
              <w:rPr>
                <w:color w:val="000000"/>
                <w:sz w:val="22"/>
                <w:szCs w:val="22"/>
              </w:rPr>
              <w:t>100,0</w:t>
            </w:r>
          </w:p>
        </w:tc>
      </w:tr>
      <w:tr w:rsidR="00784E07" w:rsidTr="00A23025">
        <w:trPr>
          <w:trHeight w:val="230"/>
        </w:trPr>
        <w:tc>
          <w:tcPr>
            <w:tcW w:w="4551" w:type="dxa"/>
            <w:tcBorders>
              <w:top w:val="nil"/>
              <w:left w:val="single" w:sz="8" w:space="0" w:color="auto"/>
              <w:bottom w:val="single" w:sz="4" w:space="0" w:color="auto"/>
              <w:right w:val="single" w:sz="4" w:space="0" w:color="auto"/>
            </w:tcBorders>
            <w:shd w:val="clear" w:color="auto" w:fill="auto"/>
          </w:tcPr>
          <w:p w:rsidR="00784E07" w:rsidRPr="007A61F4" w:rsidRDefault="00784E07" w:rsidP="00A23025">
            <w:pPr>
              <w:rPr>
                <w:color w:val="000000"/>
              </w:rPr>
            </w:pPr>
            <w:r w:rsidRPr="007A61F4">
              <w:rPr>
                <w:color w:val="000000"/>
              </w:rPr>
              <w:t>Нижне-Кондратинское сельское поселение</w:t>
            </w:r>
          </w:p>
        </w:tc>
        <w:tc>
          <w:tcPr>
            <w:tcW w:w="2977" w:type="dxa"/>
            <w:tcBorders>
              <w:top w:val="nil"/>
              <w:left w:val="nil"/>
              <w:bottom w:val="single" w:sz="4" w:space="0" w:color="auto"/>
              <w:right w:val="single" w:sz="8" w:space="0" w:color="auto"/>
            </w:tcBorders>
            <w:shd w:val="clear" w:color="auto" w:fill="auto"/>
            <w:vAlign w:val="center"/>
          </w:tcPr>
          <w:p w:rsidR="00784E07" w:rsidRPr="0068323B" w:rsidRDefault="0090234A" w:rsidP="00761873">
            <w:pPr>
              <w:spacing w:line="276" w:lineRule="auto"/>
              <w:jc w:val="center"/>
              <w:rPr>
                <w:color w:val="000000"/>
                <w:sz w:val="22"/>
                <w:szCs w:val="22"/>
              </w:rPr>
            </w:pPr>
            <w:r>
              <w:rPr>
                <w:color w:val="000000"/>
                <w:sz w:val="22"/>
                <w:szCs w:val="22"/>
              </w:rPr>
              <w:t>0</w:t>
            </w:r>
          </w:p>
        </w:tc>
        <w:tc>
          <w:tcPr>
            <w:tcW w:w="2835" w:type="dxa"/>
            <w:tcBorders>
              <w:top w:val="nil"/>
              <w:left w:val="nil"/>
              <w:bottom w:val="single" w:sz="4" w:space="0" w:color="auto"/>
              <w:right w:val="single" w:sz="8" w:space="0" w:color="auto"/>
            </w:tcBorders>
            <w:vAlign w:val="center"/>
          </w:tcPr>
          <w:p w:rsidR="00784E07" w:rsidRPr="0068323B" w:rsidRDefault="00A80909" w:rsidP="00A80909">
            <w:pPr>
              <w:spacing w:line="276" w:lineRule="auto"/>
              <w:jc w:val="center"/>
              <w:rPr>
                <w:color w:val="000000"/>
                <w:sz w:val="22"/>
                <w:szCs w:val="22"/>
              </w:rPr>
            </w:pPr>
            <w:r>
              <w:rPr>
                <w:color w:val="000000"/>
                <w:sz w:val="22"/>
                <w:szCs w:val="22"/>
              </w:rPr>
              <w:t>99,9</w:t>
            </w:r>
          </w:p>
        </w:tc>
      </w:tr>
      <w:tr w:rsidR="00784E07" w:rsidTr="00A23025">
        <w:trPr>
          <w:trHeight w:val="235"/>
        </w:trPr>
        <w:tc>
          <w:tcPr>
            <w:tcW w:w="4551" w:type="dxa"/>
            <w:tcBorders>
              <w:top w:val="nil"/>
              <w:left w:val="single" w:sz="8" w:space="0" w:color="auto"/>
              <w:bottom w:val="single" w:sz="4" w:space="0" w:color="auto"/>
              <w:right w:val="single" w:sz="4" w:space="0" w:color="auto"/>
            </w:tcBorders>
            <w:shd w:val="clear" w:color="auto" w:fill="auto"/>
          </w:tcPr>
          <w:p w:rsidR="00784E07" w:rsidRPr="007A61F4" w:rsidRDefault="00784E07" w:rsidP="00A23025">
            <w:pPr>
              <w:rPr>
                <w:color w:val="000000"/>
              </w:rPr>
            </w:pPr>
            <w:r w:rsidRPr="007A61F4">
              <w:rPr>
                <w:color w:val="000000"/>
              </w:rPr>
              <w:t>Совхозно-Галактионовское сельское поселение</w:t>
            </w:r>
          </w:p>
        </w:tc>
        <w:tc>
          <w:tcPr>
            <w:tcW w:w="2977" w:type="dxa"/>
            <w:tcBorders>
              <w:top w:val="nil"/>
              <w:left w:val="nil"/>
              <w:bottom w:val="single" w:sz="4" w:space="0" w:color="auto"/>
              <w:right w:val="single" w:sz="8" w:space="0" w:color="auto"/>
            </w:tcBorders>
            <w:shd w:val="clear" w:color="auto" w:fill="auto"/>
            <w:vAlign w:val="center"/>
          </w:tcPr>
          <w:p w:rsidR="00784E07" w:rsidRPr="0068323B" w:rsidRDefault="0090234A" w:rsidP="00761873">
            <w:pPr>
              <w:spacing w:line="276" w:lineRule="auto"/>
              <w:jc w:val="center"/>
              <w:rPr>
                <w:color w:val="000000"/>
                <w:sz w:val="22"/>
                <w:szCs w:val="22"/>
              </w:rPr>
            </w:pPr>
            <w:r>
              <w:rPr>
                <w:color w:val="000000"/>
                <w:sz w:val="22"/>
                <w:szCs w:val="22"/>
              </w:rPr>
              <w:t>0</w:t>
            </w:r>
          </w:p>
        </w:tc>
        <w:tc>
          <w:tcPr>
            <w:tcW w:w="2835" w:type="dxa"/>
            <w:tcBorders>
              <w:top w:val="nil"/>
              <w:left w:val="nil"/>
              <w:bottom w:val="single" w:sz="4" w:space="0" w:color="auto"/>
              <w:right w:val="single" w:sz="8" w:space="0" w:color="auto"/>
            </w:tcBorders>
            <w:vAlign w:val="center"/>
          </w:tcPr>
          <w:p w:rsidR="00784E07" w:rsidRPr="0068323B" w:rsidRDefault="00A80909" w:rsidP="00A80909">
            <w:pPr>
              <w:spacing w:line="276" w:lineRule="auto"/>
              <w:jc w:val="center"/>
              <w:rPr>
                <w:color w:val="000000"/>
                <w:sz w:val="22"/>
                <w:szCs w:val="22"/>
              </w:rPr>
            </w:pPr>
            <w:r>
              <w:rPr>
                <w:color w:val="000000"/>
                <w:sz w:val="22"/>
                <w:szCs w:val="22"/>
              </w:rPr>
              <w:t>99,9</w:t>
            </w:r>
          </w:p>
        </w:tc>
      </w:tr>
      <w:tr w:rsidR="00784E07" w:rsidTr="00A23025">
        <w:trPr>
          <w:trHeight w:val="238"/>
        </w:trPr>
        <w:tc>
          <w:tcPr>
            <w:tcW w:w="4551" w:type="dxa"/>
            <w:tcBorders>
              <w:top w:val="nil"/>
              <w:left w:val="single" w:sz="8" w:space="0" w:color="auto"/>
              <w:bottom w:val="single" w:sz="4" w:space="0" w:color="auto"/>
              <w:right w:val="single" w:sz="4" w:space="0" w:color="auto"/>
            </w:tcBorders>
            <w:shd w:val="clear" w:color="auto" w:fill="auto"/>
          </w:tcPr>
          <w:p w:rsidR="00784E07" w:rsidRPr="007A61F4" w:rsidRDefault="00784E07" w:rsidP="00A23025">
            <w:pPr>
              <w:rPr>
                <w:color w:val="000000"/>
              </w:rPr>
            </w:pPr>
            <w:r w:rsidRPr="007A61F4">
              <w:rPr>
                <w:color w:val="000000"/>
              </w:rPr>
              <w:t>Старо-Ромашкинское сельское поселение</w:t>
            </w:r>
          </w:p>
        </w:tc>
        <w:tc>
          <w:tcPr>
            <w:tcW w:w="2977" w:type="dxa"/>
            <w:tcBorders>
              <w:top w:val="nil"/>
              <w:left w:val="nil"/>
              <w:bottom w:val="single" w:sz="4" w:space="0" w:color="auto"/>
              <w:right w:val="single" w:sz="8" w:space="0" w:color="auto"/>
            </w:tcBorders>
            <w:shd w:val="clear" w:color="auto" w:fill="auto"/>
            <w:vAlign w:val="center"/>
          </w:tcPr>
          <w:p w:rsidR="00784E07" w:rsidRPr="0068323B" w:rsidRDefault="0090234A" w:rsidP="00761873">
            <w:pPr>
              <w:spacing w:line="276" w:lineRule="auto"/>
              <w:jc w:val="center"/>
              <w:rPr>
                <w:color w:val="000000"/>
                <w:sz w:val="22"/>
                <w:szCs w:val="22"/>
              </w:rPr>
            </w:pPr>
            <w:r>
              <w:rPr>
                <w:color w:val="000000"/>
                <w:sz w:val="22"/>
                <w:szCs w:val="22"/>
              </w:rPr>
              <w:t>0</w:t>
            </w:r>
          </w:p>
        </w:tc>
        <w:tc>
          <w:tcPr>
            <w:tcW w:w="2835" w:type="dxa"/>
            <w:tcBorders>
              <w:top w:val="nil"/>
              <w:left w:val="nil"/>
              <w:bottom w:val="single" w:sz="4" w:space="0" w:color="auto"/>
              <w:right w:val="single" w:sz="8" w:space="0" w:color="auto"/>
            </w:tcBorders>
            <w:vAlign w:val="center"/>
          </w:tcPr>
          <w:p w:rsidR="00784E07" w:rsidRPr="0068323B" w:rsidRDefault="00A80909" w:rsidP="00A80909">
            <w:pPr>
              <w:spacing w:line="276" w:lineRule="auto"/>
              <w:jc w:val="center"/>
              <w:rPr>
                <w:color w:val="000000"/>
                <w:sz w:val="22"/>
                <w:szCs w:val="22"/>
              </w:rPr>
            </w:pPr>
            <w:r>
              <w:rPr>
                <w:color w:val="000000"/>
                <w:sz w:val="22"/>
                <w:szCs w:val="22"/>
              </w:rPr>
              <w:t>99,9</w:t>
            </w:r>
          </w:p>
        </w:tc>
      </w:tr>
      <w:tr w:rsidR="00784E07" w:rsidTr="00A23025">
        <w:trPr>
          <w:trHeight w:val="219"/>
        </w:trPr>
        <w:tc>
          <w:tcPr>
            <w:tcW w:w="4551" w:type="dxa"/>
            <w:tcBorders>
              <w:top w:val="single" w:sz="8" w:space="0" w:color="auto"/>
              <w:left w:val="single" w:sz="8" w:space="0" w:color="auto"/>
              <w:bottom w:val="single" w:sz="8" w:space="0" w:color="auto"/>
              <w:right w:val="single" w:sz="4" w:space="0" w:color="auto"/>
            </w:tcBorders>
            <w:shd w:val="clear" w:color="auto" w:fill="auto"/>
          </w:tcPr>
          <w:p w:rsidR="00784E07" w:rsidRPr="007A61F4" w:rsidRDefault="00784E07" w:rsidP="00A23025">
            <w:pPr>
              <w:rPr>
                <w:color w:val="000000"/>
              </w:rPr>
            </w:pPr>
            <w:r w:rsidRPr="007A61F4">
              <w:rPr>
                <w:color w:val="000000"/>
              </w:rPr>
              <w:t>Татарско-Баганинское сельское поселение</w:t>
            </w:r>
          </w:p>
        </w:tc>
        <w:tc>
          <w:tcPr>
            <w:tcW w:w="2977" w:type="dxa"/>
            <w:tcBorders>
              <w:top w:val="single" w:sz="8" w:space="0" w:color="auto"/>
              <w:left w:val="nil"/>
              <w:bottom w:val="single" w:sz="8" w:space="0" w:color="auto"/>
              <w:right w:val="single" w:sz="8" w:space="0" w:color="auto"/>
            </w:tcBorders>
            <w:shd w:val="clear" w:color="auto" w:fill="auto"/>
            <w:vAlign w:val="center"/>
          </w:tcPr>
          <w:p w:rsidR="00784E07" w:rsidRPr="0090234A" w:rsidRDefault="0090234A" w:rsidP="00761873">
            <w:pPr>
              <w:spacing w:line="276" w:lineRule="auto"/>
              <w:jc w:val="center"/>
              <w:rPr>
                <w:bCs/>
                <w:color w:val="000000"/>
                <w:sz w:val="22"/>
                <w:szCs w:val="22"/>
              </w:rPr>
            </w:pPr>
            <w:r w:rsidRPr="0090234A">
              <w:rPr>
                <w:bCs/>
                <w:color w:val="000000"/>
                <w:sz w:val="22"/>
                <w:szCs w:val="22"/>
              </w:rPr>
              <w:t>0</w:t>
            </w:r>
          </w:p>
        </w:tc>
        <w:tc>
          <w:tcPr>
            <w:tcW w:w="2835" w:type="dxa"/>
            <w:tcBorders>
              <w:top w:val="single" w:sz="8" w:space="0" w:color="auto"/>
              <w:left w:val="nil"/>
              <w:bottom w:val="single" w:sz="8" w:space="0" w:color="auto"/>
              <w:right w:val="single" w:sz="8" w:space="0" w:color="auto"/>
            </w:tcBorders>
            <w:vAlign w:val="center"/>
          </w:tcPr>
          <w:p w:rsidR="00784E07" w:rsidRPr="00784E07" w:rsidRDefault="00A80909" w:rsidP="00A80909">
            <w:pPr>
              <w:spacing w:line="276" w:lineRule="auto"/>
              <w:jc w:val="center"/>
              <w:rPr>
                <w:bCs/>
                <w:color w:val="000000"/>
                <w:sz w:val="22"/>
                <w:szCs w:val="22"/>
              </w:rPr>
            </w:pPr>
            <w:r>
              <w:rPr>
                <w:bCs/>
                <w:color w:val="000000"/>
                <w:sz w:val="22"/>
                <w:szCs w:val="22"/>
              </w:rPr>
              <w:t>99,9</w:t>
            </w:r>
          </w:p>
        </w:tc>
      </w:tr>
      <w:tr w:rsidR="00784E07" w:rsidTr="00A23025">
        <w:trPr>
          <w:trHeight w:val="219"/>
        </w:trPr>
        <w:tc>
          <w:tcPr>
            <w:tcW w:w="4551" w:type="dxa"/>
            <w:tcBorders>
              <w:top w:val="single" w:sz="8" w:space="0" w:color="auto"/>
              <w:left w:val="single" w:sz="8" w:space="0" w:color="auto"/>
              <w:bottom w:val="single" w:sz="8" w:space="0" w:color="auto"/>
              <w:right w:val="single" w:sz="4" w:space="0" w:color="auto"/>
            </w:tcBorders>
            <w:shd w:val="clear" w:color="auto" w:fill="auto"/>
          </w:tcPr>
          <w:p w:rsidR="00784E07" w:rsidRPr="007A61F4" w:rsidRDefault="00784E07" w:rsidP="00A23025">
            <w:pPr>
              <w:rPr>
                <w:color w:val="000000"/>
              </w:rPr>
            </w:pPr>
            <w:r w:rsidRPr="007A61F4">
              <w:rPr>
                <w:color w:val="000000"/>
              </w:rPr>
              <w:t>Татарско-Елтанское сельское поселение</w:t>
            </w:r>
          </w:p>
        </w:tc>
        <w:tc>
          <w:tcPr>
            <w:tcW w:w="2977" w:type="dxa"/>
            <w:tcBorders>
              <w:top w:val="single" w:sz="8" w:space="0" w:color="auto"/>
              <w:left w:val="nil"/>
              <w:bottom w:val="single" w:sz="8" w:space="0" w:color="auto"/>
              <w:right w:val="single" w:sz="8" w:space="0" w:color="auto"/>
            </w:tcBorders>
            <w:shd w:val="clear" w:color="auto" w:fill="auto"/>
            <w:vAlign w:val="center"/>
          </w:tcPr>
          <w:p w:rsidR="00784E07" w:rsidRPr="0090234A" w:rsidRDefault="0090234A" w:rsidP="00761873">
            <w:pPr>
              <w:spacing w:line="276" w:lineRule="auto"/>
              <w:jc w:val="center"/>
              <w:rPr>
                <w:bCs/>
                <w:color w:val="000000"/>
                <w:sz w:val="22"/>
                <w:szCs w:val="22"/>
              </w:rPr>
            </w:pPr>
            <w:r w:rsidRPr="0090234A">
              <w:rPr>
                <w:bCs/>
                <w:color w:val="000000"/>
                <w:sz w:val="22"/>
                <w:szCs w:val="22"/>
              </w:rPr>
              <w:t>0</w:t>
            </w:r>
          </w:p>
        </w:tc>
        <w:tc>
          <w:tcPr>
            <w:tcW w:w="2835" w:type="dxa"/>
            <w:tcBorders>
              <w:top w:val="single" w:sz="8" w:space="0" w:color="auto"/>
              <w:left w:val="nil"/>
              <w:bottom w:val="single" w:sz="8" w:space="0" w:color="auto"/>
              <w:right w:val="single" w:sz="8" w:space="0" w:color="auto"/>
            </w:tcBorders>
            <w:vAlign w:val="center"/>
          </w:tcPr>
          <w:p w:rsidR="00784E07" w:rsidRPr="00784E07" w:rsidRDefault="00A80909" w:rsidP="00A80909">
            <w:pPr>
              <w:spacing w:line="276" w:lineRule="auto"/>
              <w:jc w:val="center"/>
              <w:rPr>
                <w:bCs/>
                <w:color w:val="000000"/>
                <w:sz w:val="22"/>
                <w:szCs w:val="22"/>
              </w:rPr>
            </w:pPr>
            <w:r>
              <w:rPr>
                <w:bCs/>
                <w:color w:val="000000"/>
                <w:sz w:val="22"/>
                <w:szCs w:val="22"/>
              </w:rPr>
              <w:t>99,9</w:t>
            </w:r>
          </w:p>
        </w:tc>
      </w:tr>
      <w:tr w:rsidR="00784E07" w:rsidTr="00A23025">
        <w:trPr>
          <w:trHeight w:val="219"/>
        </w:trPr>
        <w:tc>
          <w:tcPr>
            <w:tcW w:w="4551" w:type="dxa"/>
            <w:tcBorders>
              <w:top w:val="single" w:sz="8" w:space="0" w:color="auto"/>
              <w:left w:val="single" w:sz="8" w:space="0" w:color="auto"/>
              <w:bottom w:val="single" w:sz="8" w:space="0" w:color="auto"/>
              <w:right w:val="single" w:sz="4" w:space="0" w:color="auto"/>
            </w:tcBorders>
            <w:shd w:val="clear" w:color="auto" w:fill="auto"/>
          </w:tcPr>
          <w:p w:rsidR="00784E07" w:rsidRPr="007A61F4" w:rsidRDefault="00784E07" w:rsidP="00A23025">
            <w:pPr>
              <w:rPr>
                <w:color w:val="000000"/>
              </w:rPr>
            </w:pPr>
            <w:r w:rsidRPr="007A61F4">
              <w:rPr>
                <w:color w:val="000000"/>
              </w:rPr>
              <w:t>Татарско-Сарсазское сельское поселение</w:t>
            </w:r>
          </w:p>
        </w:tc>
        <w:tc>
          <w:tcPr>
            <w:tcW w:w="2977" w:type="dxa"/>
            <w:tcBorders>
              <w:top w:val="single" w:sz="8" w:space="0" w:color="auto"/>
              <w:left w:val="nil"/>
              <w:bottom w:val="single" w:sz="8" w:space="0" w:color="auto"/>
              <w:right w:val="single" w:sz="8" w:space="0" w:color="auto"/>
            </w:tcBorders>
            <w:shd w:val="clear" w:color="auto" w:fill="auto"/>
            <w:vAlign w:val="center"/>
          </w:tcPr>
          <w:p w:rsidR="00784E07" w:rsidRPr="0090234A" w:rsidRDefault="0090234A" w:rsidP="00761873">
            <w:pPr>
              <w:spacing w:line="276" w:lineRule="auto"/>
              <w:jc w:val="center"/>
              <w:rPr>
                <w:bCs/>
                <w:color w:val="000000"/>
                <w:sz w:val="22"/>
                <w:szCs w:val="22"/>
              </w:rPr>
            </w:pPr>
            <w:r w:rsidRPr="0090234A">
              <w:rPr>
                <w:bCs/>
                <w:color w:val="000000"/>
                <w:sz w:val="22"/>
                <w:szCs w:val="22"/>
              </w:rPr>
              <w:t>0</w:t>
            </w:r>
          </w:p>
        </w:tc>
        <w:tc>
          <w:tcPr>
            <w:tcW w:w="2835" w:type="dxa"/>
            <w:tcBorders>
              <w:top w:val="single" w:sz="8" w:space="0" w:color="auto"/>
              <w:left w:val="nil"/>
              <w:bottom w:val="single" w:sz="8" w:space="0" w:color="auto"/>
              <w:right w:val="single" w:sz="8" w:space="0" w:color="auto"/>
            </w:tcBorders>
            <w:vAlign w:val="center"/>
          </w:tcPr>
          <w:p w:rsidR="00784E07" w:rsidRPr="00784E07" w:rsidRDefault="00A80909" w:rsidP="00A80909">
            <w:pPr>
              <w:spacing w:line="276" w:lineRule="auto"/>
              <w:jc w:val="center"/>
              <w:rPr>
                <w:bCs/>
                <w:color w:val="000000"/>
                <w:sz w:val="22"/>
                <w:szCs w:val="22"/>
              </w:rPr>
            </w:pPr>
            <w:r>
              <w:rPr>
                <w:bCs/>
                <w:color w:val="000000"/>
                <w:sz w:val="22"/>
                <w:szCs w:val="22"/>
              </w:rPr>
              <w:t>99,9</w:t>
            </w:r>
          </w:p>
        </w:tc>
      </w:tr>
      <w:tr w:rsidR="00784E07" w:rsidTr="00A23025">
        <w:trPr>
          <w:trHeight w:val="219"/>
        </w:trPr>
        <w:tc>
          <w:tcPr>
            <w:tcW w:w="4551" w:type="dxa"/>
            <w:tcBorders>
              <w:top w:val="single" w:sz="8" w:space="0" w:color="auto"/>
              <w:left w:val="single" w:sz="8" w:space="0" w:color="auto"/>
              <w:bottom w:val="single" w:sz="8" w:space="0" w:color="auto"/>
              <w:right w:val="single" w:sz="4" w:space="0" w:color="auto"/>
            </w:tcBorders>
            <w:shd w:val="clear" w:color="auto" w:fill="auto"/>
          </w:tcPr>
          <w:p w:rsidR="00784E07" w:rsidRPr="007A61F4" w:rsidRDefault="00784E07" w:rsidP="00A23025">
            <w:pPr>
              <w:rPr>
                <w:color w:val="000000"/>
              </w:rPr>
            </w:pPr>
            <w:r w:rsidRPr="007A61F4">
              <w:rPr>
                <w:color w:val="000000"/>
              </w:rPr>
              <w:t>Татарско-Толкишское сельское поселение</w:t>
            </w:r>
          </w:p>
        </w:tc>
        <w:tc>
          <w:tcPr>
            <w:tcW w:w="2977" w:type="dxa"/>
            <w:tcBorders>
              <w:top w:val="single" w:sz="8" w:space="0" w:color="auto"/>
              <w:left w:val="nil"/>
              <w:bottom w:val="single" w:sz="8" w:space="0" w:color="auto"/>
              <w:right w:val="single" w:sz="8" w:space="0" w:color="auto"/>
            </w:tcBorders>
            <w:shd w:val="clear" w:color="auto" w:fill="auto"/>
            <w:vAlign w:val="center"/>
          </w:tcPr>
          <w:p w:rsidR="00784E07" w:rsidRPr="0090234A" w:rsidRDefault="0090234A" w:rsidP="00761873">
            <w:pPr>
              <w:spacing w:line="276" w:lineRule="auto"/>
              <w:jc w:val="center"/>
              <w:rPr>
                <w:bCs/>
                <w:color w:val="000000"/>
                <w:sz w:val="22"/>
                <w:szCs w:val="22"/>
              </w:rPr>
            </w:pPr>
            <w:r w:rsidRPr="0090234A">
              <w:rPr>
                <w:bCs/>
                <w:color w:val="000000"/>
                <w:sz w:val="22"/>
                <w:szCs w:val="22"/>
              </w:rPr>
              <w:t>0</w:t>
            </w:r>
          </w:p>
        </w:tc>
        <w:tc>
          <w:tcPr>
            <w:tcW w:w="2835" w:type="dxa"/>
            <w:tcBorders>
              <w:top w:val="single" w:sz="8" w:space="0" w:color="auto"/>
              <w:left w:val="nil"/>
              <w:bottom w:val="single" w:sz="8" w:space="0" w:color="auto"/>
              <w:right w:val="single" w:sz="8" w:space="0" w:color="auto"/>
            </w:tcBorders>
            <w:vAlign w:val="center"/>
          </w:tcPr>
          <w:p w:rsidR="00784E07" w:rsidRPr="00784E07" w:rsidRDefault="00A80909" w:rsidP="00A80909">
            <w:pPr>
              <w:spacing w:line="276" w:lineRule="auto"/>
              <w:jc w:val="center"/>
              <w:rPr>
                <w:bCs/>
                <w:color w:val="000000"/>
                <w:sz w:val="22"/>
                <w:szCs w:val="22"/>
              </w:rPr>
            </w:pPr>
            <w:r>
              <w:rPr>
                <w:bCs/>
                <w:color w:val="000000"/>
                <w:sz w:val="22"/>
                <w:szCs w:val="22"/>
              </w:rPr>
              <w:t>99,9</w:t>
            </w:r>
          </w:p>
        </w:tc>
      </w:tr>
      <w:tr w:rsidR="00784E07" w:rsidTr="00A23025">
        <w:trPr>
          <w:trHeight w:val="219"/>
        </w:trPr>
        <w:tc>
          <w:tcPr>
            <w:tcW w:w="4551" w:type="dxa"/>
            <w:tcBorders>
              <w:top w:val="single" w:sz="8" w:space="0" w:color="auto"/>
              <w:left w:val="single" w:sz="8" w:space="0" w:color="auto"/>
              <w:bottom w:val="single" w:sz="8" w:space="0" w:color="auto"/>
              <w:right w:val="single" w:sz="4" w:space="0" w:color="auto"/>
            </w:tcBorders>
            <w:shd w:val="clear" w:color="auto" w:fill="auto"/>
          </w:tcPr>
          <w:p w:rsidR="00784E07" w:rsidRPr="007A61F4" w:rsidRDefault="00784E07" w:rsidP="00A23025">
            <w:pPr>
              <w:rPr>
                <w:color w:val="000000"/>
              </w:rPr>
            </w:pPr>
            <w:r w:rsidRPr="007A61F4">
              <w:rPr>
                <w:color w:val="000000"/>
              </w:rPr>
              <w:t>Четырчинское сельское поселение</w:t>
            </w:r>
          </w:p>
        </w:tc>
        <w:tc>
          <w:tcPr>
            <w:tcW w:w="2977" w:type="dxa"/>
            <w:tcBorders>
              <w:top w:val="single" w:sz="8" w:space="0" w:color="auto"/>
              <w:left w:val="nil"/>
              <w:bottom w:val="single" w:sz="8" w:space="0" w:color="auto"/>
              <w:right w:val="single" w:sz="8" w:space="0" w:color="auto"/>
            </w:tcBorders>
            <w:shd w:val="clear" w:color="auto" w:fill="auto"/>
            <w:vAlign w:val="center"/>
          </w:tcPr>
          <w:p w:rsidR="00784E07" w:rsidRPr="0090234A" w:rsidRDefault="0090234A" w:rsidP="00761873">
            <w:pPr>
              <w:spacing w:line="276" w:lineRule="auto"/>
              <w:jc w:val="center"/>
              <w:rPr>
                <w:bCs/>
                <w:color w:val="000000"/>
                <w:sz w:val="22"/>
                <w:szCs w:val="22"/>
              </w:rPr>
            </w:pPr>
            <w:r w:rsidRPr="0090234A">
              <w:rPr>
                <w:bCs/>
                <w:color w:val="000000"/>
                <w:sz w:val="22"/>
                <w:szCs w:val="22"/>
              </w:rPr>
              <w:t>0</w:t>
            </w:r>
          </w:p>
        </w:tc>
        <w:tc>
          <w:tcPr>
            <w:tcW w:w="2835" w:type="dxa"/>
            <w:tcBorders>
              <w:top w:val="single" w:sz="8" w:space="0" w:color="auto"/>
              <w:left w:val="nil"/>
              <w:bottom w:val="single" w:sz="8" w:space="0" w:color="auto"/>
              <w:right w:val="single" w:sz="8" w:space="0" w:color="auto"/>
            </w:tcBorders>
            <w:vAlign w:val="center"/>
          </w:tcPr>
          <w:p w:rsidR="00784E07" w:rsidRPr="00784E07" w:rsidRDefault="00A80909" w:rsidP="00A80909">
            <w:pPr>
              <w:spacing w:line="276" w:lineRule="auto"/>
              <w:jc w:val="center"/>
              <w:rPr>
                <w:bCs/>
                <w:color w:val="000000"/>
                <w:sz w:val="22"/>
                <w:szCs w:val="22"/>
              </w:rPr>
            </w:pPr>
            <w:r>
              <w:rPr>
                <w:bCs/>
                <w:color w:val="000000"/>
                <w:sz w:val="22"/>
                <w:szCs w:val="22"/>
              </w:rPr>
              <w:t>99,9</w:t>
            </w:r>
          </w:p>
        </w:tc>
      </w:tr>
      <w:tr w:rsidR="00784E07" w:rsidTr="00A23025">
        <w:trPr>
          <w:trHeight w:val="219"/>
        </w:trPr>
        <w:tc>
          <w:tcPr>
            <w:tcW w:w="4551" w:type="dxa"/>
            <w:tcBorders>
              <w:top w:val="single" w:sz="8" w:space="0" w:color="auto"/>
              <w:left w:val="single" w:sz="8" w:space="0" w:color="auto"/>
              <w:bottom w:val="single" w:sz="8" w:space="0" w:color="auto"/>
              <w:right w:val="single" w:sz="4" w:space="0" w:color="auto"/>
            </w:tcBorders>
            <w:shd w:val="clear" w:color="auto" w:fill="auto"/>
          </w:tcPr>
          <w:p w:rsidR="00784E07" w:rsidRPr="007A61F4" w:rsidRDefault="00784E07" w:rsidP="00A23025">
            <w:pPr>
              <w:rPr>
                <w:color w:val="000000"/>
              </w:rPr>
            </w:pPr>
            <w:r w:rsidRPr="007A61F4">
              <w:rPr>
                <w:color w:val="000000"/>
              </w:rPr>
              <w:t>Чистопольско-Высельское сельское поселение</w:t>
            </w:r>
          </w:p>
        </w:tc>
        <w:tc>
          <w:tcPr>
            <w:tcW w:w="2977" w:type="dxa"/>
            <w:tcBorders>
              <w:top w:val="single" w:sz="8" w:space="0" w:color="auto"/>
              <w:left w:val="nil"/>
              <w:bottom w:val="single" w:sz="8" w:space="0" w:color="auto"/>
              <w:right w:val="single" w:sz="8" w:space="0" w:color="auto"/>
            </w:tcBorders>
            <w:shd w:val="clear" w:color="auto" w:fill="auto"/>
            <w:vAlign w:val="center"/>
          </w:tcPr>
          <w:p w:rsidR="00784E07" w:rsidRPr="0090234A" w:rsidRDefault="0090234A" w:rsidP="00761873">
            <w:pPr>
              <w:spacing w:line="276" w:lineRule="auto"/>
              <w:jc w:val="center"/>
              <w:rPr>
                <w:bCs/>
                <w:color w:val="000000"/>
                <w:sz w:val="22"/>
                <w:szCs w:val="22"/>
              </w:rPr>
            </w:pPr>
            <w:r w:rsidRPr="0090234A">
              <w:rPr>
                <w:bCs/>
                <w:color w:val="000000"/>
                <w:sz w:val="22"/>
                <w:szCs w:val="22"/>
              </w:rPr>
              <w:t>0</w:t>
            </w:r>
          </w:p>
        </w:tc>
        <w:tc>
          <w:tcPr>
            <w:tcW w:w="2835" w:type="dxa"/>
            <w:tcBorders>
              <w:top w:val="single" w:sz="8" w:space="0" w:color="auto"/>
              <w:left w:val="nil"/>
              <w:bottom w:val="single" w:sz="8" w:space="0" w:color="auto"/>
              <w:right w:val="single" w:sz="8" w:space="0" w:color="auto"/>
            </w:tcBorders>
            <w:vAlign w:val="center"/>
          </w:tcPr>
          <w:p w:rsidR="00784E07" w:rsidRPr="00784E07" w:rsidRDefault="00A80909" w:rsidP="00A80909">
            <w:pPr>
              <w:spacing w:line="276" w:lineRule="auto"/>
              <w:jc w:val="center"/>
              <w:rPr>
                <w:bCs/>
                <w:color w:val="000000"/>
                <w:sz w:val="22"/>
                <w:szCs w:val="22"/>
              </w:rPr>
            </w:pPr>
            <w:r>
              <w:rPr>
                <w:bCs/>
                <w:color w:val="000000"/>
                <w:sz w:val="22"/>
                <w:szCs w:val="22"/>
              </w:rPr>
              <w:t>99,9</w:t>
            </w:r>
          </w:p>
        </w:tc>
      </w:tr>
      <w:tr w:rsidR="00784E07" w:rsidTr="00A23025">
        <w:trPr>
          <w:trHeight w:val="219"/>
        </w:trPr>
        <w:tc>
          <w:tcPr>
            <w:tcW w:w="4551" w:type="dxa"/>
            <w:tcBorders>
              <w:top w:val="single" w:sz="8" w:space="0" w:color="auto"/>
              <w:left w:val="single" w:sz="8" w:space="0" w:color="auto"/>
              <w:bottom w:val="single" w:sz="8" w:space="0" w:color="auto"/>
              <w:right w:val="single" w:sz="4" w:space="0" w:color="auto"/>
            </w:tcBorders>
            <w:shd w:val="clear" w:color="auto" w:fill="auto"/>
          </w:tcPr>
          <w:p w:rsidR="00784E07" w:rsidRPr="007A61F4" w:rsidRDefault="00784E07" w:rsidP="00A23025">
            <w:pPr>
              <w:rPr>
                <w:color w:val="000000"/>
              </w:rPr>
            </w:pPr>
            <w:r w:rsidRPr="007A61F4">
              <w:rPr>
                <w:color w:val="000000"/>
              </w:rPr>
              <w:t>Чистопольское сельское поселение</w:t>
            </w:r>
          </w:p>
        </w:tc>
        <w:tc>
          <w:tcPr>
            <w:tcW w:w="2977" w:type="dxa"/>
            <w:tcBorders>
              <w:top w:val="single" w:sz="8" w:space="0" w:color="auto"/>
              <w:left w:val="nil"/>
              <w:bottom w:val="single" w:sz="8" w:space="0" w:color="auto"/>
              <w:right w:val="single" w:sz="8" w:space="0" w:color="auto"/>
            </w:tcBorders>
            <w:shd w:val="clear" w:color="auto" w:fill="auto"/>
            <w:vAlign w:val="center"/>
          </w:tcPr>
          <w:p w:rsidR="00784E07" w:rsidRPr="0090234A" w:rsidRDefault="00EE5F39" w:rsidP="00761873">
            <w:pPr>
              <w:spacing w:line="276" w:lineRule="auto"/>
              <w:jc w:val="center"/>
              <w:rPr>
                <w:bCs/>
                <w:color w:val="000000"/>
                <w:sz w:val="22"/>
                <w:szCs w:val="22"/>
              </w:rPr>
            </w:pPr>
            <w:r>
              <w:rPr>
                <w:bCs/>
                <w:color w:val="000000"/>
                <w:sz w:val="22"/>
                <w:szCs w:val="22"/>
              </w:rPr>
              <w:t>0</w:t>
            </w:r>
          </w:p>
        </w:tc>
        <w:tc>
          <w:tcPr>
            <w:tcW w:w="2835" w:type="dxa"/>
            <w:tcBorders>
              <w:top w:val="single" w:sz="8" w:space="0" w:color="auto"/>
              <w:left w:val="nil"/>
              <w:bottom w:val="single" w:sz="8" w:space="0" w:color="auto"/>
              <w:right w:val="single" w:sz="8" w:space="0" w:color="auto"/>
            </w:tcBorders>
            <w:vAlign w:val="center"/>
          </w:tcPr>
          <w:p w:rsidR="00784E07" w:rsidRPr="00784E07" w:rsidRDefault="00A80909" w:rsidP="00A80909">
            <w:pPr>
              <w:spacing w:line="276" w:lineRule="auto"/>
              <w:jc w:val="center"/>
              <w:rPr>
                <w:bCs/>
                <w:color w:val="000000"/>
                <w:sz w:val="22"/>
                <w:szCs w:val="22"/>
              </w:rPr>
            </w:pPr>
            <w:r>
              <w:rPr>
                <w:bCs/>
                <w:color w:val="000000"/>
                <w:sz w:val="22"/>
                <w:szCs w:val="22"/>
              </w:rPr>
              <w:t>99,</w:t>
            </w:r>
            <w:r w:rsidR="006F03B1">
              <w:rPr>
                <w:bCs/>
                <w:color w:val="000000"/>
                <w:sz w:val="22"/>
                <w:szCs w:val="22"/>
              </w:rPr>
              <w:t>9</w:t>
            </w:r>
          </w:p>
        </w:tc>
      </w:tr>
      <w:tr w:rsidR="00784E07" w:rsidTr="00A23025">
        <w:trPr>
          <w:trHeight w:val="219"/>
        </w:trPr>
        <w:tc>
          <w:tcPr>
            <w:tcW w:w="4551" w:type="dxa"/>
            <w:tcBorders>
              <w:top w:val="single" w:sz="8" w:space="0" w:color="auto"/>
              <w:left w:val="single" w:sz="8" w:space="0" w:color="auto"/>
              <w:bottom w:val="single" w:sz="8" w:space="0" w:color="auto"/>
              <w:right w:val="single" w:sz="4" w:space="0" w:color="auto"/>
            </w:tcBorders>
            <w:shd w:val="clear" w:color="auto" w:fill="auto"/>
          </w:tcPr>
          <w:p w:rsidR="00784E07" w:rsidRPr="007A61F4" w:rsidRDefault="00784E07" w:rsidP="00A23025">
            <w:pPr>
              <w:rPr>
                <w:color w:val="000000"/>
              </w:rPr>
            </w:pPr>
            <w:r w:rsidRPr="007A61F4">
              <w:rPr>
                <w:color w:val="000000"/>
              </w:rPr>
              <w:t>Чувашско-Елтанское сельское поселение</w:t>
            </w:r>
          </w:p>
        </w:tc>
        <w:tc>
          <w:tcPr>
            <w:tcW w:w="2977" w:type="dxa"/>
            <w:tcBorders>
              <w:top w:val="single" w:sz="8" w:space="0" w:color="auto"/>
              <w:left w:val="nil"/>
              <w:bottom w:val="single" w:sz="8" w:space="0" w:color="auto"/>
              <w:right w:val="single" w:sz="8" w:space="0" w:color="auto"/>
            </w:tcBorders>
            <w:shd w:val="clear" w:color="auto" w:fill="auto"/>
            <w:vAlign w:val="center"/>
          </w:tcPr>
          <w:p w:rsidR="00784E07" w:rsidRPr="0090234A" w:rsidRDefault="0090234A" w:rsidP="00761873">
            <w:pPr>
              <w:spacing w:line="276" w:lineRule="auto"/>
              <w:jc w:val="center"/>
              <w:rPr>
                <w:bCs/>
                <w:color w:val="000000"/>
                <w:sz w:val="22"/>
                <w:szCs w:val="22"/>
              </w:rPr>
            </w:pPr>
            <w:r w:rsidRPr="0090234A">
              <w:rPr>
                <w:bCs/>
                <w:color w:val="000000"/>
                <w:sz w:val="22"/>
                <w:szCs w:val="22"/>
              </w:rPr>
              <w:t>0</w:t>
            </w:r>
          </w:p>
        </w:tc>
        <w:tc>
          <w:tcPr>
            <w:tcW w:w="2835" w:type="dxa"/>
            <w:tcBorders>
              <w:top w:val="single" w:sz="8" w:space="0" w:color="auto"/>
              <w:left w:val="nil"/>
              <w:bottom w:val="single" w:sz="8" w:space="0" w:color="auto"/>
              <w:right w:val="single" w:sz="8" w:space="0" w:color="auto"/>
            </w:tcBorders>
            <w:vAlign w:val="center"/>
          </w:tcPr>
          <w:p w:rsidR="00784E07" w:rsidRPr="00784E07" w:rsidRDefault="00A80909" w:rsidP="00A80909">
            <w:pPr>
              <w:spacing w:line="276" w:lineRule="auto"/>
              <w:jc w:val="center"/>
              <w:rPr>
                <w:bCs/>
                <w:color w:val="000000"/>
                <w:sz w:val="22"/>
                <w:szCs w:val="22"/>
              </w:rPr>
            </w:pPr>
            <w:r>
              <w:rPr>
                <w:bCs/>
                <w:color w:val="000000"/>
                <w:sz w:val="22"/>
                <w:szCs w:val="22"/>
              </w:rPr>
              <w:t>99,9</w:t>
            </w:r>
          </w:p>
        </w:tc>
      </w:tr>
      <w:tr w:rsidR="00784E07" w:rsidTr="00A23025">
        <w:trPr>
          <w:trHeight w:val="219"/>
        </w:trPr>
        <w:tc>
          <w:tcPr>
            <w:tcW w:w="4551" w:type="dxa"/>
            <w:tcBorders>
              <w:top w:val="single" w:sz="8" w:space="0" w:color="auto"/>
              <w:left w:val="single" w:sz="8" w:space="0" w:color="auto"/>
              <w:bottom w:val="single" w:sz="8" w:space="0" w:color="auto"/>
              <w:right w:val="single" w:sz="4" w:space="0" w:color="auto"/>
            </w:tcBorders>
            <w:shd w:val="clear" w:color="auto" w:fill="auto"/>
          </w:tcPr>
          <w:p w:rsidR="00784E07" w:rsidRPr="007A61F4" w:rsidRDefault="00784E07" w:rsidP="00A23025">
            <w:pPr>
              <w:rPr>
                <w:color w:val="000000"/>
              </w:rPr>
            </w:pPr>
            <w:r>
              <w:rPr>
                <w:color w:val="000000"/>
              </w:rPr>
              <w:t>итого</w:t>
            </w:r>
          </w:p>
        </w:tc>
        <w:tc>
          <w:tcPr>
            <w:tcW w:w="2977" w:type="dxa"/>
            <w:tcBorders>
              <w:top w:val="single" w:sz="8" w:space="0" w:color="auto"/>
              <w:left w:val="nil"/>
              <w:bottom w:val="single" w:sz="8" w:space="0" w:color="auto"/>
              <w:right w:val="single" w:sz="8" w:space="0" w:color="auto"/>
            </w:tcBorders>
            <w:shd w:val="clear" w:color="auto" w:fill="auto"/>
            <w:vAlign w:val="center"/>
          </w:tcPr>
          <w:p w:rsidR="00784E07" w:rsidRPr="0090234A" w:rsidRDefault="00EE5F39" w:rsidP="00761873">
            <w:pPr>
              <w:spacing w:line="276" w:lineRule="auto"/>
              <w:jc w:val="center"/>
              <w:rPr>
                <w:bCs/>
                <w:color w:val="000000"/>
                <w:sz w:val="22"/>
                <w:szCs w:val="22"/>
              </w:rPr>
            </w:pPr>
            <w:r>
              <w:rPr>
                <w:bCs/>
                <w:color w:val="000000"/>
                <w:sz w:val="22"/>
                <w:szCs w:val="22"/>
              </w:rPr>
              <w:t>0</w:t>
            </w:r>
          </w:p>
        </w:tc>
        <w:tc>
          <w:tcPr>
            <w:tcW w:w="2835" w:type="dxa"/>
            <w:tcBorders>
              <w:top w:val="single" w:sz="8" w:space="0" w:color="auto"/>
              <w:left w:val="nil"/>
              <w:bottom w:val="single" w:sz="8" w:space="0" w:color="auto"/>
              <w:right w:val="single" w:sz="8" w:space="0" w:color="auto"/>
            </w:tcBorders>
            <w:vAlign w:val="center"/>
          </w:tcPr>
          <w:p w:rsidR="00784E07" w:rsidRPr="00784E07" w:rsidRDefault="00A80909" w:rsidP="00A80909">
            <w:pPr>
              <w:spacing w:line="276" w:lineRule="auto"/>
              <w:jc w:val="center"/>
              <w:rPr>
                <w:bCs/>
                <w:color w:val="000000"/>
                <w:sz w:val="22"/>
                <w:szCs w:val="22"/>
              </w:rPr>
            </w:pPr>
            <w:r>
              <w:rPr>
                <w:bCs/>
                <w:color w:val="000000"/>
                <w:sz w:val="22"/>
                <w:szCs w:val="22"/>
              </w:rPr>
              <w:t>2 299,0</w:t>
            </w:r>
          </w:p>
        </w:tc>
      </w:tr>
    </w:tbl>
    <w:p w:rsidR="0069426F" w:rsidRDefault="0069426F" w:rsidP="00761873">
      <w:pPr>
        <w:pStyle w:val="Style14"/>
        <w:spacing w:line="276" w:lineRule="auto"/>
        <w:ind w:firstLine="709"/>
      </w:pPr>
    </w:p>
    <w:p w:rsidR="0069426F" w:rsidRDefault="0069426F" w:rsidP="003002A1">
      <w:pPr>
        <w:pStyle w:val="Style14"/>
        <w:spacing w:line="276" w:lineRule="auto"/>
        <w:ind w:firstLine="709"/>
      </w:pPr>
      <w:r w:rsidRPr="0000110B">
        <w:t>Субвенции бюджетам муниципальных районов на реализацию государственных полномочий по расчету и предоставлению дотаций поселениям запланированы на 20</w:t>
      </w:r>
      <w:r w:rsidR="00CF0FFA">
        <w:t>2</w:t>
      </w:r>
      <w:r w:rsidR="00B7419B">
        <w:t>1</w:t>
      </w:r>
      <w:r w:rsidRPr="0000110B">
        <w:t xml:space="preserve"> год в сумме </w:t>
      </w:r>
      <w:r w:rsidR="00D868E2">
        <w:t>12 417,5</w:t>
      </w:r>
      <w:r w:rsidRPr="0000110B">
        <w:t xml:space="preserve"> тыс. рублей, на 20</w:t>
      </w:r>
      <w:r w:rsidR="00CF0FFA">
        <w:t>2</w:t>
      </w:r>
      <w:r w:rsidR="00B7419B">
        <w:t>2</w:t>
      </w:r>
      <w:r w:rsidRPr="0000110B">
        <w:t xml:space="preserve"> год –</w:t>
      </w:r>
      <w:r w:rsidR="00552003">
        <w:t>10 701,9</w:t>
      </w:r>
      <w:r w:rsidRPr="0000110B">
        <w:t xml:space="preserve"> тыс. рублей, на 202</w:t>
      </w:r>
      <w:r w:rsidR="00B7419B">
        <w:t>3</w:t>
      </w:r>
      <w:r w:rsidRPr="0000110B">
        <w:t xml:space="preserve"> год – </w:t>
      </w:r>
      <w:r w:rsidR="00552003">
        <w:t>3 315,6</w:t>
      </w:r>
      <w:r w:rsidRPr="0000110B">
        <w:t xml:space="preserve"> тыс. рублей.</w:t>
      </w:r>
    </w:p>
    <w:p w:rsidR="001D7A19" w:rsidRDefault="001D7A19" w:rsidP="003002A1">
      <w:pPr>
        <w:pStyle w:val="Style14"/>
        <w:spacing w:line="276" w:lineRule="auto"/>
        <w:ind w:firstLine="709"/>
      </w:pPr>
      <w:r>
        <w:t>Дотации на выравнивание бюджетной обеспеченности муниципальных районов предусмотрены на 202</w:t>
      </w:r>
      <w:r w:rsidR="00B7419B">
        <w:t>1</w:t>
      </w:r>
      <w:r>
        <w:t xml:space="preserve"> год в сумме </w:t>
      </w:r>
      <w:r w:rsidR="00460753">
        <w:t>73 581,4</w:t>
      </w:r>
      <w:r>
        <w:t xml:space="preserve"> тыс.руб.</w:t>
      </w:r>
    </w:p>
    <w:p w:rsidR="00885C9D" w:rsidRDefault="00885C9D" w:rsidP="003002A1">
      <w:pPr>
        <w:spacing w:line="276" w:lineRule="auto"/>
        <w:ind w:firstLine="708"/>
        <w:jc w:val="both"/>
        <w:rPr>
          <w:color w:val="000000"/>
        </w:rPr>
      </w:pPr>
      <w:r>
        <w:t xml:space="preserve">Субсидии бюджетам муниципальных районов </w:t>
      </w:r>
      <w:r>
        <w:rPr>
          <w:color w:val="000000"/>
        </w:rPr>
        <w:t>в целях софинансирования расходных обязательств,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 входящих в состав муниципального района, и предоставлению иных форм межбюджетных трансфертов бюджетам поселений, входящих в состав муниципального района на 202</w:t>
      </w:r>
      <w:r w:rsidR="00B7419B">
        <w:rPr>
          <w:color w:val="000000"/>
        </w:rPr>
        <w:t>1</w:t>
      </w:r>
      <w:r>
        <w:rPr>
          <w:color w:val="000000"/>
        </w:rPr>
        <w:t xml:space="preserve"> год предусмотрены в объеме 38</w:t>
      </w:r>
      <w:r w:rsidR="00D07B08">
        <w:rPr>
          <w:color w:val="000000"/>
        </w:rPr>
        <w:t> 041,0</w:t>
      </w:r>
      <w:r>
        <w:rPr>
          <w:color w:val="000000"/>
        </w:rPr>
        <w:t xml:space="preserve"> тыс.руб.</w:t>
      </w:r>
    </w:p>
    <w:p w:rsidR="00885C9D" w:rsidRPr="0000110B" w:rsidRDefault="00885C9D" w:rsidP="00761873">
      <w:pPr>
        <w:pStyle w:val="Style14"/>
        <w:spacing w:line="276" w:lineRule="auto"/>
        <w:ind w:firstLine="709"/>
      </w:pPr>
    </w:p>
    <w:p w:rsidR="00956B48" w:rsidRDefault="00956B48" w:rsidP="00761873">
      <w:pPr>
        <w:spacing w:line="276" w:lineRule="auto"/>
        <w:ind w:firstLine="708"/>
        <w:jc w:val="both"/>
      </w:pPr>
      <w:r w:rsidRPr="00956B48">
        <w:rPr>
          <w:rStyle w:val="FontStyle33"/>
        </w:rPr>
        <w:t>В таблице</w:t>
      </w:r>
      <w:r>
        <w:rPr>
          <w:rStyle w:val="FontStyle33"/>
        </w:rPr>
        <w:t xml:space="preserve"> </w:t>
      </w:r>
      <w:r w:rsidRPr="00956B48">
        <w:rPr>
          <w:rStyle w:val="FontStyle33"/>
        </w:rPr>
        <w:t xml:space="preserve"> приведены </w:t>
      </w:r>
      <w:r>
        <w:rPr>
          <w:rStyle w:val="FontStyle33"/>
        </w:rPr>
        <w:t xml:space="preserve"> дотации </w:t>
      </w:r>
      <w:r w:rsidRPr="00956B48">
        <w:t xml:space="preserve">на выравнивание бюджетной обеспеченности бюджетов поселений </w:t>
      </w:r>
      <w:r w:rsidR="00857B71">
        <w:t xml:space="preserve">Чистопольского </w:t>
      </w:r>
      <w:r>
        <w:t xml:space="preserve">муниципального района </w:t>
      </w:r>
      <w:r w:rsidRPr="00956B48">
        <w:t xml:space="preserve">на </w:t>
      </w:r>
      <w:r w:rsidR="00886EA9">
        <w:t>20</w:t>
      </w:r>
      <w:r w:rsidR="00885C9D">
        <w:t>2</w:t>
      </w:r>
      <w:r w:rsidR="00B7419B">
        <w:t>1</w:t>
      </w:r>
      <w:r w:rsidRPr="00956B48">
        <w:t xml:space="preserve"> год</w:t>
      </w:r>
      <w:r>
        <w:t>.</w:t>
      </w:r>
      <w:r w:rsidRPr="00956B48">
        <w:t xml:space="preserve"> </w:t>
      </w:r>
    </w:p>
    <w:p w:rsidR="00B12D6E" w:rsidRPr="00956B48" w:rsidRDefault="00B12D6E" w:rsidP="00761873">
      <w:pPr>
        <w:spacing w:line="276" w:lineRule="auto"/>
        <w:ind w:firstLine="708"/>
        <w:jc w:val="both"/>
      </w:pPr>
    </w:p>
    <w:tbl>
      <w:tblPr>
        <w:tblW w:w="1036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
        <w:gridCol w:w="458"/>
        <w:gridCol w:w="5920"/>
        <w:gridCol w:w="1780"/>
        <w:gridCol w:w="1202"/>
        <w:gridCol w:w="521"/>
      </w:tblGrid>
      <w:tr w:rsidR="00956B48" w:rsidRPr="00CF205B" w:rsidTr="007A61F4">
        <w:trPr>
          <w:gridBefore w:val="1"/>
          <w:gridAfter w:val="1"/>
          <w:wBefore w:w="482" w:type="dxa"/>
          <w:wAfter w:w="521" w:type="dxa"/>
          <w:trHeight w:val="1554"/>
        </w:trPr>
        <w:tc>
          <w:tcPr>
            <w:tcW w:w="9360" w:type="dxa"/>
            <w:gridSpan w:val="4"/>
            <w:tcBorders>
              <w:top w:val="nil"/>
              <w:left w:val="nil"/>
              <w:bottom w:val="single" w:sz="4" w:space="0" w:color="auto"/>
              <w:right w:val="nil"/>
            </w:tcBorders>
            <w:vAlign w:val="center"/>
          </w:tcPr>
          <w:p w:rsidR="004A3904" w:rsidRDefault="004A3904" w:rsidP="00761873">
            <w:pPr>
              <w:spacing w:line="276" w:lineRule="auto"/>
              <w:jc w:val="center"/>
              <w:rPr>
                <w:b/>
              </w:rPr>
            </w:pPr>
          </w:p>
          <w:p w:rsidR="00956B48" w:rsidRPr="00956B48" w:rsidRDefault="00956B48" w:rsidP="00761873">
            <w:pPr>
              <w:spacing w:line="276" w:lineRule="auto"/>
              <w:jc w:val="center"/>
              <w:rPr>
                <w:b/>
              </w:rPr>
            </w:pPr>
            <w:r w:rsidRPr="00956B48">
              <w:rPr>
                <w:b/>
              </w:rPr>
              <w:t>Дотации</w:t>
            </w:r>
          </w:p>
          <w:p w:rsidR="00956B48" w:rsidRPr="00956B48" w:rsidRDefault="00956B48" w:rsidP="00761873">
            <w:pPr>
              <w:spacing w:line="276" w:lineRule="auto"/>
              <w:jc w:val="center"/>
              <w:rPr>
                <w:b/>
              </w:rPr>
            </w:pPr>
            <w:r w:rsidRPr="00956B48">
              <w:rPr>
                <w:b/>
              </w:rPr>
              <w:t>на выравнивание</w:t>
            </w:r>
          </w:p>
          <w:p w:rsidR="00956B48" w:rsidRPr="00956B48" w:rsidRDefault="00956B48" w:rsidP="00761873">
            <w:pPr>
              <w:spacing w:line="276" w:lineRule="auto"/>
              <w:jc w:val="center"/>
              <w:rPr>
                <w:b/>
              </w:rPr>
            </w:pPr>
            <w:r w:rsidRPr="00956B48">
              <w:rPr>
                <w:b/>
              </w:rPr>
              <w:t>б</w:t>
            </w:r>
            <w:r w:rsidR="0017155A">
              <w:rPr>
                <w:b/>
              </w:rPr>
              <w:t>юджетной обеспеченности бюджетам</w:t>
            </w:r>
            <w:r w:rsidRPr="00956B48">
              <w:rPr>
                <w:b/>
              </w:rPr>
              <w:t xml:space="preserve"> поселений</w:t>
            </w:r>
          </w:p>
          <w:p w:rsidR="00956B48" w:rsidRPr="00956B48" w:rsidRDefault="00956B48" w:rsidP="00761873">
            <w:pPr>
              <w:spacing w:line="276" w:lineRule="auto"/>
              <w:jc w:val="center"/>
            </w:pPr>
            <w:r w:rsidRPr="00956B48">
              <w:rPr>
                <w:b/>
              </w:rPr>
              <w:t xml:space="preserve">на </w:t>
            </w:r>
            <w:r w:rsidR="0017155A">
              <w:rPr>
                <w:b/>
              </w:rPr>
              <w:t>202</w:t>
            </w:r>
            <w:r w:rsidR="00B7419B">
              <w:rPr>
                <w:b/>
              </w:rPr>
              <w:t>1</w:t>
            </w:r>
            <w:r w:rsidRPr="00956B48">
              <w:rPr>
                <w:b/>
              </w:rPr>
              <w:t xml:space="preserve"> год </w:t>
            </w:r>
          </w:p>
          <w:p w:rsidR="00956B48" w:rsidRPr="00CF205B" w:rsidRDefault="006B4809" w:rsidP="00761873">
            <w:pPr>
              <w:spacing w:line="276" w:lineRule="auto"/>
              <w:jc w:val="right"/>
            </w:pPr>
            <w:r>
              <w:rPr>
                <w:color w:val="000000"/>
                <w:sz w:val="20"/>
                <w:szCs w:val="20"/>
              </w:rPr>
              <w:t>(</w:t>
            </w:r>
            <w:r w:rsidRPr="0069426F">
              <w:rPr>
                <w:color w:val="000000"/>
                <w:sz w:val="20"/>
                <w:szCs w:val="20"/>
              </w:rPr>
              <w:t>тыс. руб</w:t>
            </w:r>
            <w:r>
              <w:rPr>
                <w:color w:val="000000"/>
                <w:sz w:val="20"/>
                <w:szCs w:val="20"/>
              </w:rPr>
              <w:t>лей)</w:t>
            </w:r>
          </w:p>
        </w:tc>
      </w:tr>
      <w:tr w:rsidR="007A61F4" w:rsidTr="003E5D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9"/>
        </w:trPr>
        <w:tc>
          <w:tcPr>
            <w:tcW w:w="9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A61F4" w:rsidRPr="007A61F4" w:rsidRDefault="007A61F4">
            <w:pPr>
              <w:rPr>
                <w:color w:val="000000"/>
              </w:rPr>
            </w:pPr>
            <w:r w:rsidRPr="007A61F4">
              <w:rPr>
                <w:color w:val="000000"/>
              </w:rPr>
              <w:t>№ п/п</w:t>
            </w:r>
          </w:p>
        </w:tc>
        <w:tc>
          <w:tcPr>
            <w:tcW w:w="5920" w:type="dxa"/>
            <w:tcBorders>
              <w:top w:val="single" w:sz="4" w:space="0" w:color="auto"/>
              <w:left w:val="nil"/>
              <w:bottom w:val="single" w:sz="4" w:space="0" w:color="auto"/>
              <w:right w:val="single" w:sz="4" w:space="0" w:color="auto"/>
            </w:tcBorders>
            <w:shd w:val="clear" w:color="auto" w:fill="auto"/>
            <w:vAlign w:val="center"/>
            <w:hideMark/>
          </w:tcPr>
          <w:p w:rsidR="007A61F4" w:rsidRPr="007A61F4" w:rsidRDefault="007A61F4">
            <w:pPr>
              <w:jc w:val="center"/>
              <w:rPr>
                <w:color w:val="000000"/>
              </w:rPr>
            </w:pPr>
            <w:r w:rsidRPr="007A61F4">
              <w:rPr>
                <w:color w:val="000000"/>
              </w:rPr>
              <w:t>Наименование поселений</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7A61F4" w:rsidRPr="007A61F4" w:rsidRDefault="007A61F4">
            <w:pPr>
              <w:jc w:val="center"/>
              <w:rPr>
                <w:color w:val="000000"/>
              </w:rPr>
            </w:pPr>
            <w:r w:rsidRPr="007A61F4">
              <w:rPr>
                <w:color w:val="000000"/>
              </w:rPr>
              <w:t>Сумма (тыс.</w:t>
            </w:r>
            <w:r w:rsidR="006706EF">
              <w:rPr>
                <w:color w:val="000000"/>
              </w:rPr>
              <w:t xml:space="preserve"> </w:t>
            </w:r>
            <w:r w:rsidRPr="007A61F4">
              <w:rPr>
                <w:color w:val="000000"/>
              </w:rPr>
              <w:t>руб.)</w:t>
            </w:r>
          </w:p>
        </w:tc>
        <w:tc>
          <w:tcPr>
            <w:tcW w:w="1723" w:type="dxa"/>
            <w:gridSpan w:val="2"/>
            <w:tcBorders>
              <w:top w:val="single" w:sz="4" w:space="0" w:color="auto"/>
              <w:left w:val="nil"/>
              <w:bottom w:val="single" w:sz="4" w:space="0" w:color="auto"/>
              <w:right w:val="single" w:sz="4" w:space="0" w:color="auto"/>
            </w:tcBorders>
            <w:shd w:val="clear" w:color="auto" w:fill="auto"/>
            <w:vAlign w:val="center"/>
            <w:hideMark/>
          </w:tcPr>
          <w:p w:rsidR="007A61F4" w:rsidRPr="007A61F4" w:rsidRDefault="007A61F4">
            <w:pPr>
              <w:jc w:val="center"/>
              <w:rPr>
                <w:color w:val="000000"/>
              </w:rPr>
            </w:pPr>
            <w:r w:rsidRPr="007A61F4">
              <w:rPr>
                <w:color w:val="000000"/>
              </w:rPr>
              <w:t>В том числе за счет средств бюджета РТ</w:t>
            </w:r>
          </w:p>
        </w:tc>
      </w:tr>
      <w:tr w:rsidR="007A61F4" w:rsidTr="002362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5"/>
        </w:trPr>
        <w:tc>
          <w:tcPr>
            <w:tcW w:w="940" w:type="dxa"/>
            <w:gridSpan w:val="2"/>
            <w:tcBorders>
              <w:top w:val="nil"/>
              <w:left w:val="single" w:sz="4" w:space="0" w:color="auto"/>
              <w:bottom w:val="single" w:sz="4" w:space="0" w:color="auto"/>
              <w:right w:val="single" w:sz="4" w:space="0" w:color="auto"/>
            </w:tcBorders>
            <w:shd w:val="clear" w:color="auto" w:fill="auto"/>
            <w:hideMark/>
          </w:tcPr>
          <w:p w:rsidR="007A61F4" w:rsidRPr="007A61F4" w:rsidRDefault="007A61F4">
            <w:pPr>
              <w:jc w:val="right"/>
              <w:rPr>
                <w:color w:val="000000"/>
              </w:rPr>
            </w:pPr>
            <w:r w:rsidRPr="007A61F4">
              <w:rPr>
                <w:color w:val="000000"/>
              </w:rPr>
              <w:t>1</w:t>
            </w:r>
          </w:p>
        </w:tc>
        <w:tc>
          <w:tcPr>
            <w:tcW w:w="5920" w:type="dxa"/>
            <w:tcBorders>
              <w:top w:val="nil"/>
              <w:left w:val="nil"/>
              <w:bottom w:val="single" w:sz="4" w:space="0" w:color="auto"/>
              <w:right w:val="single" w:sz="4" w:space="0" w:color="auto"/>
            </w:tcBorders>
            <w:shd w:val="clear" w:color="auto" w:fill="auto"/>
            <w:hideMark/>
          </w:tcPr>
          <w:p w:rsidR="007A61F4" w:rsidRPr="007A61F4" w:rsidRDefault="007A61F4">
            <w:pPr>
              <w:rPr>
                <w:color w:val="000000"/>
              </w:rPr>
            </w:pPr>
            <w:r w:rsidRPr="007A61F4">
              <w:rPr>
                <w:color w:val="000000"/>
              </w:rPr>
              <w:t>Адельшинское сельское поселение</w:t>
            </w:r>
          </w:p>
        </w:tc>
        <w:tc>
          <w:tcPr>
            <w:tcW w:w="1780" w:type="dxa"/>
            <w:tcBorders>
              <w:top w:val="nil"/>
              <w:left w:val="nil"/>
              <w:bottom w:val="single" w:sz="4" w:space="0" w:color="auto"/>
              <w:right w:val="single" w:sz="4" w:space="0" w:color="auto"/>
            </w:tcBorders>
            <w:shd w:val="clear" w:color="auto" w:fill="auto"/>
          </w:tcPr>
          <w:p w:rsidR="007A61F4" w:rsidRPr="007A61F4" w:rsidRDefault="006D5E29">
            <w:pPr>
              <w:jc w:val="center"/>
              <w:rPr>
                <w:color w:val="000000"/>
              </w:rPr>
            </w:pPr>
            <w:r>
              <w:rPr>
                <w:color w:val="000000"/>
              </w:rPr>
              <w:t>1975,7</w:t>
            </w:r>
          </w:p>
        </w:tc>
        <w:tc>
          <w:tcPr>
            <w:tcW w:w="1723" w:type="dxa"/>
            <w:gridSpan w:val="2"/>
            <w:tcBorders>
              <w:top w:val="nil"/>
              <w:left w:val="nil"/>
              <w:bottom w:val="single" w:sz="4" w:space="0" w:color="auto"/>
              <w:right w:val="single" w:sz="4" w:space="0" w:color="auto"/>
            </w:tcBorders>
            <w:shd w:val="clear" w:color="auto" w:fill="auto"/>
          </w:tcPr>
          <w:p w:rsidR="007A61F4" w:rsidRPr="007A61F4" w:rsidRDefault="00043D39" w:rsidP="009C1B43">
            <w:pPr>
              <w:jc w:val="center"/>
              <w:rPr>
                <w:color w:val="000000"/>
              </w:rPr>
            </w:pPr>
            <w:r>
              <w:rPr>
                <w:color w:val="000000"/>
              </w:rPr>
              <w:t>1956,1</w:t>
            </w:r>
          </w:p>
        </w:tc>
      </w:tr>
      <w:tr w:rsidR="007A61F4" w:rsidTr="002362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5"/>
        </w:trPr>
        <w:tc>
          <w:tcPr>
            <w:tcW w:w="940" w:type="dxa"/>
            <w:gridSpan w:val="2"/>
            <w:tcBorders>
              <w:top w:val="nil"/>
              <w:left w:val="single" w:sz="4" w:space="0" w:color="auto"/>
              <w:bottom w:val="single" w:sz="4" w:space="0" w:color="auto"/>
              <w:right w:val="single" w:sz="4" w:space="0" w:color="auto"/>
            </w:tcBorders>
            <w:shd w:val="clear" w:color="auto" w:fill="auto"/>
            <w:hideMark/>
          </w:tcPr>
          <w:p w:rsidR="007A61F4" w:rsidRPr="007A61F4" w:rsidRDefault="007A61F4">
            <w:pPr>
              <w:jc w:val="right"/>
              <w:rPr>
                <w:color w:val="000000"/>
              </w:rPr>
            </w:pPr>
            <w:r w:rsidRPr="007A61F4">
              <w:rPr>
                <w:color w:val="000000"/>
              </w:rPr>
              <w:t>2</w:t>
            </w:r>
          </w:p>
        </w:tc>
        <w:tc>
          <w:tcPr>
            <w:tcW w:w="5920" w:type="dxa"/>
            <w:tcBorders>
              <w:top w:val="nil"/>
              <w:left w:val="nil"/>
              <w:bottom w:val="single" w:sz="4" w:space="0" w:color="auto"/>
              <w:right w:val="single" w:sz="4" w:space="0" w:color="auto"/>
            </w:tcBorders>
            <w:shd w:val="clear" w:color="auto" w:fill="auto"/>
            <w:hideMark/>
          </w:tcPr>
          <w:p w:rsidR="007A61F4" w:rsidRPr="007A61F4" w:rsidRDefault="007A61F4">
            <w:pPr>
              <w:rPr>
                <w:color w:val="000000"/>
              </w:rPr>
            </w:pPr>
            <w:r w:rsidRPr="007A61F4">
              <w:rPr>
                <w:color w:val="000000"/>
              </w:rPr>
              <w:t>Больше-Толкишское сельское поселение</w:t>
            </w:r>
          </w:p>
        </w:tc>
        <w:tc>
          <w:tcPr>
            <w:tcW w:w="1780" w:type="dxa"/>
            <w:tcBorders>
              <w:top w:val="nil"/>
              <w:left w:val="nil"/>
              <w:bottom w:val="single" w:sz="4" w:space="0" w:color="auto"/>
              <w:right w:val="single" w:sz="4" w:space="0" w:color="auto"/>
            </w:tcBorders>
            <w:shd w:val="clear" w:color="auto" w:fill="auto"/>
          </w:tcPr>
          <w:p w:rsidR="007A61F4" w:rsidRPr="007A61F4" w:rsidRDefault="006D5E29">
            <w:pPr>
              <w:jc w:val="center"/>
              <w:rPr>
                <w:color w:val="000000"/>
              </w:rPr>
            </w:pPr>
            <w:r>
              <w:rPr>
                <w:color w:val="000000"/>
              </w:rPr>
              <w:t>2148,3</w:t>
            </w:r>
          </w:p>
        </w:tc>
        <w:tc>
          <w:tcPr>
            <w:tcW w:w="1723" w:type="dxa"/>
            <w:gridSpan w:val="2"/>
            <w:tcBorders>
              <w:top w:val="nil"/>
              <w:left w:val="nil"/>
              <w:bottom w:val="single" w:sz="4" w:space="0" w:color="auto"/>
              <w:right w:val="single" w:sz="4" w:space="0" w:color="auto"/>
            </w:tcBorders>
            <w:shd w:val="clear" w:color="auto" w:fill="auto"/>
          </w:tcPr>
          <w:p w:rsidR="007A61F4" w:rsidRPr="007A61F4" w:rsidRDefault="00043D39" w:rsidP="009C1B43">
            <w:pPr>
              <w:jc w:val="center"/>
              <w:rPr>
                <w:color w:val="000000"/>
              </w:rPr>
            </w:pPr>
            <w:r>
              <w:rPr>
                <w:color w:val="000000"/>
              </w:rPr>
              <w:t>2127,0</w:t>
            </w:r>
          </w:p>
        </w:tc>
      </w:tr>
      <w:tr w:rsidR="007A61F4" w:rsidTr="002362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5"/>
        </w:trPr>
        <w:tc>
          <w:tcPr>
            <w:tcW w:w="940" w:type="dxa"/>
            <w:gridSpan w:val="2"/>
            <w:tcBorders>
              <w:top w:val="nil"/>
              <w:left w:val="single" w:sz="4" w:space="0" w:color="auto"/>
              <w:bottom w:val="single" w:sz="4" w:space="0" w:color="auto"/>
              <w:right w:val="single" w:sz="4" w:space="0" w:color="auto"/>
            </w:tcBorders>
            <w:shd w:val="clear" w:color="auto" w:fill="auto"/>
            <w:hideMark/>
          </w:tcPr>
          <w:p w:rsidR="007A61F4" w:rsidRPr="007A61F4" w:rsidRDefault="007A61F4">
            <w:pPr>
              <w:jc w:val="right"/>
              <w:rPr>
                <w:color w:val="000000"/>
              </w:rPr>
            </w:pPr>
            <w:r w:rsidRPr="007A61F4">
              <w:rPr>
                <w:color w:val="000000"/>
              </w:rPr>
              <w:t>3</w:t>
            </w:r>
          </w:p>
        </w:tc>
        <w:tc>
          <w:tcPr>
            <w:tcW w:w="5920" w:type="dxa"/>
            <w:tcBorders>
              <w:top w:val="nil"/>
              <w:left w:val="nil"/>
              <w:bottom w:val="single" w:sz="4" w:space="0" w:color="auto"/>
              <w:right w:val="single" w:sz="4" w:space="0" w:color="auto"/>
            </w:tcBorders>
            <w:shd w:val="clear" w:color="auto" w:fill="auto"/>
            <w:hideMark/>
          </w:tcPr>
          <w:p w:rsidR="007A61F4" w:rsidRPr="007A61F4" w:rsidRDefault="007A61F4">
            <w:pPr>
              <w:rPr>
                <w:color w:val="000000"/>
              </w:rPr>
            </w:pPr>
            <w:r w:rsidRPr="007A61F4">
              <w:rPr>
                <w:color w:val="000000"/>
              </w:rPr>
              <w:t>Булдырское сельское поселение</w:t>
            </w:r>
          </w:p>
        </w:tc>
        <w:tc>
          <w:tcPr>
            <w:tcW w:w="1780" w:type="dxa"/>
            <w:tcBorders>
              <w:top w:val="nil"/>
              <w:left w:val="nil"/>
              <w:bottom w:val="single" w:sz="4" w:space="0" w:color="auto"/>
              <w:right w:val="single" w:sz="4" w:space="0" w:color="auto"/>
            </w:tcBorders>
            <w:shd w:val="clear" w:color="auto" w:fill="auto"/>
          </w:tcPr>
          <w:p w:rsidR="007A61F4" w:rsidRPr="007A61F4" w:rsidRDefault="006D5E29">
            <w:pPr>
              <w:jc w:val="center"/>
              <w:rPr>
                <w:color w:val="000000"/>
              </w:rPr>
            </w:pPr>
            <w:r>
              <w:rPr>
                <w:color w:val="000000"/>
              </w:rPr>
              <w:t>1207,7</w:t>
            </w:r>
          </w:p>
        </w:tc>
        <w:tc>
          <w:tcPr>
            <w:tcW w:w="1723" w:type="dxa"/>
            <w:gridSpan w:val="2"/>
            <w:tcBorders>
              <w:top w:val="nil"/>
              <w:left w:val="nil"/>
              <w:bottom w:val="single" w:sz="4" w:space="0" w:color="auto"/>
              <w:right w:val="single" w:sz="4" w:space="0" w:color="auto"/>
            </w:tcBorders>
            <w:shd w:val="clear" w:color="auto" w:fill="auto"/>
          </w:tcPr>
          <w:p w:rsidR="007A61F4" w:rsidRPr="007A61F4" w:rsidRDefault="00043D39" w:rsidP="009C1B43">
            <w:pPr>
              <w:jc w:val="center"/>
              <w:rPr>
                <w:color w:val="000000"/>
              </w:rPr>
            </w:pPr>
            <w:r>
              <w:rPr>
                <w:color w:val="000000"/>
              </w:rPr>
              <w:t>1196,0</w:t>
            </w:r>
          </w:p>
        </w:tc>
      </w:tr>
      <w:tr w:rsidR="007A61F4" w:rsidTr="002362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5"/>
        </w:trPr>
        <w:tc>
          <w:tcPr>
            <w:tcW w:w="940" w:type="dxa"/>
            <w:gridSpan w:val="2"/>
            <w:tcBorders>
              <w:top w:val="nil"/>
              <w:left w:val="single" w:sz="4" w:space="0" w:color="auto"/>
              <w:bottom w:val="single" w:sz="4" w:space="0" w:color="auto"/>
              <w:right w:val="single" w:sz="4" w:space="0" w:color="auto"/>
            </w:tcBorders>
            <w:shd w:val="clear" w:color="auto" w:fill="auto"/>
            <w:hideMark/>
          </w:tcPr>
          <w:p w:rsidR="007A61F4" w:rsidRPr="007A61F4" w:rsidRDefault="007A61F4">
            <w:pPr>
              <w:jc w:val="right"/>
              <w:rPr>
                <w:color w:val="000000"/>
              </w:rPr>
            </w:pPr>
            <w:r w:rsidRPr="007A61F4">
              <w:rPr>
                <w:color w:val="000000"/>
              </w:rPr>
              <w:t>4</w:t>
            </w:r>
          </w:p>
        </w:tc>
        <w:tc>
          <w:tcPr>
            <w:tcW w:w="5920" w:type="dxa"/>
            <w:tcBorders>
              <w:top w:val="nil"/>
              <w:left w:val="nil"/>
              <w:bottom w:val="single" w:sz="4" w:space="0" w:color="auto"/>
              <w:right w:val="single" w:sz="4" w:space="0" w:color="auto"/>
            </w:tcBorders>
            <w:shd w:val="clear" w:color="auto" w:fill="auto"/>
            <w:hideMark/>
          </w:tcPr>
          <w:p w:rsidR="007A61F4" w:rsidRPr="007A61F4" w:rsidRDefault="007A61F4">
            <w:pPr>
              <w:rPr>
                <w:color w:val="000000"/>
              </w:rPr>
            </w:pPr>
            <w:r w:rsidRPr="007A61F4">
              <w:rPr>
                <w:color w:val="000000"/>
              </w:rPr>
              <w:t>Верхнекондратинское сельское поселение</w:t>
            </w:r>
          </w:p>
        </w:tc>
        <w:tc>
          <w:tcPr>
            <w:tcW w:w="1780" w:type="dxa"/>
            <w:tcBorders>
              <w:top w:val="nil"/>
              <w:left w:val="nil"/>
              <w:bottom w:val="single" w:sz="4" w:space="0" w:color="auto"/>
              <w:right w:val="single" w:sz="4" w:space="0" w:color="auto"/>
            </w:tcBorders>
            <w:shd w:val="clear" w:color="auto" w:fill="auto"/>
          </w:tcPr>
          <w:p w:rsidR="007A61F4" w:rsidRPr="007A61F4" w:rsidRDefault="006D5E29">
            <w:pPr>
              <w:jc w:val="center"/>
              <w:rPr>
                <w:color w:val="000000"/>
              </w:rPr>
            </w:pPr>
            <w:r>
              <w:rPr>
                <w:color w:val="000000"/>
              </w:rPr>
              <w:t>1980,9</w:t>
            </w:r>
          </w:p>
        </w:tc>
        <w:tc>
          <w:tcPr>
            <w:tcW w:w="1723" w:type="dxa"/>
            <w:gridSpan w:val="2"/>
            <w:tcBorders>
              <w:top w:val="nil"/>
              <w:left w:val="nil"/>
              <w:bottom w:val="single" w:sz="4" w:space="0" w:color="auto"/>
              <w:right w:val="single" w:sz="4" w:space="0" w:color="auto"/>
            </w:tcBorders>
            <w:shd w:val="clear" w:color="auto" w:fill="auto"/>
          </w:tcPr>
          <w:p w:rsidR="007A61F4" w:rsidRPr="007A61F4" w:rsidRDefault="00043D39" w:rsidP="009C1B43">
            <w:pPr>
              <w:jc w:val="center"/>
              <w:rPr>
                <w:color w:val="000000"/>
              </w:rPr>
            </w:pPr>
            <w:r>
              <w:rPr>
                <w:color w:val="000000"/>
              </w:rPr>
              <w:t>1961,2</w:t>
            </w:r>
          </w:p>
        </w:tc>
      </w:tr>
      <w:tr w:rsidR="007A61F4" w:rsidTr="002362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5"/>
        </w:trPr>
        <w:tc>
          <w:tcPr>
            <w:tcW w:w="940" w:type="dxa"/>
            <w:gridSpan w:val="2"/>
            <w:tcBorders>
              <w:top w:val="nil"/>
              <w:left w:val="single" w:sz="4" w:space="0" w:color="auto"/>
              <w:bottom w:val="single" w:sz="4" w:space="0" w:color="auto"/>
              <w:right w:val="single" w:sz="4" w:space="0" w:color="auto"/>
            </w:tcBorders>
            <w:shd w:val="clear" w:color="auto" w:fill="auto"/>
            <w:hideMark/>
          </w:tcPr>
          <w:p w:rsidR="007A61F4" w:rsidRPr="007A61F4" w:rsidRDefault="007A61F4">
            <w:pPr>
              <w:jc w:val="right"/>
              <w:rPr>
                <w:color w:val="000000"/>
              </w:rPr>
            </w:pPr>
            <w:bookmarkStart w:id="0" w:name="_GoBack" w:colFirst="3" w:colLast="3"/>
            <w:r w:rsidRPr="007A61F4">
              <w:rPr>
                <w:color w:val="000000"/>
              </w:rPr>
              <w:t>5</w:t>
            </w:r>
          </w:p>
        </w:tc>
        <w:tc>
          <w:tcPr>
            <w:tcW w:w="5920" w:type="dxa"/>
            <w:tcBorders>
              <w:top w:val="nil"/>
              <w:left w:val="nil"/>
              <w:bottom w:val="single" w:sz="4" w:space="0" w:color="auto"/>
              <w:right w:val="single" w:sz="4" w:space="0" w:color="auto"/>
            </w:tcBorders>
            <w:shd w:val="clear" w:color="auto" w:fill="auto"/>
            <w:hideMark/>
          </w:tcPr>
          <w:p w:rsidR="007A61F4" w:rsidRPr="007A61F4" w:rsidRDefault="007A61F4">
            <w:pPr>
              <w:rPr>
                <w:color w:val="000000"/>
              </w:rPr>
            </w:pPr>
            <w:r w:rsidRPr="007A61F4">
              <w:rPr>
                <w:color w:val="000000"/>
              </w:rPr>
              <w:t>Данауровское сельское поселение</w:t>
            </w:r>
          </w:p>
        </w:tc>
        <w:tc>
          <w:tcPr>
            <w:tcW w:w="1780" w:type="dxa"/>
            <w:tcBorders>
              <w:top w:val="nil"/>
              <w:left w:val="nil"/>
              <w:bottom w:val="single" w:sz="4" w:space="0" w:color="auto"/>
              <w:right w:val="single" w:sz="4" w:space="0" w:color="auto"/>
            </w:tcBorders>
            <w:shd w:val="clear" w:color="auto" w:fill="auto"/>
          </w:tcPr>
          <w:p w:rsidR="007A61F4" w:rsidRPr="007A61F4" w:rsidRDefault="006D5E29">
            <w:pPr>
              <w:jc w:val="center"/>
              <w:rPr>
                <w:color w:val="000000"/>
              </w:rPr>
            </w:pPr>
            <w:r>
              <w:rPr>
                <w:color w:val="000000"/>
              </w:rPr>
              <w:t>1287,9</w:t>
            </w:r>
          </w:p>
        </w:tc>
        <w:tc>
          <w:tcPr>
            <w:tcW w:w="1723" w:type="dxa"/>
            <w:gridSpan w:val="2"/>
            <w:tcBorders>
              <w:top w:val="nil"/>
              <w:left w:val="nil"/>
              <w:bottom w:val="single" w:sz="4" w:space="0" w:color="auto"/>
              <w:right w:val="single" w:sz="4" w:space="0" w:color="auto"/>
            </w:tcBorders>
            <w:shd w:val="clear" w:color="auto" w:fill="auto"/>
          </w:tcPr>
          <w:p w:rsidR="007A61F4" w:rsidRPr="007A61F4" w:rsidRDefault="00043D39" w:rsidP="009C1B43">
            <w:pPr>
              <w:jc w:val="center"/>
              <w:rPr>
                <w:color w:val="000000"/>
              </w:rPr>
            </w:pPr>
            <w:r>
              <w:rPr>
                <w:color w:val="000000"/>
              </w:rPr>
              <w:t>1275,2</w:t>
            </w:r>
          </w:p>
        </w:tc>
      </w:tr>
      <w:tr w:rsidR="007A61F4" w:rsidTr="002362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5"/>
        </w:trPr>
        <w:tc>
          <w:tcPr>
            <w:tcW w:w="940" w:type="dxa"/>
            <w:gridSpan w:val="2"/>
            <w:tcBorders>
              <w:top w:val="nil"/>
              <w:left w:val="single" w:sz="4" w:space="0" w:color="auto"/>
              <w:bottom w:val="single" w:sz="4" w:space="0" w:color="auto"/>
              <w:right w:val="single" w:sz="4" w:space="0" w:color="auto"/>
            </w:tcBorders>
            <w:shd w:val="clear" w:color="auto" w:fill="auto"/>
            <w:hideMark/>
          </w:tcPr>
          <w:p w:rsidR="007A61F4" w:rsidRPr="007A61F4" w:rsidRDefault="007A61F4">
            <w:pPr>
              <w:jc w:val="right"/>
              <w:rPr>
                <w:color w:val="000000"/>
              </w:rPr>
            </w:pPr>
            <w:r w:rsidRPr="007A61F4">
              <w:rPr>
                <w:color w:val="000000"/>
              </w:rPr>
              <w:t>6</w:t>
            </w:r>
          </w:p>
        </w:tc>
        <w:tc>
          <w:tcPr>
            <w:tcW w:w="5920" w:type="dxa"/>
            <w:tcBorders>
              <w:top w:val="nil"/>
              <w:left w:val="nil"/>
              <w:bottom w:val="single" w:sz="4" w:space="0" w:color="auto"/>
              <w:right w:val="single" w:sz="4" w:space="0" w:color="auto"/>
            </w:tcBorders>
            <w:shd w:val="clear" w:color="auto" w:fill="auto"/>
            <w:hideMark/>
          </w:tcPr>
          <w:p w:rsidR="007A61F4" w:rsidRPr="007A61F4" w:rsidRDefault="007A61F4">
            <w:pPr>
              <w:rPr>
                <w:color w:val="000000"/>
              </w:rPr>
            </w:pPr>
            <w:r w:rsidRPr="007A61F4">
              <w:rPr>
                <w:color w:val="000000"/>
              </w:rPr>
              <w:t>Исляйкинское сельское поселение</w:t>
            </w:r>
          </w:p>
        </w:tc>
        <w:tc>
          <w:tcPr>
            <w:tcW w:w="1780" w:type="dxa"/>
            <w:tcBorders>
              <w:top w:val="nil"/>
              <w:left w:val="nil"/>
              <w:bottom w:val="single" w:sz="4" w:space="0" w:color="auto"/>
              <w:right w:val="single" w:sz="4" w:space="0" w:color="auto"/>
            </w:tcBorders>
            <w:shd w:val="clear" w:color="auto" w:fill="auto"/>
          </w:tcPr>
          <w:p w:rsidR="007A61F4" w:rsidRPr="007A61F4" w:rsidRDefault="006D5E29">
            <w:pPr>
              <w:jc w:val="center"/>
              <w:rPr>
                <w:color w:val="000000"/>
              </w:rPr>
            </w:pPr>
            <w:r>
              <w:rPr>
                <w:color w:val="000000"/>
              </w:rPr>
              <w:t>1744,0</w:t>
            </w:r>
          </w:p>
        </w:tc>
        <w:tc>
          <w:tcPr>
            <w:tcW w:w="1723" w:type="dxa"/>
            <w:gridSpan w:val="2"/>
            <w:tcBorders>
              <w:top w:val="nil"/>
              <w:left w:val="nil"/>
              <w:bottom w:val="single" w:sz="4" w:space="0" w:color="auto"/>
              <w:right w:val="single" w:sz="4" w:space="0" w:color="auto"/>
            </w:tcBorders>
            <w:shd w:val="clear" w:color="auto" w:fill="auto"/>
          </w:tcPr>
          <w:p w:rsidR="007A61F4" w:rsidRPr="007A61F4" w:rsidRDefault="00043D39" w:rsidP="009C1B43">
            <w:pPr>
              <w:jc w:val="center"/>
              <w:rPr>
                <w:color w:val="000000"/>
              </w:rPr>
            </w:pPr>
            <w:r>
              <w:rPr>
                <w:color w:val="000000"/>
              </w:rPr>
              <w:t>1726,6</w:t>
            </w:r>
          </w:p>
        </w:tc>
      </w:tr>
      <w:tr w:rsidR="007A61F4" w:rsidTr="002362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5"/>
        </w:trPr>
        <w:tc>
          <w:tcPr>
            <w:tcW w:w="940" w:type="dxa"/>
            <w:gridSpan w:val="2"/>
            <w:tcBorders>
              <w:top w:val="nil"/>
              <w:left w:val="single" w:sz="4" w:space="0" w:color="auto"/>
              <w:bottom w:val="single" w:sz="4" w:space="0" w:color="auto"/>
              <w:right w:val="single" w:sz="4" w:space="0" w:color="auto"/>
            </w:tcBorders>
            <w:shd w:val="clear" w:color="auto" w:fill="auto"/>
            <w:hideMark/>
          </w:tcPr>
          <w:p w:rsidR="007A61F4" w:rsidRPr="007A61F4" w:rsidRDefault="007A61F4">
            <w:pPr>
              <w:jc w:val="right"/>
              <w:rPr>
                <w:color w:val="000000"/>
              </w:rPr>
            </w:pPr>
            <w:r w:rsidRPr="007A61F4">
              <w:rPr>
                <w:color w:val="000000"/>
              </w:rPr>
              <w:t>7</w:t>
            </w:r>
          </w:p>
        </w:tc>
        <w:tc>
          <w:tcPr>
            <w:tcW w:w="5920" w:type="dxa"/>
            <w:tcBorders>
              <w:top w:val="nil"/>
              <w:left w:val="nil"/>
              <w:bottom w:val="single" w:sz="4" w:space="0" w:color="auto"/>
              <w:right w:val="single" w:sz="4" w:space="0" w:color="auto"/>
            </w:tcBorders>
            <w:shd w:val="clear" w:color="auto" w:fill="auto"/>
            <w:hideMark/>
          </w:tcPr>
          <w:p w:rsidR="007A61F4" w:rsidRPr="007A61F4" w:rsidRDefault="007A61F4">
            <w:pPr>
              <w:rPr>
                <w:color w:val="000000"/>
              </w:rPr>
            </w:pPr>
            <w:r w:rsidRPr="007A61F4">
              <w:rPr>
                <w:color w:val="000000"/>
              </w:rPr>
              <w:t>Каргалинское сельское поселение</w:t>
            </w:r>
          </w:p>
        </w:tc>
        <w:tc>
          <w:tcPr>
            <w:tcW w:w="1780" w:type="dxa"/>
            <w:tcBorders>
              <w:top w:val="nil"/>
              <w:left w:val="nil"/>
              <w:bottom w:val="single" w:sz="4" w:space="0" w:color="auto"/>
              <w:right w:val="single" w:sz="4" w:space="0" w:color="auto"/>
            </w:tcBorders>
            <w:shd w:val="clear" w:color="auto" w:fill="auto"/>
          </w:tcPr>
          <w:p w:rsidR="007A61F4" w:rsidRPr="007A61F4" w:rsidRDefault="006D5E29">
            <w:pPr>
              <w:jc w:val="center"/>
              <w:rPr>
                <w:color w:val="000000"/>
              </w:rPr>
            </w:pPr>
            <w:r>
              <w:rPr>
                <w:color w:val="000000"/>
              </w:rPr>
              <w:t>1421,3</w:t>
            </w:r>
          </w:p>
        </w:tc>
        <w:tc>
          <w:tcPr>
            <w:tcW w:w="1723" w:type="dxa"/>
            <w:gridSpan w:val="2"/>
            <w:tcBorders>
              <w:top w:val="nil"/>
              <w:left w:val="nil"/>
              <w:bottom w:val="single" w:sz="4" w:space="0" w:color="auto"/>
              <w:right w:val="single" w:sz="4" w:space="0" w:color="auto"/>
            </w:tcBorders>
            <w:shd w:val="clear" w:color="auto" w:fill="auto"/>
          </w:tcPr>
          <w:p w:rsidR="007A61F4" w:rsidRPr="007A61F4" w:rsidRDefault="003C69B8" w:rsidP="009C1B43">
            <w:pPr>
              <w:jc w:val="center"/>
              <w:rPr>
                <w:color w:val="000000"/>
              </w:rPr>
            </w:pPr>
            <w:r>
              <w:rPr>
                <w:color w:val="000000"/>
              </w:rPr>
              <w:t>1407,6</w:t>
            </w:r>
          </w:p>
        </w:tc>
      </w:tr>
      <w:tr w:rsidR="007A61F4" w:rsidTr="002362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5"/>
        </w:trPr>
        <w:tc>
          <w:tcPr>
            <w:tcW w:w="940" w:type="dxa"/>
            <w:gridSpan w:val="2"/>
            <w:tcBorders>
              <w:top w:val="nil"/>
              <w:left w:val="single" w:sz="4" w:space="0" w:color="auto"/>
              <w:bottom w:val="single" w:sz="4" w:space="0" w:color="auto"/>
              <w:right w:val="single" w:sz="4" w:space="0" w:color="auto"/>
            </w:tcBorders>
            <w:shd w:val="clear" w:color="auto" w:fill="auto"/>
            <w:hideMark/>
          </w:tcPr>
          <w:p w:rsidR="007A61F4" w:rsidRPr="007A61F4" w:rsidRDefault="007A61F4">
            <w:pPr>
              <w:jc w:val="right"/>
              <w:rPr>
                <w:color w:val="000000"/>
              </w:rPr>
            </w:pPr>
            <w:r w:rsidRPr="007A61F4">
              <w:rPr>
                <w:color w:val="000000"/>
              </w:rPr>
              <w:t>8</w:t>
            </w:r>
          </w:p>
        </w:tc>
        <w:tc>
          <w:tcPr>
            <w:tcW w:w="5920" w:type="dxa"/>
            <w:tcBorders>
              <w:top w:val="nil"/>
              <w:left w:val="nil"/>
              <w:bottom w:val="single" w:sz="4" w:space="0" w:color="auto"/>
              <w:right w:val="single" w:sz="4" w:space="0" w:color="auto"/>
            </w:tcBorders>
            <w:shd w:val="clear" w:color="auto" w:fill="auto"/>
            <w:hideMark/>
          </w:tcPr>
          <w:p w:rsidR="007A61F4" w:rsidRPr="007A61F4" w:rsidRDefault="007A61F4">
            <w:pPr>
              <w:rPr>
                <w:color w:val="000000"/>
              </w:rPr>
            </w:pPr>
            <w:r w:rsidRPr="007A61F4">
              <w:rPr>
                <w:color w:val="000000"/>
              </w:rPr>
              <w:t>Кубасское сельское поселение</w:t>
            </w:r>
          </w:p>
        </w:tc>
        <w:tc>
          <w:tcPr>
            <w:tcW w:w="1780" w:type="dxa"/>
            <w:tcBorders>
              <w:top w:val="nil"/>
              <w:left w:val="nil"/>
              <w:bottom w:val="single" w:sz="4" w:space="0" w:color="auto"/>
              <w:right w:val="single" w:sz="4" w:space="0" w:color="auto"/>
            </w:tcBorders>
            <w:shd w:val="clear" w:color="auto" w:fill="auto"/>
          </w:tcPr>
          <w:p w:rsidR="007A61F4" w:rsidRPr="007A61F4" w:rsidRDefault="006D5E29">
            <w:pPr>
              <w:jc w:val="center"/>
              <w:rPr>
                <w:color w:val="000000"/>
              </w:rPr>
            </w:pPr>
            <w:r>
              <w:rPr>
                <w:color w:val="000000"/>
              </w:rPr>
              <w:t>1115,1</w:t>
            </w:r>
          </w:p>
        </w:tc>
        <w:tc>
          <w:tcPr>
            <w:tcW w:w="1723" w:type="dxa"/>
            <w:gridSpan w:val="2"/>
            <w:tcBorders>
              <w:top w:val="nil"/>
              <w:left w:val="nil"/>
              <w:bottom w:val="single" w:sz="4" w:space="0" w:color="auto"/>
              <w:right w:val="single" w:sz="4" w:space="0" w:color="auto"/>
            </w:tcBorders>
            <w:shd w:val="clear" w:color="auto" w:fill="auto"/>
          </w:tcPr>
          <w:p w:rsidR="007A61F4" w:rsidRPr="007A61F4" w:rsidRDefault="003C69B8" w:rsidP="009C1B43">
            <w:pPr>
              <w:jc w:val="center"/>
              <w:rPr>
                <w:color w:val="000000"/>
              </w:rPr>
            </w:pPr>
            <w:r>
              <w:rPr>
                <w:color w:val="000000"/>
              </w:rPr>
              <w:t>1104,2</w:t>
            </w:r>
          </w:p>
        </w:tc>
      </w:tr>
      <w:tr w:rsidR="007A61F4" w:rsidTr="002362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5"/>
        </w:trPr>
        <w:tc>
          <w:tcPr>
            <w:tcW w:w="940" w:type="dxa"/>
            <w:gridSpan w:val="2"/>
            <w:tcBorders>
              <w:top w:val="nil"/>
              <w:left w:val="single" w:sz="4" w:space="0" w:color="auto"/>
              <w:bottom w:val="single" w:sz="4" w:space="0" w:color="auto"/>
              <w:right w:val="single" w:sz="4" w:space="0" w:color="auto"/>
            </w:tcBorders>
            <w:shd w:val="clear" w:color="auto" w:fill="auto"/>
            <w:hideMark/>
          </w:tcPr>
          <w:p w:rsidR="007A61F4" w:rsidRPr="007A61F4" w:rsidRDefault="007A61F4">
            <w:pPr>
              <w:jc w:val="right"/>
              <w:rPr>
                <w:color w:val="000000"/>
              </w:rPr>
            </w:pPr>
            <w:r w:rsidRPr="007A61F4">
              <w:rPr>
                <w:color w:val="000000"/>
              </w:rPr>
              <w:t>9</w:t>
            </w:r>
          </w:p>
        </w:tc>
        <w:tc>
          <w:tcPr>
            <w:tcW w:w="5920" w:type="dxa"/>
            <w:tcBorders>
              <w:top w:val="nil"/>
              <w:left w:val="nil"/>
              <w:bottom w:val="single" w:sz="4" w:space="0" w:color="auto"/>
              <w:right w:val="single" w:sz="4" w:space="0" w:color="auto"/>
            </w:tcBorders>
            <w:shd w:val="clear" w:color="auto" w:fill="auto"/>
            <w:hideMark/>
          </w:tcPr>
          <w:p w:rsidR="007A61F4" w:rsidRPr="007A61F4" w:rsidRDefault="007A61F4">
            <w:pPr>
              <w:rPr>
                <w:color w:val="000000"/>
              </w:rPr>
            </w:pPr>
            <w:r w:rsidRPr="007A61F4">
              <w:rPr>
                <w:color w:val="000000"/>
              </w:rPr>
              <w:t>Кутлушкинское сельское поселение</w:t>
            </w:r>
          </w:p>
        </w:tc>
        <w:tc>
          <w:tcPr>
            <w:tcW w:w="1780" w:type="dxa"/>
            <w:tcBorders>
              <w:top w:val="nil"/>
              <w:left w:val="nil"/>
              <w:bottom w:val="single" w:sz="4" w:space="0" w:color="auto"/>
              <w:right w:val="single" w:sz="4" w:space="0" w:color="auto"/>
            </w:tcBorders>
            <w:shd w:val="clear" w:color="auto" w:fill="auto"/>
          </w:tcPr>
          <w:p w:rsidR="007A61F4" w:rsidRPr="007A61F4" w:rsidRDefault="006D5E29">
            <w:pPr>
              <w:jc w:val="center"/>
              <w:rPr>
                <w:color w:val="000000"/>
              </w:rPr>
            </w:pPr>
            <w:r>
              <w:rPr>
                <w:color w:val="000000"/>
              </w:rPr>
              <w:t>2017,1</w:t>
            </w:r>
          </w:p>
        </w:tc>
        <w:tc>
          <w:tcPr>
            <w:tcW w:w="1723" w:type="dxa"/>
            <w:gridSpan w:val="2"/>
            <w:tcBorders>
              <w:top w:val="nil"/>
              <w:left w:val="nil"/>
              <w:bottom w:val="single" w:sz="4" w:space="0" w:color="auto"/>
              <w:right w:val="single" w:sz="4" w:space="0" w:color="auto"/>
            </w:tcBorders>
            <w:shd w:val="clear" w:color="auto" w:fill="auto"/>
          </w:tcPr>
          <w:p w:rsidR="007A61F4" w:rsidRPr="007A61F4" w:rsidRDefault="003C69B8" w:rsidP="009C1B43">
            <w:pPr>
              <w:jc w:val="center"/>
              <w:rPr>
                <w:color w:val="000000"/>
              </w:rPr>
            </w:pPr>
            <w:r>
              <w:rPr>
                <w:color w:val="000000"/>
              </w:rPr>
              <w:t>1996,8</w:t>
            </w:r>
          </w:p>
        </w:tc>
      </w:tr>
      <w:tr w:rsidR="007A61F4" w:rsidTr="002362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5"/>
        </w:trPr>
        <w:tc>
          <w:tcPr>
            <w:tcW w:w="940" w:type="dxa"/>
            <w:gridSpan w:val="2"/>
            <w:tcBorders>
              <w:top w:val="nil"/>
              <w:left w:val="single" w:sz="4" w:space="0" w:color="auto"/>
              <w:bottom w:val="single" w:sz="4" w:space="0" w:color="auto"/>
              <w:right w:val="single" w:sz="4" w:space="0" w:color="auto"/>
            </w:tcBorders>
            <w:shd w:val="clear" w:color="auto" w:fill="auto"/>
            <w:hideMark/>
          </w:tcPr>
          <w:p w:rsidR="007A61F4" w:rsidRPr="007A61F4" w:rsidRDefault="007A61F4">
            <w:pPr>
              <w:jc w:val="right"/>
              <w:rPr>
                <w:color w:val="000000"/>
              </w:rPr>
            </w:pPr>
            <w:r w:rsidRPr="007A61F4">
              <w:rPr>
                <w:color w:val="000000"/>
              </w:rPr>
              <w:t>10</w:t>
            </w:r>
          </w:p>
        </w:tc>
        <w:tc>
          <w:tcPr>
            <w:tcW w:w="5920" w:type="dxa"/>
            <w:tcBorders>
              <w:top w:val="nil"/>
              <w:left w:val="nil"/>
              <w:bottom w:val="single" w:sz="4" w:space="0" w:color="auto"/>
              <w:right w:val="single" w:sz="4" w:space="0" w:color="auto"/>
            </w:tcBorders>
            <w:shd w:val="clear" w:color="auto" w:fill="auto"/>
            <w:hideMark/>
          </w:tcPr>
          <w:p w:rsidR="007A61F4" w:rsidRPr="007A61F4" w:rsidRDefault="007A61F4">
            <w:pPr>
              <w:rPr>
                <w:color w:val="000000"/>
              </w:rPr>
            </w:pPr>
            <w:r w:rsidRPr="007A61F4">
              <w:rPr>
                <w:color w:val="000000"/>
              </w:rPr>
              <w:t>Мало-Толкишское сельское поселение</w:t>
            </w:r>
          </w:p>
        </w:tc>
        <w:tc>
          <w:tcPr>
            <w:tcW w:w="1780" w:type="dxa"/>
            <w:tcBorders>
              <w:top w:val="nil"/>
              <w:left w:val="nil"/>
              <w:bottom w:val="single" w:sz="4" w:space="0" w:color="auto"/>
              <w:right w:val="single" w:sz="4" w:space="0" w:color="auto"/>
            </w:tcBorders>
            <w:shd w:val="clear" w:color="auto" w:fill="auto"/>
          </w:tcPr>
          <w:p w:rsidR="007A61F4" w:rsidRPr="007A61F4" w:rsidRDefault="006D5E29">
            <w:pPr>
              <w:jc w:val="center"/>
              <w:rPr>
                <w:color w:val="000000"/>
              </w:rPr>
            </w:pPr>
            <w:r>
              <w:rPr>
                <w:color w:val="000000"/>
              </w:rPr>
              <w:t>1796,7</w:t>
            </w:r>
          </w:p>
        </w:tc>
        <w:tc>
          <w:tcPr>
            <w:tcW w:w="1723" w:type="dxa"/>
            <w:gridSpan w:val="2"/>
            <w:tcBorders>
              <w:top w:val="nil"/>
              <w:left w:val="nil"/>
              <w:bottom w:val="single" w:sz="4" w:space="0" w:color="auto"/>
              <w:right w:val="single" w:sz="4" w:space="0" w:color="auto"/>
            </w:tcBorders>
            <w:shd w:val="clear" w:color="auto" w:fill="auto"/>
          </w:tcPr>
          <w:p w:rsidR="007A61F4" w:rsidRPr="007A61F4" w:rsidRDefault="003C69B8" w:rsidP="009C1B43">
            <w:pPr>
              <w:jc w:val="center"/>
              <w:rPr>
                <w:color w:val="000000"/>
              </w:rPr>
            </w:pPr>
            <w:r>
              <w:rPr>
                <w:color w:val="000000"/>
              </w:rPr>
              <w:t>1778,8</w:t>
            </w:r>
          </w:p>
        </w:tc>
      </w:tr>
      <w:tr w:rsidR="007A61F4" w:rsidTr="002362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5"/>
        </w:trPr>
        <w:tc>
          <w:tcPr>
            <w:tcW w:w="940" w:type="dxa"/>
            <w:gridSpan w:val="2"/>
            <w:tcBorders>
              <w:top w:val="nil"/>
              <w:left w:val="single" w:sz="4" w:space="0" w:color="auto"/>
              <w:bottom w:val="single" w:sz="4" w:space="0" w:color="auto"/>
              <w:right w:val="single" w:sz="4" w:space="0" w:color="auto"/>
            </w:tcBorders>
            <w:shd w:val="clear" w:color="auto" w:fill="auto"/>
            <w:hideMark/>
          </w:tcPr>
          <w:p w:rsidR="007A61F4" w:rsidRPr="007A61F4" w:rsidRDefault="007A61F4">
            <w:pPr>
              <w:jc w:val="right"/>
              <w:rPr>
                <w:color w:val="000000"/>
              </w:rPr>
            </w:pPr>
            <w:r w:rsidRPr="007A61F4">
              <w:rPr>
                <w:color w:val="000000"/>
              </w:rPr>
              <w:t>11</w:t>
            </w:r>
          </w:p>
        </w:tc>
        <w:tc>
          <w:tcPr>
            <w:tcW w:w="5920" w:type="dxa"/>
            <w:tcBorders>
              <w:top w:val="nil"/>
              <w:left w:val="nil"/>
              <w:bottom w:val="single" w:sz="4" w:space="0" w:color="auto"/>
              <w:right w:val="single" w:sz="4" w:space="0" w:color="auto"/>
            </w:tcBorders>
            <w:shd w:val="clear" w:color="auto" w:fill="auto"/>
            <w:hideMark/>
          </w:tcPr>
          <w:p w:rsidR="007A61F4" w:rsidRPr="007A61F4" w:rsidRDefault="007A61F4">
            <w:pPr>
              <w:rPr>
                <w:color w:val="000000"/>
              </w:rPr>
            </w:pPr>
            <w:r w:rsidRPr="007A61F4">
              <w:rPr>
                <w:color w:val="000000"/>
              </w:rPr>
              <w:t>Муслюмкинское сельское поселение</w:t>
            </w:r>
          </w:p>
        </w:tc>
        <w:tc>
          <w:tcPr>
            <w:tcW w:w="1780" w:type="dxa"/>
            <w:tcBorders>
              <w:top w:val="nil"/>
              <w:left w:val="nil"/>
              <w:bottom w:val="single" w:sz="4" w:space="0" w:color="auto"/>
              <w:right w:val="single" w:sz="4" w:space="0" w:color="auto"/>
            </w:tcBorders>
            <w:shd w:val="clear" w:color="auto" w:fill="auto"/>
          </w:tcPr>
          <w:p w:rsidR="007A61F4" w:rsidRPr="007A61F4" w:rsidRDefault="006D5E29">
            <w:pPr>
              <w:jc w:val="center"/>
              <w:rPr>
                <w:color w:val="000000"/>
              </w:rPr>
            </w:pPr>
            <w:r>
              <w:rPr>
                <w:color w:val="000000"/>
              </w:rPr>
              <w:t>2646,0</w:t>
            </w:r>
          </w:p>
        </w:tc>
        <w:tc>
          <w:tcPr>
            <w:tcW w:w="1723" w:type="dxa"/>
            <w:gridSpan w:val="2"/>
            <w:tcBorders>
              <w:top w:val="nil"/>
              <w:left w:val="nil"/>
              <w:bottom w:val="single" w:sz="4" w:space="0" w:color="auto"/>
              <w:right w:val="single" w:sz="4" w:space="0" w:color="auto"/>
            </w:tcBorders>
            <w:shd w:val="clear" w:color="auto" w:fill="auto"/>
          </w:tcPr>
          <w:p w:rsidR="007A61F4" w:rsidRPr="007A61F4" w:rsidRDefault="003C69B8" w:rsidP="009C1B43">
            <w:pPr>
              <w:jc w:val="center"/>
              <w:rPr>
                <w:color w:val="000000"/>
              </w:rPr>
            </w:pPr>
            <w:r>
              <w:rPr>
                <w:color w:val="000000"/>
              </w:rPr>
              <w:t>2619,7</w:t>
            </w:r>
          </w:p>
        </w:tc>
      </w:tr>
      <w:tr w:rsidR="007A61F4" w:rsidTr="002362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5"/>
        </w:trPr>
        <w:tc>
          <w:tcPr>
            <w:tcW w:w="940" w:type="dxa"/>
            <w:gridSpan w:val="2"/>
            <w:tcBorders>
              <w:top w:val="nil"/>
              <w:left w:val="single" w:sz="4" w:space="0" w:color="auto"/>
              <w:bottom w:val="single" w:sz="4" w:space="0" w:color="auto"/>
              <w:right w:val="single" w:sz="4" w:space="0" w:color="auto"/>
            </w:tcBorders>
            <w:shd w:val="clear" w:color="auto" w:fill="auto"/>
            <w:hideMark/>
          </w:tcPr>
          <w:p w:rsidR="007A61F4" w:rsidRPr="007A61F4" w:rsidRDefault="007A61F4">
            <w:pPr>
              <w:jc w:val="right"/>
              <w:rPr>
                <w:color w:val="000000"/>
              </w:rPr>
            </w:pPr>
            <w:r w:rsidRPr="007A61F4">
              <w:rPr>
                <w:color w:val="000000"/>
              </w:rPr>
              <w:t>12</w:t>
            </w:r>
          </w:p>
        </w:tc>
        <w:tc>
          <w:tcPr>
            <w:tcW w:w="5920" w:type="dxa"/>
            <w:tcBorders>
              <w:top w:val="nil"/>
              <w:left w:val="nil"/>
              <w:bottom w:val="single" w:sz="4" w:space="0" w:color="auto"/>
              <w:right w:val="single" w:sz="4" w:space="0" w:color="auto"/>
            </w:tcBorders>
            <w:shd w:val="clear" w:color="auto" w:fill="auto"/>
            <w:hideMark/>
          </w:tcPr>
          <w:p w:rsidR="007A61F4" w:rsidRPr="007A61F4" w:rsidRDefault="007A61F4">
            <w:pPr>
              <w:rPr>
                <w:color w:val="000000"/>
              </w:rPr>
            </w:pPr>
            <w:r w:rsidRPr="007A61F4">
              <w:rPr>
                <w:color w:val="000000"/>
              </w:rPr>
              <w:t>Нарат-Елгинское сельское поселение</w:t>
            </w:r>
          </w:p>
        </w:tc>
        <w:tc>
          <w:tcPr>
            <w:tcW w:w="1780" w:type="dxa"/>
            <w:tcBorders>
              <w:top w:val="nil"/>
              <w:left w:val="nil"/>
              <w:bottom w:val="single" w:sz="4" w:space="0" w:color="auto"/>
              <w:right w:val="single" w:sz="4" w:space="0" w:color="auto"/>
            </w:tcBorders>
            <w:shd w:val="clear" w:color="auto" w:fill="auto"/>
          </w:tcPr>
          <w:p w:rsidR="007A61F4" w:rsidRPr="007A61F4" w:rsidRDefault="006D5E29">
            <w:pPr>
              <w:jc w:val="center"/>
              <w:rPr>
                <w:color w:val="000000"/>
              </w:rPr>
            </w:pPr>
            <w:r>
              <w:rPr>
                <w:color w:val="000000"/>
              </w:rPr>
              <w:t>1874,3</w:t>
            </w:r>
          </w:p>
        </w:tc>
        <w:tc>
          <w:tcPr>
            <w:tcW w:w="1723" w:type="dxa"/>
            <w:gridSpan w:val="2"/>
            <w:tcBorders>
              <w:top w:val="nil"/>
              <w:left w:val="nil"/>
              <w:bottom w:val="single" w:sz="4" w:space="0" w:color="auto"/>
              <w:right w:val="single" w:sz="4" w:space="0" w:color="auto"/>
            </w:tcBorders>
            <w:shd w:val="clear" w:color="auto" w:fill="auto"/>
          </w:tcPr>
          <w:p w:rsidR="007A61F4" w:rsidRPr="007A61F4" w:rsidRDefault="003C69B8" w:rsidP="009C1B43">
            <w:pPr>
              <w:jc w:val="center"/>
              <w:rPr>
                <w:color w:val="000000"/>
              </w:rPr>
            </w:pPr>
            <w:r>
              <w:rPr>
                <w:color w:val="000000"/>
              </w:rPr>
              <w:t>1855,6</w:t>
            </w:r>
          </w:p>
        </w:tc>
      </w:tr>
      <w:tr w:rsidR="007A61F4" w:rsidTr="002362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5"/>
        </w:trPr>
        <w:tc>
          <w:tcPr>
            <w:tcW w:w="940" w:type="dxa"/>
            <w:gridSpan w:val="2"/>
            <w:tcBorders>
              <w:top w:val="nil"/>
              <w:left w:val="single" w:sz="4" w:space="0" w:color="auto"/>
              <w:bottom w:val="single" w:sz="4" w:space="0" w:color="auto"/>
              <w:right w:val="single" w:sz="4" w:space="0" w:color="auto"/>
            </w:tcBorders>
            <w:shd w:val="clear" w:color="auto" w:fill="auto"/>
            <w:hideMark/>
          </w:tcPr>
          <w:p w:rsidR="007A61F4" w:rsidRPr="007A61F4" w:rsidRDefault="007A61F4">
            <w:pPr>
              <w:jc w:val="right"/>
              <w:rPr>
                <w:color w:val="000000"/>
              </w:rPr>
            </w:pPr>
            <w:r w:rsidRPr="007A61F4">
              <w:rPr>
                <w:color w:val="000000"/>
              </w:rPr>
              <w:t>13</w:t>
            </w:r>
          </w:p>
        </w:tc>
        <w:tc>
          <w:tcPr>
            <w:tcW w:w="5920" w:type="dxa"/>
            <w:tcBorders>
              <w:top w:val="nil"/>
              <w:left w:val="nil"/>
              <w:bottom w:val="single" w:sz="4" w:space="0" w:color="auto"/>
              <w:right w:val="single" w:sz="4" w:space="0" w:color="auto"/>
            </w:tcBorders>
            <w:shd w:val="clear" w:color="auto" w:fill="auto"/>
            <w:hideMark/>
          </w:tcPr>
          <w:p w:rsidR="007A61F4" w:rsidRPr="007A61F4" w:rsidRDefault="007A61F4">
            <w:pPr>
              <w:rPr>
                <w:color w:val="000000"/>
              </w:rPr>
            </w:pPr>
            <w:r w:rsidRPr="007A61F4">
              <w:rPr>
                <w:color w:val="000000"/>
              </w:rPr>
              <w:t>Нижне-Кондратинское сельское поселение</w:t>
            </w:r>
          </w:p>
        </w:tc>
        <w:tc>
          <w:tcPr>
            <w:tcW w:w="1780" w:type="dxa"/>
            <w:tcBorders>
              <w:top w:val="nil"/>
              <w:left w:val="nil"/>
              <w:bottom w:val="single" w:sz="4" w:space="0" w:color="auto"/>
              <w:right w:val="single" w:sz="4" w:space="0" w:color="auto"/>
            </w:tcBorders>
            <w:shd w:val="clear" w:color="auto" w:fill="auto"/>
          </w:tcPr>
          <w:p w:rsidR="007A61F4" w:rsidRPr="007A61F4" w:rsidRDefault="006D5E29">
            <w:pPr>
              <w:jc w:val="center"/>
              <w:rPr>
                <w:color w:val="000000"/>
              </w:rPr>
            </w:pPr>
            <w:r>
              <w:rPr>
                <w:color w:val="000000"/>
              </w:rPr>
              <w:t>2225,7</w:t>
            </w:r>
          </w:p>
        </w:tc>
        <w:tc>
          <w:tcPr>
            <w:tcW w:w="1723" w:type="dxa"/>
            <w:gridSpan w:val="2"/>
            <w:tcBorders>
              <w:top w:val="nil"/>
              <w:left w:val="nil"/>
              <w:bottom w:val="single" w:sz="4" w:space="0" w:color="auto"/>
              <w:right w:val="single" w:sz="4" w:space="0" w:color="auto"/>
            </w:tcBorders>
            <w:shd w:val="clear" w:color="auto" w:fill="auto"/>
          </w:tcPr>
          <w:p w:rsidR="007A61F4" w:rsidRPr="007A61F4" w:rsidRDefault="003C69B8" w:rsidP="009C1B43">
            <w:pPr>
              <w:jc w:val="center"/>
              <w:rPr>
                <w:color w:val="000000"/>
              </w:rPr>
            </w:pPr>
            <w:r>
              <w:rPr>
                <w:color w:val="000000"/>
              </w:rPr>
              <w:t>2203,5</w:t>
            </w:r>
          </w:p>
        </w:tc>
      </w:tr>
      <w:tr w:rsidR="007A61F4" w:rsidTr="002362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trPr>
        <w:tc>
          <w:tcPr>
            <w:tcW w:w="940" w:type="dxa"/>
            <w:gridSpan w:val="2"/>
            <w:tcBorders>
              <w:top w:val="nil"/>
              <w:left w:val="single" w:sz="4" w:space="0" w:color="auto"/>
              <w:bottom w:val="single" w:sz="4" w:space="0" w:color="auto"/>
              <w:right w:val="single" w:sz="4" w:space="0" w:color="auto"/>
            </w:tcBorders>
            <w:shd w:val="clear" w:color="auto" w:fill="auto"/>
            <w:hideMark/>
          </w:tcPr>
          <w:p w:rsidR="007A61F4" w:rsidRPr="007A61F4" w:rsidRDefault="007A61F4">
            <w:pPr>
              <w:jc w:val="right"/>
              <w:rPr>
                <w:color w:val="000000"/>
              </w:rPr>
            </w:pPr>
            <w:r w:rsidRPr="007A61F4">
              <w:rPr>
                <w:color w:val="000000"/>
              </w:rPr>
              <w:t>14</w:t>
            </w:r>
          </w:p>
        </w:tc>
        <w:tc>
          <w:tcPr>
            <w:tcW w:w="5920" w:type="dxa"/>
            <w:tcBorders>
              <w:top w:val="nil"/>
              <w:left w:val="nil"/>
              <w:bottom w:val="single" w:sz="4" w:space="0" w:color="auto"/>
              <w:right w:val="single" w:sz="4" w:space="0" w:color="auto"/>
            </w:tcBorders>
            <w:shd w:val="clear" w:color="auto" w:fill="auto"/>
            <w:hideMark/>
          </w:tcPr>
          <w:p w:rsidR="007A61F4" w:rsidRPr="007A61F4" w:rsidRDefault="007A61F4">
            <w:pPr>
              <w:rPr>
                <w:color w:val="000000"/>
              </w:rPr>
            </w:pPr>
            <w:r w:rsidRPr="007A61F4">
              <w:rPr>
                <w:color w:val="000000"/>
              </w:rPr>
              <w:t>Совхозно-Галактионовское сельское поселение</w:t>
            </w:r>
          </w:p>
        </w:tc>
        <w:tc>
          <w:tcPr>
            <w:tcW w:w="1780" w:type="dxa"/>
            <w:tcBorders>
              <w:top w:val="nil"/>
              <w:left w:val="nil"/>
              <w:bottom w:val="single" w:sz="4" w:space="0" w:color="auto"/>
              <w:right w:val="single" w:sz="4" w:space="0" w:color="auto"/>
            </w:tcBorders>
            <w:shd w:val="clear" w:color="auto" w:fill="auto"/>
          </w:tcPr>
          <w:p w:rsidR="007A61F4" w:rsidRPr="007A61F4" w:rsidRDefault="006D5E29">
            <w:pPr>
              <w:jc w:val="center"/>
              <w:rPr>
                <w:color w:val="000000"/>
              </w:rPr>
            </w:pPr>
            <w:r>
              <w:rPr>
                <w:color w:val="000000"/>
              </w:rPr>
              <w:t>1707,6</w:t>
            </w:r>
          </w:p>
        </w:tc>
        <w:tc>
          <w:tcPr>
            <w:tcW w:w="1723" w:type="dxa"/>
            <w:gridSpan w:val="2"/>
            <w:tcBorders>
              <w:top w:val="nil"/>
              <w:left w:val="nil"/>
              <w:bottom w:val="single" w:sz="4" w:space="0" w:color="auto"/>
              <w:right w:val="single" w:sz="4" w:space="0" w:color="auto"/>
            </w:tcBorders>
            <w:shd w:val="clear" w:color="auto" w:fill="auto"/>
          </w:tcPr>
          <w:p w:rsidR="007A61F4" w:rsidRPr="007A61F4" w:rsidRDefault="003C69B8" w:rsidP="009C1B43">
            <w:pPr>
              <w:jc w:val="center"/>
              <w:rPr>
                <w:color w:val="000000"/>
              </w:rPr>
            </w:pPr>
            <w:r>
              <w:rPr>
                <w:color w:val="000000"/>
              </w:rPr>
              <w:t>1690,7</w:t>
            </w:r>
          </w:p>
        </w:tc>
      </w:tr>
      <w:tr w:rsidR="007A61F4" w:rsidTr="002362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5"/>
        </w:trPr>
        <w:tc>
          <w:tcPr>
            <w:tcW w:w="940" w:type="dxa"/>
            <w:gridSpan w:val="2"/>
            <w:tcBorders>
              <w:top w:val="nil"/>
              <w:left w:val="single" w:sz="4" w:space="0" w:color="auto"/>
              <w:bottom w:val="single" w:sz="4" w:space="0" w:color="auto"/>
              <w:right w:val="single" w:sz="4" w:space="0" w:color="auto"/>
            </w:tcBorders>
            <w:shd w:val="clear" w:color="auto" w:fill="auto"/>
            <w:hideMark/>
          </w:tcPr>
          <w:p w:rsidR="007A61F4" w:rsidRPr="007A61F4" w:rsidRDefault="007A61F4">
            <w:pPr>
              <w:jc w:val="right"/>
              <w:rPr>
                <w:color w:val="000000"/>
              </w:rPr>
            </w:pPr>
            <w:r w:rsidRPr="007A61F4">
              <w:rPr>
                <w:color w:val="000000"/>
              </w:rPr>
              <w:t>15</w:t>
            </w:r>
          </w:p>
        </w:tc>
        <w:tc>
          <w:tcPr>
            <w:tcW w:w="5920" w:type="dxa"/>
            <w:tcBorders>
              <w:top w:val="nil"/>
              <w:left w:val="nil"/>
              <w:bottom w:val="single" w:sz="4" w:space="0" w:color="auto"/>
              <w:right w:val="single" w:sz="4" w:space="0" w:color="auto"/>
            </w:tcBorders>
            <w:shd w:val="clear" w:color="auto" w:fill="auto"/>
            <w:hideMark/>
          </w:tcPr>
          <w:p w:rsidR="007A61F4" w:rsidRPr="007A61F4" w:rsidRDefault="007A61F4">
            <w:pPr>
              <w:rPr>
                <w:color w:val="000000"/>
              </w:rPr>
            </w:pPr>
            <w:r w:rsidRPr="007A61F4">
              <w:rPr>
                <w:color w:val="000000"/>
              </w:rPr>
              <w:t>Старо-Ромашкинское сельское поселение</w:t>
            </w:r>
          </w:p>
        </w:tc>
        <w:tc>
          <w:tcPr>
            <w:tcW w:w="1780" w:type="dxa"/>
            <w:tcBorders>
              <w:top w:val="nil"/>
              <w:left w:val="nil"/>
              <w:bottom w:val="single" w:sz="4" w:space="0" w:color="auto"/>
              <w:right w:val="single" w:sz="4" w:space="0" w:color="auto"/>
            </w:tcBorders>
            <w:shd w:val="clear" w:color="auto" w:fill="auto"/>
          </w:tcPr>
          <w:p w:rsidR="007A61F4" w:rsidRPr="007A61F4" w:rsidRDefault="006D5E29">
            <w:pPr>
              <w:jc w:val="center"/>
              <w:rPr>
                <w:color w:val="000000"/>
              </w:rPr>
            </w:pPr>
            <w:r>
              <w:rPr>
                <w:color w:val="000000"/>
              </w:rPr>
              <w:t>1668,5</w:t>
            </w:r>
          </w:p>
        </w:tc>
        <w:tc>
          <w:tcPr>
            <w:tcW w:w="1723" w:type="dxa"/>
            <w:gridSpan w:val="2"/>
            <w:tcBorders>
              <w:top w:val="nil"/>
              <w:left w:val="nil"/>
              <w:bottom w:val="single" w:sz="4" w:space="0" w:color="auto"/>
              <w:right w:val="single" w:sz="4" w:space="0" w:color="auto"/>
            </w:tcBorders>
            <w:shd w:val="clear" w:color="auto" w:fill="auto"/>
          </w:tcPr>
          <w:p w:rsidR="007A61F4" w:rsidRPr="007A61F4" w:rsidRDefault="003C69B8" w:rsidP="009C1B43">
            <w:pPr>
              <w:jc w:val="center"/>
              <w:rPr>
                <w:color w:val="000000"/>
              </w:rPr>
            </w:pPr>
            <w:r>
              <w:rPr>
                <w:color w:val="000000"/>
              </w:rPr>
              <w:t>1651,9</w:t>
            </w:r>
          </w:p>
        </w:tc>
      </w:tr>
      <w:tr w:rsidR="007A61F4" w:rsidTr="002362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5"/>
        </w:trPr>
        <w:tc>
          <w:tcPr>
            <w:tcW w:w="940" w:type="dxa"/>
            <w:gridSpan w:val="2"/>
            <w:tcBorders>
              <w:top w:val="nil"/>
              <w:left w:val="single" w:sz="4" w:space="0" w:color="auto"/>
              <w:bottom w:val="single" w:sz="4" w:space="0" w:color="auto"/>
              <w:right w:val="single" w:sz="4" w:space="0" w:color="auto"/>
            </w:tcBorders>
            <w:shd w:val="clear" w:color="auto" w:fill="auto"/>
            <w:hideMark/>
          </w:tcPr>
          <w:p w:rsidR="007A61F4" w:rsidRPr="007A61F4" w:rsidRDefault="007A61F4">
            <w:pPr>
              <w:jc w:val="right"/>
              <w:rPr>
                <w:color w:val="000000"/>
              </w:rPr>
            </w:pPr>
            <w:r w:rsidRPr="007A61F4">
              <w:rPr>
                <w:color w:val="000000"/>
              </w:rPr>
              <w:t>16</w:t>
            </w:r>
          </w:p>
        </w:tc>
        <w:tc>
          <w:tcPr>
            <w:tcW w:w="5920" w:type="dxa"/>
            <w:tcBorders>
              <w:top w:val="nil"/>
              <w:left w:val="nil"/>
              <w:bottom w:val="single" w:sz="4" w:space="0" w:color="auto"/>
              <w:right w:val="single" w:sz="4" w:space="0" w:color="auto"/>
            </w:tcBorders>
            <w:shd w:val="clear" w:color="auto" w:fill="auto"/>
            <w:hideMark/>
          </w:tcPr>
          <w:p w:rsidR="007A61F4" w:rsidRPr="007A61F4" w:rsidRDefault="007A61F4">
            <w:pPr>
              <w:rPr>
                <w:color w:val="000000"/>
              </w:rPr>
            </w:pPr>
            <w:r w:rsidRPr="007A61F4">
              <w:rPr>
                <w:color w:val="000000"/>
              </w:rPr>
              <w:t>Татарско-Баганинское сельское поселение</w:t>
            </w:r>
          </w:p>
        </w:tc>
        <w:tc>
          <w:tcPr>
            <w:tcW w:w="1780" w:type="dxa"/>
            <w:tcBorders>
              <w:top w:val="nil"/>
              <w:left w:val="nil"/>
              <w:bottom w:val="single" w:sz="4" w:space="0" w:color="auto"/>
              <w:right w:val="single" w:sz="4" w:space="0" w:color="auto"/>
            </w:tcBorders>
            <w:shd w:val="clear" w:color="auto" w:fill="auto"/>
          </w:tcPr>
          <w:p w:rsidR="007A61F4" w:rsidRPr="007A61F4" w:rsidRDefault="006D5E29">
            <w:pPr>
              <w:jc w:val="center"/>
              <w:rPr>
                <w:color w:val="000000"/>
              </w:rPr>
            </w:pPr>
            <w:r>
              <w:rPr>
                <w:color w:val="000000"/>
              </w:rPr>
              <w:t>1128,8</w:t>
            </w:r>
          </w:p>
        </w:tc>
        <w:tc>
          <w:tcPr>
            <w:tcW w:w="1723" w:type="dxa"/>
            <w:gridSpan w:val="2"/>
            <w:tcBorders>
              <w:top w:val="nil"/>
              <w:left w:val="nil"/>
              <w:bottom w:val="single" w:sz="4" w:space="0" w:color="auto"/>
              <w:right w:val="single" w:sz="4" w:space="0" w:color="auto"/>
            </w:tcBorders>
            <w:shd w:val="clear" w:color="auto" w:fill="auto"/>
          </w:tcPr>
          <w:p w:rsidR="007A61F4" w:rsidRPr="007A61F4" w:rsidRDefault="003C69B8" w:rsidP="009C1B43">
            <w:pPr>
              <w:jc w:val="center"/>
              <w:rPr>
                <w:color w:val="000000"/>
              </w:rPr>
            </w:pPr>
            <w:r>
              <w:rPr>
                <w:color w:val="000000"/>
              </w:rPr>
              <w:t>1117,7</w:t>
            </w:r>
          </w:p>
        </w:tc>
      </w:tr>
      <w:tr w:rsidR="007A61F4" w:rsidTr="002362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5"/>
        </w:trPr>
        <w:tc>
          <w:tcPr>
            <w:tcW w:w="940" w:type="dxa"/>
            <w:gridSpan w:val="2"/>
            <w:tcBorders>
              <w:top w:val="nil"/>
              <w:left w:val="single" w:sz="4" w:space="0" w:color="auto"/>
              <w:bottom w:val="single" w:sz="4" w:space="0" w:color="auto"/>
              <w:right w:val="single" w:sz="4" w:space="0" w:color="auto"/>
            </w:tcBorders>
            <w:shd w:val="clear" w:color="auto" w:fill="auto"/>
            <w:hideMark/>
          </w:tcPr>
          <w:p w:rsidR="007A61F4" w:rsidRPr="007A61F4" w:rsidRDefault="007A61F4">
            <w:pPr>
              <w:jc w:val="right"/>
              <w:rPr>
                <w:color w:val="000000"/>
              </w:rPr>
            </w:pPr>
            <w:r w:rsidRPr="007A61F4">
              <w:rPr>
                <w:color w:val="000000"/>
              </w:rPr>
              <w:t>17</w:t>
            </w:r>
          </w:p>
        </w:tc>
        <w:tc>
          <w:tcPr>
            <w:tcW w:w="5920" w:type="dxa"/>
            <w:tcBorders>
              <w:top w:val="nil"/>
              <w:left w:val="nil"/>
              <w:bottom w:val="single" w:sz="4" w:space="0" w:color="auto"/>
              <w:right w:val="single" w:sz="4" w:space="0" w:color="auto"/>
            </w:tcBorders>
            <w:shd w:val="clear" w:color="auto" w:fill="auto"/>
            <w:hideMark/>
          </w:tcPr>
          <w:p w:rsidR="007A61F4" w:rsidRPr="007A61F4" w:rsidRDefault="007A61F4">
            <w:pPr>
              <w:rPr>
                <w:color w:val="000000"/>
              </w:rPr>
            </w:pPr>
            <w:r w:rsidRPr="007A61F4">
              <w:rPr>
                <w:color w:val="000000"/>
              </w:rPr>
              <w:t>Татарско-Елтанское сельское поселение</w:t>
            </w:r>
          </w:p>
        </w:tc>
        <w:tc>
          <w:tcPr>
            <w:tcW w:w="1780" w:type="dxa"/>
            <w:tcBorders>
              <w:top w:val="nil"/>
              <w:left w:val="nil"/>
              <w:bottom w:val="single" w:sz="4" w:space="0" w:color="auto"/>
              <w:right w:val="single" w:sz="4" w:space="0" w:color="auto"/>
            </w:tcBorders>
            <w:shd w:val="clear" w:color="auto" w:fill="auto"/>
          </w:tcPr>
          <w:p w:rsidR="007A61F4" w:rsidRPr="007A61F4" w:rsidRDefault="006D5E29">
            <w:pPr>
              <w:jc w:val="center"/>
              <w:rPr>
                <w:color w:val="000000"/>
              </w:rPr>
            </w:pPr>
            <w:r>
              <w:rPr>
                <w:color w:val="000000"/>
              </w:rPr>
              <w:t>1099,4</w:t>
            </w:r>
          </w:p>
        </w:tc>
        <w:tc>
          <w:tcPr>
            <w:tcW w:w="1723" w:type="dxa"/>
            <w:gridSpan w:val="2"/>
            <w:tcBorders>
              <w:top w:val="nil"/>
              <w:left w:val="nil"/>
              <w:bottom w:val="single" w:sz="4" w:space="0" w:color="auto"/>
              <w:right w:val="single" w:sz="4" w:space="0" w:color="auto"/>
            </w:tcBorders>
            <w:shd w:val="clear" w:color="auto" w:fill="auto"/>
          </w:tcPr>
          <w:p w:rsidR="007A61F4" w:rsidRPr="007A61F4" w:rsidRDefault="003C69B8" w:rsidP="009C1B43">
            <w:pPr>
              <w:jc w:val="center"/>
              <w:rPr>
                <w:color w:val="000000"/>
              </w:rPr>
            </w:pPr>
            <w:r>
              <w:rPr>
                <w:color w:val="000000"/>
              </w:rPr>
              <w:t>1088,6</w:t>
            </w:r>
          </w:p>
        </w:tc>
      </w:tr>
      <w:tr w:rsidR="007A61F4" w:rsidTr="002362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5"/>
        </w:trPr>
        <w:tc>
          <w:tcPr>
            <w:tcW w:w="940" w:type="dxa"/>
            <w:gridSpan w:val="2"/>
            <w:tcBorders>
              <w:top w:val="nil"/>
              <w:left w:val="single" w:sz="4" w:space="0" w:color="auto"/>
              <w:bottom w:val="single" w:sz="4" w:space="0" w:color="auto"/>
              <w:right w:val="single" w:sz="4" w:space="0" w:color="auto"/>
            </w:tcBorders>
            <w:shd w:val="clear" w:color="auto" w:fill="auto"/>
            <w:hideMark/>
          </w:tcPr>
          <w:p w:rsidR="007A61F4" w:rsidRPr="007A61F4" w:rsidRDefault="007A61F4">
            <w:pPr>
              <w:jc w:val="right"/>
              <w:rPr>
                <w:color w:val="000000"/>
              </w:rPr>
            </w:pPr>
            <w:r w:rsidRPr="007A61F4">
              <w:rPr>
                <w:color w:val="000000"/>
              </w:rPr>
              <w:t>18</w:t>
            </w:r>
          </w:p>
        </w:tc>
        <w:tc>
          <w:tcPr>
            <w:tcW w:w="5920" w:type="dxa"/>
            <w:tcBorders>
              <w:top w:val="nil"/>
              <w:left w:val="nil"/>
              <w:bottom w:val="single" w:sz="4" w:space="0" w:color="auto"/>
              <w:right w:val="single" w:sz="4" w:space="0" w:color="auto"/>
            </w:tcBorders>
            <w:shd w:val="clear" w:color="auto" w:fill="auto"/>
            <w:hideMark/>
          </w:tcPr>
          <w:p w:rsidR="007A61F4" w:rsidRPr="007A61F4" w:rsidRDefault="007A61F4">
            <w:pPr>
              <w:rPr>
                <w:color w:val="000000"/>
              </w:rPr>
            </w:pPr>
            <w:r w:rsidRPr="007A61F4">
              <w:rPr>
                <w:color w:val="000000"/>
              </w:rPr>
              <w:t>Татарско-Сарсазское сельское поселение</w:t>
            </w:r>
          </w:p>
        </w:tc>
        <w:tc>
          <w:tcPr>
            <w:tcW w:w="1780" w:type="dxa"/>
            <w:tcBorders>
              <w:top w:val="nil"/>
              <w:left w:val="nil"/>
              <w:bottom w:val="single" w:sz="4" w:space="0" w:color="auto"/>
              <w:right w:val="single" w:sz="4" w:space="0" w:color="auto"/>
            </w:tcBorders>
            <w:shd w:val="clear" w:color="auto" w:fill="auto"/>
          </w:tcPr>
          <w:p w:rsidR="007A61F4" w:rsidRPr="007A61F4" w:rsidRDefault="006D5E29">
            <w:pPr>
              <w:jc w:val="center"/>
              <w:rPr>
                <w:color w:val="000000"/>
              </w:rPr>
            </w:pPr>
            <w:r>
              <w:rPr>
                <w:color w:val="000000"/>
              </w:rPr>
              <w:t>1597,1</w:t>
            </w:r>
          </w:p>
        </w:tc>
        <w:tc>
          <w:tcPr>
            <w:tcW w:w="1723" w:type="dxa"/>
            <w:gridSpan w:val="2"/>
            <w:tcBorders>
              <w:top w:val="nil"/>
              <w:left w:val="nil"/>
              <w:bottom w:val="single" w:sz="4" w:space="0" w:color="auto"/>
              <w:right w:val="single" w:sz="4" w:space="0" w:color="auto"/>
            </w:tcBorders>
            <w:shd w:val="clear" w:color="auto" w:fill="auto"/>
          </w:tcPr>
          <w:p w:rsidR="007A61F4" w:rsidRPr="007A61F4" w:rsidRDefault="003C69B8" w:rsidP="009C1B43">
            <w:pPr>
              <w:jc w:val="center"/>
              <w:rPr>
                <w:color w:val="000000"/>
              </w:rPr>
            </w:pPr>
            <w:r>
              <w:rPr>
                <w:color w:val="000000"/>
              </w:rPr>
              <w:t>1581,3</w:t>
            </w:r>
          </w:p>
        </w:tc>
      </w:tr>
      <w:tr w:rsidR="007A61F4" w:rsidTr="002362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5"/>
        </w:trPr>
        <w:tc>
          <w:tcPr>
            <w:tcW w:w="940" w:type="dxa"/>
            <w:gridSpan w:val="2"/>
            <w:tcBorders>
              <w:top w:val="nil"/>
              <w:left w:val="single" w:sz="4" w:space="0" w:color="auto"/>
              <w:bottom w:val="single" w:sz="4" w:space="0" w:color="auto"/>
              <w:right w:val="single" w:sz="4" w:space="0" w:color="auto"/>
            </w:tcBorders>
            <w:shd w:val="clear" w:color="auto" w:fill="auto"/>
            <w:hideMark/>
          </w:tcPr>
          <w:p w:rsidR="007A61F4" w:rsidRPr="007A61F4" w:rsidRDefault="007A61F4">
            <w:pPr>
              <w:jc w:val="right"/>
              <w:rPr>
                <w:color w:val="000000"/>
              </w:rPr>
            </w:pPr>
            <w:r w:rsidRPr="007A61F4">
              <w:rPr>
                <w:color w:val="000000"/>
              </w:rPr>
              <w:t>19</w:t>
            </w:r>
          </w:p>
        </w:tc>
        <w:tc>
          <w:tcPr>
            <w:tcW w:w="5920" w:type="dxa"/>
            <w:tcBorders>
              <w:top w:val="nil"/>
              <w:left w:val="nil"/>
              <w:bottom w:val="single" w:sz="4" w:space="0" w:color="auto"/>
              <w:right w:val="single" w:sz="4" w:space="0" w:color="auto"/>
            </w:tcBorders>
            <w:shd w:val="clear" w:color="auto" w:fill="auto"/>
            <w:hideMark/>
          </w:tcPr>
          <w:p w:rsidR="007A61F4" w:rsidRPr="007A61F4" w:rsidRDefault="007A61F4">
            <w:pPr>
              <w:rPr>
                <w:color w:val="000000"/>
              </w:rPr>
            </w:pPr>
            <w:r w:rsidRPr="007A61F4">
              <w:rPr>
                <w:color w:val="000000"/>
              </w:rPr>
              <w:t>Татарско-Толкишское сельское поселение</w:t>
            </w:r>
          </w:p>
        </w:tc>
        <w:tc>
          <w:tcPr>
            <w:tcW w:w="1780" w:type="dxa"/>
            <w:tcBorders>
              <w:top w:val="nil"/>
              <w:left w:val="nil"/>
              <w:bottom w:val="single" w:sz="4" w:space="0" w:color="auto"/>
              <w:right w:val="single" w:sz="4" w:space="0" w:color="auto"/>
            </w:tcBorders>
            <w:shd w:val="clear" w:color="auto" w:fill="auto"/>
          </w:tcPr>
          <w:p w:rsidR="007A61F4" w:rsidRPr="007A61F4" w:rsidRDefault="006D5E29">
            <w:pPr>
              <w:jc w:val="center"/>
              <w:rPr>
                <w:color w:val="000000"/>
              </w:rPr>
            </w:pPr>
            <w:r>
              <w:rPr>
                <w:color w:val="000000"/>
              </w:rPr>
              <w:t>1361,9</w:t>
            </w:r>
          </w:p>
        </w:tc>
        <w:tc>
          <w:tcPr>
            <w:tcW w:w="1723" w:type="dxa"/>
            <w:gridSpan w:val="2"/>
            <w:tcBorders>
              <w:top w:val="nil"/>
              <w:left w:val="nil"/>
              <w:bottom w:val="single" w:sz="4" w:space="0" w:color="auto"/>
              <w:right w:val="single" w:sz="4" w:space="0" w:color="auto"/>
            </w:tcBorders>
            <w:shd w:val="clear" w:color="auto" w:fill="auto"/>
          </w:tcPr>
          <w:p w:rsidR="007A61F4" w:rsidRPr="007A61F4" w:rsidRDefault="003C69B8" w:rsidP="009C1B43">
            <w:pPr>
              <w:jc w:val="center"/>
              <w:rPr>
                <w:color w:val="000000"/>
              </w:rPr>
            </w:pPr>
            <w:r>
              <w:rPr>
                <w:color w:val="000000"/>
              </w:rPr>
              <w:t>1325,3</w:t>
            </w:r>
          </w:p>
        </w:tc>
      </w:tr>
      <w:tr w:rsidR="007A61F4" w:rsidTr="002362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5"/>
        </w:trPr>
        <w:tc>
          <w:tcPr>
            <w:tcW w:w="940" w:type="dxa"/>
            <w:gridSpan w:val="2"/>
            <w:tcBorders>
              <w:top w:val="nil"/>
              <w:left w:val="single" w:sz="4" w:space="0" w:color="auto"/>
              <w:bottom w:val="single" w:sz="4" w:space="0" w:color="auto"/>
              <w:right w:val="single" w:sz="4" w:space="0" w:color="auto"/>
            </w:tcBorders>
            <w:shd w:val="clear" w:color="auto" w:fill="auto"/>
            <w:hideMark/>
          </w:tcPr>
          <w:p w:rsidR="007A61F4" w:rsidRPr="007A61F4" w:rsidRDefault="007A61F4">
            <w:pPr>
              <w:jc w:val="right"/>
              <w:rPr>
                <w:color w:val="000000"/>
              </w:rPr>
            </w:pPr>
            <w:r w:rsidRPr="007A61F4">
              <w:rPr>
                <w:color w:val="000000"/>
              </w:rPr>
              <w:t>20</w:t>
            </w:r>
          </w:p>
        </w:tc>
        <w:tc>
          <w:tcPr>
            <w:tcW w:w="5920" w:type="dxa"/>
            <w:tcBorders>
              <w:top w:val="nil"/>
              <w:left w:val="nil"/>
              <w:bottom w:val="single" w:sz="4" w:space="0" w:color="auto"/>
              <w:right w:val="single" w:sz="4" w:space="0" w:color="auto"/>
            </w:tcBorders>
            <w:shd w:val="clear" w:color="auto" w:fill="auto"/>
            <w:hideMark/>
          </w:tcPr>
          <w:p w:rsidR="007A61F4" w:rsidRPr="007A61F4" w:rsidRDefault="007A61F4">
            <w:pPr>
              <w:rPr>
                <w:color w:val="000000"/>
              </w:rPr>
            </w:pPr>
            <w:r w:rsidRPr="007A61F4">
              <w:rPr>
                <w:color w:val="000000"/>
              </w:rPr>
              <w:t>Четырчинское сельское поселение</w:t>
            </w:r>
          </w:p>
        </w:tc>
        <w:tc>
          <w:tcPr>
            <w:tcW w:w="1780" w:type="dxa"/>
            <w:tcBorders>
              <w:top w:val="nil"/>
              <w:left w:val="nil"/>
              <w:bottom w:val="single" w:sz="4" w:space="0" w:color="auto"/>
              <w:right w:val="single" w:sz="4" w:space="0" w:color="auto"/>
            </w:tcBorders>
            <w:shd w:val="clear" w:color="auto" w:fill="auto"/>
          </w:tcPr>
          <w:p w:rsidR="007A61F4" w:rsidRPr="007A61F4" w:rsidRDefault="006D5E29">
            <w:pPr>
              <w:jc w:val="center"/>
              <w:rPr>
                <w:color w:val="000000"/>
              </w:rPr>
            </w:pPr>
            <w:r>
              <w:rPr>
                <w:color w:val="000000"/>
              </w:rPr>
              <w:t>1621,8</w:t>
            </w:r>
          </w:p>
        </w:tc>
        <w:tc>
          <w:tcPr>
            <w:tcW w:w="1723" w:type="dxa"/>
            <w:gridSpan w:val="2"/>
            <w:tcBorders>
              <w:top w:val="nil"/>
              <w:left w:val="nil"/>
              <w:bottom w:val="single" w:sz="4" w:space="0" w:color="auto"/>
              <w:right w:val="single" w:sz="4" w:space="0" w:color="auto"/>
            </w:tcBorders>
            <w:shd w:val="clear" w:color="auto" w:fill="auto"/>
          </w:tcPr>
          <w:p w:rsidR="007A61F4" w:rsidRPr="007A61F4" w:rsidRDefault="003C69B8" w:rsidP="009C1B43">
            <w:pPr>
              <w:jc w:val="center"/>
              <w:rPr>
                <w:color w:val="000000"/>
              </w:rPr>
            </w:pPr>
            <w:r>
              <w:rPr>
                <w:color w:val="000000"/>
              </w:rPr>
              <w:t>1605,7</w:t>
            </w:r>
          </w:p>
        </w:tc>
      </w:tr>
      <w:tr w:rsidR="007A61F4" w:rsidTr="002362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50"/>
        </w:trPr>
        <w:tc>
          <w:tcPr>
            <w:tcW w:w="940" w:type="dxa"/>
            <w:gridSpan w:val="2"/>
            <w:tcBorders>
              <w:top w:val="nil"/>
              <w:left w:val="single" w:sz="4" w:space="0" w:color="auto"/>
              <w:bottom w:val="single" w:sz="4" w:space="0" w:color="auto"/>
              <w:right w:val="single" w:sz="4" w:space="0" w:color="auto"/>
            </w:tcBorders>
            <w:shd w:val="clear" w:color="auto" w:fill="auto"/>
            <w:hideMark/>
          </w:tcPr>
          <w:p w:rsidR="007A61F4" w:rsidRPr="007A61F4" w:rsidRDefault="007A61F4">
            <w:pPr>
              <w:jc w:val="right"/>
              <w:rPr>
                <w:color w:val="000000"/>
              </w:rPr>
            </w:pPr>
            <w:r w:rsidRPr="007A61F4">
              <w:rPr>
                <w:color w:val="000000"/>
              </w:rPr>
              <w:t>21</w:t>
            </w:r>
          </w:p>
        </w:tc>
        <w:tc>
          <w:tcPr>
            <w:tcW w:w="5920" w:type="dxa"/>
            <w:tcBorders>
              <w:top w:val="nil"/>
              <w:left w:val="nil"/>
              <w:bottom w:val="single" w:sz="4" w:space="0" w:color="auto"/>
              <w:right w:val="single" w:sz="4" w:space="0" w:color="auto"/>
            </w:tcBorders>
            <w:shd w:val="clear" w:color="auto" w:fill="auto"/>
            <w:hideMark/>
          </w:tcPr>
          <w:p w:rsidR="007A61F4" w:rsidRPr="007A61F4" w:rsidRDefault="007A61F4">
            <w:pPr>
              <w:rPr>
                <w:color w:val="000000"/>
              </w:rPr>
            </w:pPr>
            <w:r w:rsidRPr="007A61F4">
              <w:rPr>
                <w:color w:val="000000"/>
              </w:rPr>
              <w:t>Чистопольско-Высельское сельское поселение</w:t>
            </w:r>
          </w:p>
        </w:tc>
        <w:tc>
          <w:tcPr>
            <w:tcW w:w="1780" w:type="dxa"/>
            <w:tcBorders>
              <w:top w:val="nil"/>
              <w:left w:val="nil"/>
              <w:bottom w:val="single" w:sz="4" w:space="0" w:color="auto"/>
              <w:right w:val="single" w:sz="4" w:space="0" w:color="auto"/>
            </w:tcBorders>
            <w:shd w:val="clear" w:color="auto" w:fill="auto"/>
          </w:tcPr>
          <w:p w:rsidR="007A61F4" w:rsidRPr="007A61F4" w:rsidRDefault="006D5E29">
            <w:pPr>
              <w:jc w:val="center"/>
              <w:rPr>
                <w:color w:val="000000"/>
              </w:rPr>
            </w:pPr>
            <w:r>
              <w:rPr>
                <w:color w:val="000000"/>
              </w:rPr>
              <w:t>1368,1</w:t>
            </w:r>
          </w:p>
        </w:tc>
        <w:tc>
          <w:tcPr>
            <w:tcW w:w="1723" w:type="dxa"/>
            <w:gridSpan w:val="2"/>
            <w:tcBorders>
              <w:top w:val="nil"/>
              <w:left w:val="nil"/>
              <w:bottom w:val="single" w:sz="4" w:space="0" w:color="auto"/>
              <w:right w:val="single" w:sz="4" w:space="0" w:color="auto"/>
            </w:tcBorders>
            <w:shd w:val="clear" w:color="auto" w:fill="auto"/>
          </w:tcPr>
          <w:p w:rsidR="007A61F4" w:rsidRPr="007A61F4" w:rsidRDefault="003C69B8" w:rsidP="009C1B43">
            <w:pPr>
              <w:jc w:val="center"/>
              <w:rPr>
                <w:color w:val="000000"/>
              </w:rPr>
            </w:pPr>
            <w:r>
              <w:rPr>
                <w:color w:val="000000"/>
              </w:rPr>
              <w:t>1355,1</w:t>
            </w:r>
          </w:p>
        </w:tc>
      </w:tr>
      <w:tr w:rsidR="007A61F4" w:rsidTr="002362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5"/>
        </w:trPr>
        <w:tc>
          <w:tcPr>
            <w:tcW w:w="940" w:type="dxa"/>
            <w:gridSpan w:val="2"/>
            <w:tcBorders>
              <w:top w:val="nil"/>
              <w:left w:val="single" w:sz="4" w:space="0" w:color="auto"/>
              <w:bottom w:val="single" w:sz="4" w:space="0" w:color="auto"/>
              <w:right w:val="single" w:sz="4" w:space="0" w:color="auto"/>
            </w:tcBorders>
            <w:shd w:val="clear" w:color="auto" w:fill="auto"/>
            <w:hideMark/>
          </w:tcPr>
          <w:p w:rsidR="007A61F4" w:rsidRPr="007A61F4" w:rsidRDefault="007A61F4">
            <w:pPr>
              <w:jc w:val="right"/>
              <w:rPr>
                <w:color w:val="000000"/>
              </w:rPr>
            </w:pPr>
            <w:r w:rsidRPr="007A61F4">
              <w:rPr>
                <w:color w:val="000000"/>
              </w:rPr>
              <w:t>22</w:t>
            </w:r>
          </w:p>
        </w:tc>
        <w:tc>
          <w:tcPr>
            <w:tcW w:w="5920" w:type="dxa"/>
            <w:tcBorders>
              <w:top w:val="nil"/>
              <w:left w:val="nil"/>
              <w:bottom w:val="single" w:sz="4" w:space="0" w:color="auto"/>
              <w:right w:val="single" w:sz="4" w:space="0" w:color="auto"/>
            </w:tcBorders>
            <w:shd w:val="clear" w:color="auto" w:fill="auto"/>
            <w:hideMark/>
          </w:tcPr>
          <w:p w:rsidR="007A61F4" w:rsidRPr="007A61F4" w:rsidRDefault="007A61F4">
            <w:pPr>
              <w:rPr>
                <w:color w:val="000000"/>
              </w:rPr>
            </w:pPr>
            <w:r w:rsidRPr="007A61F4">
              <w:rPr>
                <w:color w:val="000000"/>
              </w:rPr>
              <w:t>Чистопольское сельское поселение</w:t>
            </w:r>
          </w:p>
        </w:tc>
        <w:tc>
          <w:tcPr>
            <w:tcW w:w="1780" w:type="dxa"/>
            <w:tcBorders>
              <w:top w:val="nil"/>
              <w:left w:val="nil"/>
              <w:bottom w:val="single" w:sz="4" w:space="0" w:color="auto"/>
              <w:right w:val="single" w:sz="4" w:space="0" w:color="auto"/>
            </w:tcBorders>
            <w:shd w:val="clear" w:color="auto" w:fill="auto"/>
          </w:tcPr>
          <w:p w:rsidR="007A61F4" w:rsidRPr="007A61F4" w:rsidRDefault="006D5E29">
            <w:pPr>
              <w:jc w:val="center"/>
              <w:rPr>
                <w:color w:val="000000"/>
              </w:rPr>
            </w:pPr>
            <w:r>
              <w:rPr>
                <w:color w:val="000000"/>
              </w:rPr>
              <w:t>1957,1</w:t>
            </w:r>
          </w:p>
        </w:tc>
        <w:tc>
          <w:tcPr>
            <w:tcW w:w="1723" w:type="dxa"/>
            <w:gridSpan w:val="2"/>
            <w:tcBorders>
              <w:top w:val="nil"/>
              <w:left w:val="nil"/>
              <w:bottom w:val="single" w:sz="4" w:space="0" w:color="auto"/>
              <w:right w:val="single" w:sz="4" w:space="0" w:color="auto"/>
            </w:tcBorders>
            <w:shd w:val="clear" w:color="auto" w:fill="auto"/>
          </w:tcPr>
          <w:p w:rsidR="007A61F4" w:rsidRPr="007A61F4" w:rsidRDefault="003C69B8" w:rsidP="009C1B43">
            <w:pPr>
              <w:jc w:val="center"/>
              <w:rPr>
                <w:color w:val="000000"/>
              </w:rPr>
            </w:pPr>
            <w:r>
              <w:rPr>
                <w:color w:val="000000"/>
              </w:rPr>
              <w:t>1937,9</w:t>
            </w:r>
          </w:p>
        </w:tc>
      </w:tr>
      <w:tr w:rsidR="007A61F4" w:rsidTr="002362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5"/>
        </w:trPr>
        <w:tc>
          <w:tcPr>
            <w:tcW w:w="940" w:type="dxa"/>
            <w:gridSpan w:val="2"/>
            <w:tcBorders>
              <w:top w:val="nil"/>
              <w:left w:val="single" w:sz="4" w:space="0" w:color="auto"/>
              <w:bottom w:val="single" w:sz="4" w:space="0" w:color="auto"/>
              <w:right w:val="single" w:sz="4" w:space="0" w:color="auto"/>
            </w:tcBorders>
            <w:shd w:val="clear" w:color="auto" w:fill="auto"/>
            <w:hideMark/>
          </w:tcPr>
          <w:p w:rsidR="007A61F4" w:rsidRPr="007A61F4" w:rsidRDefault="007A61F4">
            <w:pPr>
              <w:jc w:val="right"/>
              <w:rPr>
                <w:color w:val="000000"/>
              </w:rPr>
            </w:pPr>
            <w:r w:rsidRPr="007A61F4">
              <w:rPr>
                <w:color w:val="000000"/>
              </w:rPr>
              <w:t>23</w:t>
            </w:r>
          </w:p>
        </w:tc>
        <w:tc>
          <w:tcPr>
            <w:tcW w:w="5920" w:type="dxa"/>
            <w:tcBorders>
              <w:top w:val="nil"/>
              <w:left w:val="nil"/>
              <w:bottom w:val="single" w:sz="4" w:space="0" w:color="auto"/>
              <w:right w:val="single" w:sz="4" w:space="0" w:color="auto"/>
            </w:tcBorders>
            <w:shd w:val="clear" w:color="auto" w:fill="auto"/>
            <w:hideMark/>
          </w:tcPr>
          <w:p w:rsidR="007A61F4" w:rsidRPr="007A61F4" w:rsidRDefault="007A61F4">
            <w:pPr>
              <w:rPr>
                <w:color w:val="000000"/>
              </w:rPr>
            </w:pPr>
            <w:r w:rsidRPr="007A61F4">
              <w:rPr>
                <w:color w:val="000000"/>
              </w:rPr>
              <w:t>Чувашско-Елтанское сельское поселение</w:t>
            </w:r>
          </w:p>
        </w:tc>
        <w:tc>
          <w:tcPr>
            <w:tcW w:w="1780" w:type="dxa"/>
            <w:tcBorders>
              <w:top w:val="nil"/>
              <w:left w:val="nil"/>
              <w:bottom w:val="single" w:sz="4" w:space="0" w:color="auto"/>
              <w:right w:val="single" w:sz="4" w:space="0" w:color="auto"/>
            </w:tcBorders>
            <w:shd w:val="clear" w:color="auto" w:fill="auto"/>
          </w:tcPr>
          <w:p w:rsidR="007A61F4" w:rsidRPr="007A61F4" w:rsidRDefault="006D5E29">
            <w:pPr>
              <w:jc w:val="center"/>
              <w:rPr>
                <w:color w:val="000000"/>
              </w:rPr>
            </w:pPr>
            <w:r>
              <w:rPr>
                <w:color w:val="000000"/>
              </w:rPr>
              <w:t>1911,4</w:t>
            </w:r>
          </w:p>
        </w:tc>
        <w:tc>
          <w:tcPr>
            <w:tcW w:w="1723" w:type="dxa"/>
            <w:gridSpan w:val="2"/>
            <w:tcBorders>
              <w:top w:val="nil"/>
              <w:left w:val="nil"/>
              <w:bottom w:val="single" w:sz="4" w:space="0" w:color="auto"/>
              <w:right w:val="single" w:sz="4" w:space="0" w:color="auto"/>
            </w:tcBorders>
            <w:shd w:val="clear" w:color="auto" w:fill="auto"/>
          </w:tcPr>
          <w:p w:rsidR="007A61F4" w:rsidRPr="007A61F4" w:rsidRDefault="003C69B8" w:rsidP="009C1B43">
            <w:pPr>
              <w:jc w:val="center"/>
              <w:rPr>
                <w:color w:val="000000"/>
              </w:rPr>
            </w:pPr>
            <w:r>
              <w:rPr>
                <w:color w:val="000000"/>
              </w:rPr>
              <w:t>1892,5</w:t>
            </w:r>
          </w:p>
        </w:tc>
      </w:tr>
      <w:tr w:rsidR="007A61F4" w:rsidTr="002362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50"/>
        </w:trPr>
        <w:tc>
          <w:tcPr>
            <w:tcW w:w="940" w:type="dxa"/>
            <w:gridSpan w:val="2"/>
            <w:tcBorders>
              <w:top w:val="nil"/>
              <w:left w:val="single" w:sz="4" w:space="0" w:color="auto"/>
              <w:bottom w:val="single" w:sz="4" w:space="0" w:color="auto"/>
              <w:right w:val="single" w:sz="4" w:space="0" w:color="auto"/>
            </w:tcBorders>
            <w:shd w:val="clear" w:color="auto" w:fill="auto"/>
            <w:hideMark/>
          </w:tcPr>
          <w:p w:rsidR="007A61F4" w:rsidRPr="007A61F4" w:rsidRDefault="007A61F4">
            <w:pPr>
              <w:jc w:val="right"/>
              <w:rPr>
                <w:color w:val="000000"/>
              </w:rPr>
            </w:pPr>
            <w:r w:rsidRPr="007A61F4">
              <w:rPr>
                <w:color w:val="000000"/>
              </w:rPr>
              <w:t>24</w:t>
            </w:r>
          </w:p>
        </w:tc>
        <w:tc>
          <w:tcPr>
            <w:tcW w:w="5920" w:type="dxa"/>
            <w:tcBorders>
              <w:top w:val="nil"/>
              <w:left w:val="nil"/>
              <w:bottom w:val="single" w:sz="4" w:space="0" w:color="auto"/>
              <w:right w:val="single" w:sz="4" w:space="0" w:color="auto"/>
            </w:tcBorders>
            <w:shd w:val="clear" w:color="auto" w:fill="auto"/>
            <w:hideMark/>
          </w:tcPr>
          <w:p w:rsidR="007A61F4" w:rsidRPr="007A61F4" w:rsidRDefault="007A61F4">
            <w:pPr>
              <w:rPr>
                <w:color w:val="000000"/>
              </w:rPr>
            </w:pPr>
            <w:r w:rsidRPr="007A61F4">
              <w:rPr>
                <w:color w:val="000000"/>
              </w:rPr>
              <w:t>Муниципальное образование «Город Чистополь»</w:t>
            </w:r>
          </w:p>
        </w:tc>
        <w:tc>
          <w:tcPr>
            <w:tcW w:w="1780" w:type="dxa"/>
            <w:tcBorders>
              <w:top w:val="nil"/>
              <w:left w:val="nil"/>
              <w:bottom w:val="single" w:sz="4" w:space="0" w:color="auto"/>
              <w:right w:val="single" w:sz="4" w:space="0" w:color="auto"/>
            </w:tcBorders>
            <w:shd w:val="clear" w:color="auto" w:fill="auto"/>
          </w:tcPr>
          <w:p w:rsidR="007A61F4" w:rsidRPr="007A61F4" w:rsidRDefault="006D5E29">
            <w:pPr>
              <w:jc w:val="center"/>
              <w:rPr>
                <w:color w:val="000000"/>
              </w:rPr>
            </w:pPr>
            <w:r>
              <w:rPr>
                <w:color w:val="000000"/>
              </w:rPr>
              <w:t>11980,3</w:t>
            </w:r>
          </w:p>
        </w:tc>
        <w:tc>
          <w:tcPr>
            <w:tcW w:w="1723" w:type="dxa"/>
            <w:gridSpan w:val="2"/>
            <w:tcBorders>
              <w:top w:val="nil"/>
              <w:left w:val="nil"/>
              <w:bottom w:val="single" w:sz="4" w:space="0" w:color="auto"/>
              <w:right w:val="single" w:sz="4" w:space="0" w:color="auto"/>
            </w:tcBorders>
            <w:shd w:val="clear" w:color="auto" w:fill="auto"/>
          </w:tcPr>
          <w:p w:rsidR="007A61F4" w:rsidRPr="007A61F4" w:rsidRDefault="003C69B8" w:rsidP="009C1B43">
            <w:pPr>
              <w:jc w:val="center"/>
              <w:rPr>
                <w:color w:val="000000"/>
              </w:rPr>
            </w:pPr>
            <w:r>
              <w:rPr>
                <w:color w:val="000000"/>
              </w:rPr>
              <w:t>11980,3</w:t>
            </w:r>
          </w:p>
        </w:tc>
      </w:tr>
      <w:tr w:rsidR="007A61F4" w:rsidTr="002362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5"/>
        </w:trPr>
        <w:tc>
          <w:tcPr>
            <w:tcW w:w="940" w:type="dxa"/>
            <w:gridSpan w:val="2"/>
            <w:tcBorders>
              <w:top w:val="nil"/>
              <w:left w:val="single" w:sz="4" w:space="0" w:color="auto"/>
              <w:bottom w:val="single" w:sz="4" w:space="0" w:color="auto"/>
              <w:right w:val="single" w:sz="4" w:space="0" w:color="auto"/>
            </w:tcBorders>
            <w:shd w:val="clear" w:color="auto" w:fill="auto"/>
            <w:hideMark/>
          </w:tcPr>
          <w:p w:rsidR="007A61F4" w:rsidRPr="007A61F4" w:rsidRDefault="007A61F4">
            <w:pPr>
              <w:rPr>
                <w:b/>
                <w:bCs/>
                <w:color w:val="000000"/>
              </w:rPr>
            </w:pPr>
            <w:r w:rsidRPr="007A61F4">
              <w:rPr>
                <w:b/>
                <w:bCs/>
                <w:color w:val="000000"/>
              </w:rPr>
              <w:t> </w:t>
            </w:r>
          </w:p>
        </w:tc>
        <w:tc>
          <w:tcPr>
            <w:tcW w:w="5920" w:type="dxa"/>
            <w:tcBorders>
              <w:top w:val="nil"/>
              <w:left w:val="nil"/>
              <w:bottom w:val="single" w:sz="4" w:space="0" w:color="auto"/>
              <w:right w:val="single" w:sz="4" w:space="0" w:color="auto"/>
            </w:tcBorders>
            <w:shd w:val="clear" w:color="auto" w:fill="auto"/>
            <w:hideMark/>
          </w:tcPr>
          <w:p w:rsidR="007A61F4" w:rsidRPr="007A61F4" w:rsidRDefault="007A61F4">
            <w:pPr>
              <w:rPr>
                <w:b/>
                <w:bCs/>
                <w:color w:val="000000"/>
              </w:rPr>
            </w:pPr>
            <w:r w:rsidRPr="007A61F4">
              <w:rPr>
                <w:b/>
                <w:bCs/>
                <w:color w:val="000000"/>
              </w:rPr>
              <w:t>ИТОГО</w:t>
            </w:r>
          </w:p>
        </w:tc>
        <w:tc>
          <w:tcPr>
            <w:tcW w:w="1780" w:type="dxa"/>
            <w:tcBorders>
              <w:top w:val="nil"/>
              <w:left w:val="nil"/>
              <w:bottom w:val="single" w:sz="4" w:space="0" w:color="auto"/>
              <w:right w:val="single" w:sz="4" w:space="0" w:color="auto"/>
            </w:tcBorders>
            <w:shd w:val="clear" w:color="auto" w:fill="auto"/>
          </w:tcPr>
          <w:p w:rsidR="007A61F4" w:rsidRPr="007A61F4" w:rsidRDefault="006D5E29">
            <w:pPr>
              <w:jc w:val="center"/>
              <w:rPr>
                <w:b/>
                <w:bCs/>
                <w:color w:val="000000"/>
              </w:rPr>
            </w:pPr>
            <w:r>
              <w:rPr>
                <w:b/>
                <w:bCs/>
                <w:color w:val="000000"/>
              </w:rPr>
              <w:t>50842,7</w:t>
            </w:r>
          </w:p>
        </w:tc>
        <w:tc>
          <w:tcPr>
            <w:tcW w:w="1723" w:type="dxa"/>
            <w:gridSpan w:val="2"/>
            <w:tcBorders>
              <w:top w:val="nil"/>
              <w:left w:val="nil"/>
              <w:bottom w:val="single" w:sz="4" w:space="0" w:color="auto"/>
              <w:right w:val="single" w:sz="4" w:space="0" w:color="auto"/>
            </w:tcBorders>
            <w:shd w:val="clear" w:color="auto" w:fill="auto"/>
          </w:tcPr>
          <w:p w:rsidR="007A61F4" w:rsidRPr="007A61F4" w:rsidRDefault="003C69B8" w:rsidP="009C1B43">
            <w:pPr>
              <w:jc w:val="center"/>
              <w:rPr>
                <w:b/>
                <w:bCs/>
                <w:color w:val="000000"/>
              </w:rPr>
            </w:pPr>
            <w:r>
              <w:rPr>
                <w:b/>
                <w:bCs/>
                <w:color w:val="000000"/>
              </w:rPr>
              <w:t>12417,5</w:t>
            </w:r>
          </w:p>
        </w:tc>
      </w:tr>
      <w:bookmarkEnd w:id="0"/>
      <w:tr w:rsidR="007A61F4" w:rsidTr="007A6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5"/>
        </w:trPr>
        <w:tc>
          <w:tcPr>
            <w:tcW w:w="940" w:type="dxa"/>
            <w:gridSpan w:val="2"/>
            <w:tcBorders>
              <w:top w:val="nil"/>
              <w:left w:val="nil"/>
              <w:bottom w:val="nil"/>
              <w:right w:val="nil"/>
            </w:tcBorders>
            <w:shd w:val="clear" w:color="auto" w:fill="auto"/>
            <w:noWrap/>
            <w:vAlign w:val="bottom"/>
            <w:hideMark/>
          </w:tcPr>
          <w:p w:rsidR="007A61F4" w:rsidRDefault="007A61F4">
            <w:pPr>
              <w:rPr>
                <w:color w:val="000000"/>
                <w:sz w:val="28"/>
                <w:szCs w:val="28"/>
              </w:rPr>
            </w:pPr>
          </w:p>
        </w:tc>
        <w:tc>
          <w:tcPr>
            <w:tcW w:w="5920" w:type="dxa"/>
            <w:tcBorders>
              <w:top w:val="nil"/>
              <w:left w:val="nil"/>
              <w:bottom w:val="nil"/>
              <w:right w:val="nil"/>
            </w:tcBorders>
            <w:shd w:val="clear" w:color="auto" w:fill="auto"/>
            <w:noWrap/>
            <w:vAlign w:val="center"/>
            <w:hideMark/>
          </w:tcPr>
          <w:p w:rsidR="007A61F4" w:rsidRDefault="007A61F4">
            <w:pPr>
              <w:rPr>
                <w:color w:val="000000"/>
                <w:sz w:val="28"/>
                <w:szCs w:val="28"/>
              </w:rPr>
            </w:pPr>
          </w:p>
        </w:tc>
        <w:tc>
          <w:tcPr>
            <w:tcW w:w="1780" w:type="dxa"/>
            <w:tcBorders>
              <w:top w:val="nil"/>
              <w:left w:val="nil"/>
              <w:bottom w:val="nil"/>
              <w:right w:val="nil"/>
            </w:tcBorders>
            <w:shd w:val="clear" w:color="auto" w:fill="auto"/>
            <w:noWrap/>
            <w:vAlign w:val="bottom"/>
            <w:hideMark/>
          </w:tcPr>
          <w:p w:rsidR="007A61F4" w:rsidRDefault="007A61F4">
            <w:pPr>
              <w:rPr>
                <w:color w:val="000000"/>
                <w:sz w:val="28"/>
                <w:szCs w:val="28"/>
              </w:rPr>
            </w:pPr>
          </w:p>
        </w:tc>
        <w:tc>
          <w:tcPr>
            <w:tcW w:w="1723" w:type="dxa"/>
            <w:gridSpan w:val="2"/>
            <w:tcBorders>
              <w:top w:val="nil"/>
              <w:left w:val="nil"/>
              <w:bottom w:val="nil"/>
              <w:right w:val="nil"/>
            </w:tcBorders>
            <w:shd w:val="clear" w:color="auto" w:fill="auto"/>
            <w:noWrap/>
            <w:vAlign w:val="bottom"/>
            <w:hideMark/>
          </w:tcPr>
          <w:p w:rsidR="007A61F4" w:rsidRDefault="007A61F4">
            <w:pPr>
              <w:rPr>
                <w:color w:val="000000"/>
                <w:sz w:val="28"/>
                <w:szCs w:val="28"/>
              </w:rPr>
            </w:pPr>
          </w:p>
        </w:tc>
      </w:tr>
    </w:tbl>
    <w:p w:rsidR="007A61F4" w:rsidRDefault="007A61F4" w:rsidP="00761873">
      <w:pPr>
        <w:spacing w:line="276" w:lineRule="auto"/>
        <w:ind w:left="540" w:firstLine="720"/>
        <w:jc w:val="center"/>
        <w:rPr>
          <w:b/>
        </w:rPr>
      </w:pPr>
    </w:p>
    <w:p w:rsidR="007A61F4" w:rsidRDefault="007A61F4" w:rsidP="00761873">
      <w:pPr>
        <w:spacing w:line="276" w:lineRule="auto"/>
        <w:ind w:left="540" w:firstLine="720"/>
        <w:jc w:val="center"/>
        <w:rPr>
          <w:b/>
        </w:rPr>
      </w:pPr>
    </w:p>
    <w:p w:rsidR="005368D7" w:rsidRPr="005368D7" w:rsidRDefault="005368D7" w:rsidP="00761873">
      <w:pPr>
        <w:spacing w:line="276" w:lineRule="auto"/>
        <w:ind w:left="540" w:firstLine="720"/>
        <w:jc w:val="center"/>
        <w:rPr>
          <w:b/>
        </w:rPr>
      </w:pPr>
      <w:r w:rsidRPr="005368D7">
        <w:rPr>
          <w:b/>
        </w:rPr>
        <w:t>Перечень муниципальных программ,</w:t>
      </w:r>
    </w:p>
    <w:p w:rsidR="005368D7" w:rsidRPr="005368D7" w:rsidRDefault="005368D7" w:rsidP="00761873">
      <w:pPr>
        <w:spacing w:line="276" w:lineRule="auto"/>
        <w:ind w:left="540" w:firstLine="720"/>
        <w:jc w:val="center"/>
        <w:rPr>
          <w:b/>
        </w:rPr>
      </w:pPr>
      <w:r w:rsidRPr="005368D7">
        <w:rPr>
          <w:b/>
        </w:rPr>
        <w:t xml:space="preserve">планируемых к реализации за счет средств бюджета </w:t>
      </w:r>
      <w:r w:rsidR="008F47AB">
        <w:rPr>
          <w:b/>
        </w:rPr>
        <w:t xml:space="preserve">Чистопольского </w:t>
      </w:r>
      <w:r w:rsidRPr="005368D7">
        <w:rPr>
          <w:b/>
        </w:rPr>
        <w:t xml:space="preserve"> муниципального района в 20</w:t>
      </w:r>
      <w:r w:rsidR="00EC58A9">
        <w:rPr>
          <w:b/>
        </w:rPr>
        <w:t>2</w:t>
      </w:r>
      <w:r w:rsidR="00B7419B">
        <w:rPr>
          <w:b/>
        </w:rPr>
        <w:t>1</w:t>
      </w:r>
      <w:r w:rsidRPr="005368D7">
        <w:rPr>
          <w:b/>
        </w:rPr>
        <w:t xml:space="preserve"> - 202</w:t>
      </w:r>
      <w:r w:rsidR="00B7419B">
        <w:rPr>
          <w:b/>
        </w:rPr>
        <w:t>3</w:t>
      </w:r>
      <w:r w:rsidRPr="005368D7">
        <w:rPr>
          <w:b/>
        </w:rPr>
        <w:t xml:space="preserve"> годах</w:t>
      </w:r>
    </w:p>
    <w:p w:rsidR="005368D7" w:rsidRPr="005368D7" w:rsidRDefault="005368D7" w:rsidP="00761873">
      <w:pPr>
        <w:pStyle w:val="af6"/>
        <w:suppressAutoHyphens/>
        <w:spacing w:line="276" w:lineRule="auto"/>
        <w:ind w:left="540" w:right="0" w:firstLine="540"/>
        <w:jc w:val="both"/>
        <w:rPr>
          <w:sz w:val="24"/>
          <w:szCs w:val="24"/>
          <w:lang w:val="ru-RU"/>
        </w:rPr>
      </w:pPr>
    </w:p>
    <w:p w:rsidR="00A23025" w:rsidRPr="009C0F32" w:rsidRDefault="00A23025" w:rsidP="00973351">
      <w:pPr>
        <w:pStyle w:val="af1"/>
        <w:numPr>
          <w:ilvl w:val="0"/>
          <w:numId w:val="26"/>
        </w:numPr>
        <w:jc w:val="both"/>
        <w:rPr>
          <w:rFonts w:ascii="Times New Roman" w:hAnsi="Times New Roman"/>
          <w:bCs/>
          <w:color w:val="000000"/>
          <w:sz w:val="24"/>
          <w:szCs w:val="24"/>
        </w:rPr>
      </w:pPr>
      <w:r w:rsidRPr="009C0F32">
        <w:rPr>
          <w:rFonts w:ascii="Times New Roman" w:hAnsi="Times New Roman"/>
          <w:bCs/>
          <w:color w:val="000000"/>
          <w:sz w:val="24"/>
          <w:szCs w:val="24"/>
        </w:rPr>
        <w:t xml:space="preserve">Целевая программа по профилактике терроризма и экстремизма в Чистопольском муниципальном районе </w:t>
      </w:r>
      <w:r w:rsidR="00973351" w:rsidRPr="009C0F32">
        <w:rPr>
          <w:rFonts w:ascii="Times New Roman" w:hAnsi="Times New Roman"/>
          <w:bCs/>
          <w:color w:val="000000"/>
          <w:sz w:val="24"/>
          <w:szCs w:val="24"/>
        </w:rPr>
        <w:t>на</w:t>
      </w:r>
      <w:r w:rsidRPr="009C0F32">
        <w:rPr>
          <w:rFonts w:ascii="Times New Roman" w:hAnsi="Times New Roman"/>
          <w:bCs/>
          <w:color w:val="000000"/>
          <w:sz w:val="24"/>
          <w:szCs w:val="24"/>
        </w:rPr>
        <w:t xml:space="preserve"> 20</w:t>
      </w:r>
      <w:r w:rsidR="00087A3D">
        <w:rPr>
          <w:rFonts w:ascii="Times New Roman" w:hAnsi="Times New Roman"/>
          <w:bCs/>
          <w:color w:val="000000"/>
          <w:sz w:val="24"/>
          <w:szCs w:val="24"/>
        </w:rPr>
        <w:t>20</w:t>
      </w:r>
      <w:r w:rsidRPr="009C0F32">
        <w:rPr>
          <w:rFonts w:ascii="Times New Roman" w:hAnsi="Times New Roman"/>
          <w:bCs/>
          <w:color w:val="000000"/>
          <w:sz w:val="24"/>
          <w:szCs w:val="24"/>
        </w:rPr>
        <w:t>-202</w:t>
      </w:r>
      <w:r w:rsidR="00087A3D">
        <w:rPr>
          <w:rFonts w:ascii="Times New Roman" w:hAnsi="Times New Roman"/>
          <w:bCs/>
          <w:color w:val="000000"/>
          <w:sz w:val="24"/>
          <w:szCs w:val="24"/>
        </w:rPr>
        <w:t>3</w:t>
      </w:r>
      <w:r w:rsidRPr="009C0F32">
        <w:rPr>
          <w:rFonts w:ascii="Times New Roman" w:hAnsi="Times New Roman"/>
          <w:bCs/>
          <w:color w:val="000000"/>
          <w:sz w:val="24"/>
          <w:szCs w:val="24"/>
        </w:rPr>
        <w:t xml:space="preserve"> годы.</w:t>
      </w:r>
    </w:p>
    <w:p w:rsidR="00A23025" w:rsidRPr="009C0F32" w:rsidRDefault="00A23025" w:rsidP="00973351">
      <w:pPr>
        <w:pStyle w:val="af1"/>
        <w:numPr>
          <w:ilvl w:val="0"/>
          <w:numId w:val="26"/>
        </w:numPr>
        <w:jc w:val="both"/>
        <w:rPr>
          <w:rFonts w:ascii="Times New Roman" w:hAnsi="Times New Roman"/>
          <w:bCs/>
          <w:color w:val="000000"/>
          <w:sz w:val="24"/>
          <w:szCs w:val="24"/>
        </w:rPr>
      </w:pPr>
      <w:r w:rsidRPr="009C0F32">
        <w:rPr>
          <w:rFonts w:ascii="Times New Roman" w:hAnsi="Times New Roman"/>
          <w:bCs/>
          <w:color w:val="000000"/>
          <w:sz w:val="24"/>
          <w:szCs w:val="24"/>
        </w:rPr>
        <w:t xml:space="preserve">Программа по профилактике правонарушений в Чистопольском муниципальном районе </w:t>
      </w:r>
      <w:r w:rsidR="00973351" w:rsidRPr="009C0F32">
        <w:rPr>
          <w:rFonts w:ascii="Times New Roman" w:hAnsi="Times New Roman"/>
          <w:bCs/>
          <w:color w:val="000000"/>
          <w:sz w:val="24"/>
          <w:szCs w:val="24"/>
        </w:rPr>
        <w:t>на</w:t>
      </w:r>
      <w:r w:rsidRPr="009C0F32">
        <w:rPr>
          <w:rFonts w:ascii="Times New Roman" w:hAnsi="Times New Roman"/>
          <w:bCs/>
          <w:color w:val="000000"/>
          <w:sz w:val="24"/>
          <w:szCs w:val="24"/>
        </w:rPr>
        <w:t xml:space="preserve"> 20</w:t>
      </w:r>
      <w:r w:rsidR="00087A3D">
        <w:rPr>
          <w:rFonts w:ascii="Times New Roman" w:hAnsi="Times New Roman"/>
          <w:bCs/>
          <w:color w:val="000000"/>
          <w:sz w:val="24"/>
          <w:szCs w:val="24"/>
        </w:rPr>
        <w:t>20</w:t>
      </w:r>
      <w:r w:rsidRPr="009C0F32">
        <w:rPr>
          <w:rFonts w:ascii="Times New Roman" w:hAnsi="Times New Roman"/>
          <w:bCs/>
          <w:color w:val="000000"/>
          <w:sz w:val="24"/>
          <w:szCs w:val="24"/>
        </w:rPr>
        <w:t>-202</w:t>
      </w:r>
      <w:r w:rsidR="00087A3D">
        <w:rPr>
          <w:rFonts w:ascii="Times New Roman" w:hAnsi="Times New Roman"/>
          <w:bCs/>
          <w:color w:val="000000"/>
          <w:sz w:val="24"/>
          <w:szCs w:val="24"/>
        </w:rPr>
        <w:t>3</w:t>
      </w:r>
      <w:r w:rsidRPr="009C0F32">
        <w:rPr>
          <w:rFonts w:ascii="Times New Roman" w:hAnsi="Times New Roman"/>
          <w:bCs/>
          <w:color w:val="000000"/>
          <w:sz w:val="24"/>
          <w:szCs w:val="24"/>
        </w:rPr>
        <w:t xml:space="preserve"> годы.</w:t>
      </w:r>
    </w:p>
    <w:p w:rsidR="00973351" w:rsidRPr="009C0F32" w:rsidRDefault="009C0F32" w:rsidP="00973351">
      <w:pPr>
        <w:pStyle w:val="af1"/>
        <w:numPr>
          <w:ilvl w:val="0"/>
          <w:numId w:val="26"/>
        </w:numPr>
        <w:jc w:val="both"/>
        <w:rPr>
          <w:rFonts w:ascii="Times New Roman" w:hAnsi="Times New Roman"/>
          <w:bCs/>
          <w:color w:val="000000"/>
          <w:sz w:val="24"/>
          <w:szCs w:val="24"/>
        </w:rPr>
      </w:pPr>
      <w:r w:rsidRPr="009C0F32">
        <w:rPr>
          <w:rFonts w:ascii="Times New Roman" w:hAnsi="Times New Roman"/>
          <w:bCs/>
          <w:color w:val="000000"/>
          <w:sz w:val="24"/>
          <w:szCs w:val="24"/>
        </w:rPr>
        <w:t>Реализация антикоррупционной политики Чистопольского муниципального района на 2015-202</w:t>
      </w:r>
      <w:r w:rsidR="00087A3D">
        <w:rPr>
          <w:rFonts w:ascii="Times New Roman" w:hAnsi="Times New Roman"/>
          <w:bCs/>
          <w:color w:val="000000"/>
          <w:sz w:val="24"/>
          <w:szCs w:val="24"/>
        </w:rPr>
        <w:t>3</w:t>
      </w:r>
      <w:r w:rsidRPr="009C0F32">
        <w:rPr>
          <w:rFonts w:ascii="Times New Roman" w:hAnsi="Times New Roman"/>
          <w:bCs/>
          <w:color w:val="000000"/>
          <w:sz w:val="24"/>
          <w:szCs w:val="24"/>
        </w:rPr>
        <w:t xml:space="preserve"> годы.</w:t>
      </w:r>
    </w:p>
    <w:p w:rsidR="00B75E44" w:rsidRPr="00603D96" w:rsidRDefault="00B75E44" w:rsidP="00761873">
      <w:pPr>
        <w:pStyle w:val="Style14"/>
        <w:spacing w:line="276" w:lineRule="auto"/>
        <w:ind w:firstLine="567"/>
      </w:pPr>
      <w:r w:rsidRPr="00603D96">
        <w:rPr>
          <w:b/>
          <w:spacing w:val="2"/>
        </w:rPr>
        <w:t xml:space="preserve">Дефицит бюджета </w:t>
      </w:r>
      <w:r w:rsidR="000223AE">
        <w:rPr>
          <w:b/>
          <w:spacing w:val="2"/>
        </w:rPr>
        <w:t>Чистопольского</w:t>
      </w:r>
      <w:r w:rsidRPr="00603D96">
        <w:rPr>
          <w:b/>
          <w:spacing w:val="2"/>
        </w:rPr>
        <w:t xml:space="preserve"> муниципального района</w:t>
      </w:r>
      <w:r w:rsidRPr="00603D96">
        <w:rPr>
          <w:spacing w:val="2"/>
        </w:rPr>
        <w:t xml:space="preserve"> в </w:t>
      </w:r>
      <w:r w:rsidR="00886EA9">
        <w:rPr>
          <w:spacing w:val="2"/>
        </w:rPr>
        <w:t>20</w:t>
      </w:r>
      <w:r w:rsidR="00935C77">
        <w:rPr>
          <w:spacing w:val="2"/>
        </w:rPr>
        <w:t>2</w:t>
      </w:r>
      <w:r w:rsidR="00CA6D71">
        <w:rPr>
          <w:spacing w:val="2"/>
        </w:rPr>
        <w:t>1</w:t>
      </w:r>
      <w:r w:rsidRPr="00603D96">
        <w:rPr>
          <w:spacing w:val="2"/>
        </w:rPr>
        <w:t>-</w:t>
      </w:r>
      <w:r w:rsidR="00886EA9">
        <w:rPr>
          <w:spacing w:val="2"/>
        </w:rPr>
        <w:t>202</w:t>
      </w:r>
      <w:r w:rsidR="00CA6D71">
        <w:rPr>
          <w:spacing w:val="2"/>
        </w:rPr>
        <w:t>3</w:t>
      </w:r>
      <w:r w:rsidRPr="00603D96">
        <w:rPr>
          <w:spacing w:val="2"/>
        </w:rPr>
        <w:t xml:space="preserve"> годы не планируется.</w:t>
      </w:r>
    </w:p>
    <w:p w:rsidR="00753D15" w:rsidRDefault="0060278F" w:rsidP="00761873">
      <w:pPr>
        <w:autoSpaceDE w:val="0"/>
        <w:autoSpaceDN w:val="0"/>
        <w:adjustRightInd w:val="0"/>
        <w:spacing w:before="240" w:line="276" w:lineRule="auto"/>
        <w:ind w:firstLine="567"/>
        <w:jc w:val="both"/>
        <w:rPr>
          <w:b/>
        </w:rPr>
      </w:pPr>
      <w:r>
        <w:rPr>
          <w:b/>
          <w:color w:val="000000"/>
        </w:rPr>
        <w:t>6</w:t>
      </w:r>
      <w:r w:rsidR="00FE3B9F" w:rsidRPr="00603D96">
        <w:rPr>
          <w:b/>
          <w:color w:val="000000"/>
        </w:rPr>
        <w:t xml:space="preserve">. </w:t>
      </w:r>
      <w:r w:rsidR="00F118D4" w:rsidRPr="00603D96">
        <w:rPr>
          <w:b/>
          <w:color w:val="000000"/>
        </w:rPr>
        <w:t xml:space="preserve"> </w:t>
      </w:r>
      <w:r w:rsidR="00F118D4" w:rsidRPr="00753D15">
        <w:rPr>
          <w:b/>
        </w:rPr>
        <w:t>Предоставление муниципальных гарантий</w:t>
      </w:r>
      <w:r w:rsidR="00753D15">
        <w:rPr>
          <w:b/>
        </w:rPr>
        <w:t>.</w:t>
      </w:r>
    </w:p>
    <w:p w:rsidR="00F118D4" w:rsidRPr="00603D96" w:rsidRDefault="00753D15" w:rsidP="00761873">
      <w:pPr>
        <w:autoSpaceDE w:val="0"/>
        <w:autoSpaceDN w:val="0"/>
        <w:adjustRightInd w:val="0"/>
        <w:spacing w:line="276" w:lineRule="auto"/>
        <w:ind w:firstLine="567"/>
        <w:jc w:val="both"/>
      </w:pPr>
      <w:r w:rsidRPr="00753D15">
        <w:t>Предоставление муниципальных гарантий</w:t>
      </w:r>
      <w:r w:rsidR="00F118D4" w:rsidRPr="00753D15">
        <w:t xml:space="preserve"> </w:t>
      </w:r>
      <w:r w:rsidR="00544A74">
        <w:t>Чистопольского</w:t>
      </w:r>
      <w:r w:rsidR="00F118D4" w:rsidRPr="00603D96">
        <w:t xml:space="preserve"> муниципального района в </w:t>
      </w:r>
      <w:r w:rsidR="00886EA9">
        <w:t>20</w:t>
      </w:r>
      <w:r w:rsidR="00935C77">
        <w:t>2</w:t>
      </w:r>
      <w:r w:rsidR="00CA6D71">
        <w:t>1</w:t>
      </w:r>
      <w:r w:rsidR="00F118D4" w:rsidRPr="00603D96">
        <w:t xml:space="preserve"> году и плановом периоде </w:t>
      </w:r>
      <w:r w:rsidR="00886EA9">
        <w:t>20</w:t>
      </w:r>
      <w:r w:rsidR="00544A74">
        <w:t>2</w:t>
      </w:r>
      <w:r w:rsidR="00CA6D71">
        <w:t>2</w:t>
      </w:r>
      <w:r w:rsidR="00F118D4" w:rsidRPr="00603D96">
        <w:t xml:space="preserve"> и </w:t>
      </w:r>
      <w:r w:rsidR="00886EA9">
        <w:t>202</w:t>
      </w:r>
      <w:r w:rsidR="00CA6D71">
        <w:t>3</w:t>
      </w:r>
      <w:r w:rsidR="00F118D4" w:rsidRPr="00603D96">
        <w:t xml:space="preserve"> годов не планируется. В связи с этим Программы муниципальных гарантий </w:t>
      </w:r>
      <w:r w:rsidR="00544A74">
        <w:t>Чистопольского</w:t>
      </w:r>
      <w:r w:rsidR="00F118D4" w:rsidRPr="00603D96">
        <w:t xml:space="preserve"> муниципального района на </w:t>
      </w:r>
      <w:r w:rsidR="00886EA9">
        <w:rPr>
          <w:bCs/>
        </w:rPr>
        <w:t>20</w:t>
      </w:r>
      <w:r w:rsidR="00935C77">
        <w:rPr>
          <w:bCs/>
        </w:rPr>
        <w:t>2</w:t>
      </w:r>
      <w:r w:rsidR="00CA6D71">
        <w:rPr>
          <w:bCs/>
        </w:rPr>
        <w:t>1</w:t>
      </w:r>
      <w:r w:rsidR="00F118D4" w:rsidRPr="00603D96">
        <w:rPr>
          <w:bCs/>
        </w:rPr>
        <w:t xml:space="preserve"> год и плановый период </w:t>
      </w:r>
      <w:r w:rsidR="00886EA9">
        <w:rPr>
          <w:bCs/>
        </w:rPr>
        <w:t>20</w:t>
      </w:r>
      <w:r w:rsidR="00935C77">
        <w:rPr>
          <w:bCs/>
        </w:rPr>
        <w:t>2</w:t>
      </w:r>
      <w:r w:rsidR="00CA6D71">
        <w:rPr>
          <w:bCs/>
        </w:rPr>
        <w:t>2</w:t>
      </w:r>
      <w:r w:rsidR="00F118D4" w:rsidRPr="00603D96">
        <w:rPr>
          <w:bCs/>
        </w:rPr>
        <w:t xml:space="preserve"> и </w:t>
      </w:r>
      <w:r w:rsidR="00886EA9">
        <w:rPr>
          <w:bCs/>
        </w:rPr>
        <w:t>202</w:t>
      </w:r>
      <w:r w:rsidR="00CA6D71">
        <w:rPr>
          <w:bCs/>
        </w:rPr>
        <w:t>3</w:t>
      </w:r>
      <w:r w:rsidR="00F118D4" w:rsidRPr="00603D96">
        <w:rPr>
          <w:bCs/>
        </w:rPr>
        <w:t xml:space="preserve"> годов</w:t>
      </w:r>
      <w:r w:rsidR="00F118D4" w:rsidRPr="00603D96">
        <w:t xml:space="preserve"> год не составля</w:t>
      </w:r>
      <w:r w:rsidR="00451AC1" w:rsidRPr="00603D96">
        <w:t>лись</w:t>
      </w:r>
      <w:r w:rsidR="00F118D4" w:rsidRPr="00603D96">
        <w:t xml:space="preserve">. </w:t>
      </w:r>
    </w:p>
    <w:p w:rsidR="008C0363" w:rsidRPr="00603D96" w:rsidRDefault="00FE3B9F" w:rsidP="00761873">
      <w:pPr>
        <w:widowControl w:val="0"/>
        <w:spacing w:line="276" w:lineRule="auto"/>
        <w:ind w:firstLine="567"/>
        <w:jc w:val="both"/>
        <w:rPr>
          <w:color w:val="000000"/>
        </w:rPr>
      </w:pPr>
      <w:r w:rsidRPr="00603D96">
        <w:rPr>
          <w:color w:val="000000"/>
        </w:rPr>
        <w:t xml:space="preserve">Верхний предел муниципального внутреннего долга </w:t>
      </w:r>
      <w:r w:rsidR="00451AC1" w:rsidRPr="00603D96">
        <w:t xml:space="preserve">на конец </w:t>
      </w:r>
      <w:r w:rsidR="00886EA9">
        <w:t>20</w:t>
      </w:r>
      <w:r w:rsidR="00935C77">
        <w:t>2</w:t>
      </w:r>
      <w:r w:rsidR="00CA6D71">
        <w:t>1</w:t>
      </w:r>
      <w:r w:rsidR="00451AC1" w:rsidRPr="00603D96">
        <w:t xml:space="preserve">, </w:t>
      </w:r>
      <w:r w:rsidR="00886EA9">
        <w:t>20</w:t>
      </w:r>
      <w:r w:rsidR="00544A74">
        <w:t>2</w:t>
      </w:r>
      <w:r w:rsidR="00CA6D71">
        <w:t>2</w:t>
      </w:r>
      <w:r w:rsidR="00451AC1" w:rsidRPr="00603D96">
        <w:t xml:space="preserve">, </w:t>
      </w:r>
      <w:r w:rsidR="00886EA9">
        <w:t>202</w:t>
      </w:r>
      <w:r w:rsidR="00CA6D71">
        <w:t>3</w:t>
      </w:r>
      <w:r w:rsidR="00451AC1" w:rsidRPr="00603D96">
        <w:t xml:space="preserve"> гг. </w:t>
      </w:r>
      <w:r w:rsidR="00451AC1" w:rsidRPr="00603D96">
        <w:rPr>
          <w:color w:val="000000"/>
        </w:rPr>
        <w:t>равен нулю</w:t>
      </w:r>
      <w:r w:rsidR="00D17B3D" w:rsidRPr="00603D96">
        <w:rPr>
          <w:color w:val="000000"/>
        </w:rPr>
        <w:t>.</w:t>
      </w:r>
    </w:p>
    <w:p w:rsidR="00FE3B9F" w:rsidRPr="00CA39E6" w:rsidRDefault="00FE3B9F" w:rsidP="00761873">
      <w:pPr>
        <w:widowControl w:val="0"/>
        <w:spacing w:line="276" w:lineRule="auto"/>
        <w:ind w:firstLine="567"/>
        <w:jc w:val="both"/>
        <w:rPr>
          <w:b/>
          <w:color w:val="000000"/>
        </w:rPr>
      </w:pPr>
      <w:r w:rsidRPr="00CA39E6">
        <w:rPr>
          <w:b/>
          <w:color w:val="000000"/>
        </w:rPr>
        <w:t xml:space="preserve">Выводы и </w:t>
      </w:r>
      <w:r w:rsidR="002E2663">
        <w:rPr>
          <w:b/>
          <w:color w:val="000000"/>
        </w:rPr>
        <w:t>предложения</w:t>
      </w:r>
    </w:p>
    <w:p w:rsidR="006867DD" w:rsidRPr="00CA39E6" w:rsidRDefault="006867DD" w:rsidP="00761873">
      <w:pPr>
        <w:spacing w:line="276" w:lineRule="auto"/>
        <w:ind w:firstLine="567"/>
        <w:jc w:val="both"/>
        <w:rPr>
          <w:color w:val="000000"/>
        </w:rPr>
      </w:pPr>
      <w:r w:rsidRPr="00CA39E6">
        <w:rPr>
          <w:color w:val="000000"/>
        </w:rPr>
        <w:t xml:space="preserve">Проект решения Совета </w:t>
      </w:r>
      <w:r w:rsidR="00544A74">
        <w:rPr>
          <w:color w:val="000000"/>
        </w:rPr>
        <w:t>Чистопольского</w:t>
      </w:r>
      <w:r w:rsidRPr="00CA39E6">
        <w:rPr>
          <w:color w:val="000000"/>
        </w:rPr>
        <w:t xml:space="preserve"> муниципального района «О бюджете муниципального образования </w:t>
      </w:r>
      <w:r w:rsidR="00544A74">
        <w:rPr>
          <w:color w:val="000000"/>
        </w:rPr>
        <w:t>Чистопольский</w:t>
      </w:r>
      <w:r w:rsidRPr="00CA39E6">
        <w:rPr>
          <w:color w:val="000000"/>
        </w:rPr>
        <w:t xml:space="preserve"> муниципальный район</w:t>
      </w:r>
      <w:r w:rsidRPr="00CA39E6">
        <w:rPr>
          <w:bCs/>
          <w:color w:val="000000"/>
        </w:rPr>
        <w:t xml:space="preserve"> </w:t>
      </w:r>
      <w:r w:rsidR="00F118D4" w:rsidRPr="00CA39E6">
        <w:t xml:space="preserve">на </w:t>
      </w:r>
      <w:r w:rsidR="00544A74">
        <w:t>20</w:t>
      </w:r>
      <w:r w:rsidR="00935C77">
        <w:t>2</w:t>
      </w:r>
      <w:r w:rsidR="00CA6D71">
        <w:t>1</w:t>
      </w:r>
      <w:r w:rsidR="00F118D4" w:rsidRPr="00CA39E6">
        <w:t xml:space="preserve"> год и плановый период </w:t>
      </w:r>
      <w:r w:rsidR="00886EA9" w:rsidRPr="00CA39E6">
        <w:t>20</w:t>
      </w:r>
      <w:r w:rsidR="00544A74">
        <w:t>2</w:t>
      </w:r>
      <w:r w:rsidR="00CA6D71">
        <w:t>2</w:t>
      </w:r>
      <w:r w:rsidR="00F118D4" w:rsidRPr="00CA39E6">
        <w:t xml:space="preserve"> и </w:t>
      </w:r>
      <w:r w:rsidR="00886EA9" w:rsidRPr="00CA39E6">
        <w:t>202</w:t>
      </w:r>
      <w:r w:rsidR="00CA6D71">
        <w:t>3</w:t>
      </w:r>
      <w:r w:rsidR="00F118D4" w:rsidRPr="00CA39E6">
        <w:t xml:space="preserve"> годов</w:t>
      </w:r>
      <w:r w:rsidRPr="00CA39E6">
        <w:rPr>
          <w:bCs/>
          <w:color w:val="000000"/>
        </w:rPr>
        <w:t>»</w:t>
      </w:r>
      <w:r w:rsidRPr="00CA39E6">
        <w:rPr>
          <w:color w:val="000000"/>
        </w:rPr>
        <w:t xml:space="preserve"> внесен в срок, установленный бюджетным законодательством. </w:t>
      </w:r>
    </w:p>
    <w:p w:rsidR="00262EA1" w:rsidRPr="00CA39E6" w:rsidRDefault="00262EA1" w:rsidP="00761873">
      <w:pPr>
        <w:pStyle w:val="14"/>
        <w:spacing w:line="276" w:lineRule="auto"/>
        <w:ind w:firstLine="567"/>
        <w:rPr>
          <w:sz w:val="24"/>
          <w:szCs w:val="24"/>
        </w:rPr>
      </w:pPr>
      <w:r w:rsidRPr="00CA39E6">
        <w:rPr>
          <w:sz w:val="24"/>
          <w:szCs w:val="24"/>
        </w:rPr>
        <w:t xml:space="preserve">Прогноз основных макроэкономических показателей, принятых за основу при составлении проекта бюджета района на </w:t>
      </w:r>
      <w:r w:rsidR="00886EA9" w:rsidRPr="00CA39E6">
        <w:rPr>
          <w:sz w:val="24"/>
          <w:szCs w:val="24"/>
        </w:rPr>
        <w:t>20</w:t>
      </w:r>
      <w:r w:rsidR="00A77CD2">
        <w:rPr>
          <w:sz w:val="24"/>
          <w:szCs w:val="24"/>
        </w:rPr>
        <w:t>2</w:t>
      </w:r>
      <w:r w:rsidR="00CA6D71">
        <w:rPr>
          <w:sz w:val="24"/>
          <w:szCs w:val="24"/>
        </w:rPr>
        <w:t>1</w:t>
      </w:r>
      <w:r w:rsidRPr="00CA39E6">
        <w:rPr>
          <w:sz w:val="24"/>
          <w:szCs w:val="24"/>
        </w:rPr>
        <w:t xml:space="preserve"> год и на плановый период </w:t>
      </w:r>
      <w:r w:rsidR="00886EA9" w:rsidRPr="00CA39E6">
        <w:rPr>
          <w:sz w:val="24"/>
          <w:szCs w:val="24"/>
        </w:rPr>
        <w:t>20</w:t>
      </w:r>
      <w:r w:rsidR="00544A74">
        <w:rPr>
          <w:sz w:val="24"/>
          <w:szCs w:val="24"/>
        </w:rPr>
        <w:t>2</w:t>
      </w:r>
      <w:r w:rsidR="00CA6D71">
        <w:rPr>
          <w:sz w:val="24"/>
          <w:szCs w:val="24"/>
        </w:rPr>
        <w:t>2</w:t>
      </w:r>
      <w:r w:rsidRPr="00CA39E6">
        <w:rPr>
          <w:sz w:val="24"/>
          <w:szCs w:val="24"/>
        </w:rPr>
        <w:t xml:space="preserve"> и </w:t>
      </w:r>
      <w:r w:rsidR="00886EA9" w:rsidRPr="00CA39E6">
        <w:rPr>
          <w:sz w:val="24"/>
          <w:szCs w:val="24"/>
        </w:rPr>
        <w:t>202</w:t>
      </w:r>
      <w:r w:rsidR="00CA6D71">
        <w:rPr>
          <w:sz w:val="24"/>
          <w:szCs w:val="24"/>
        </w:rPr>
        <w:t>3</w:t>
      </w:r>
      <w:r w:rsidRPr="00CA39E6">
        <w:rPr>
          <w:sz w:val="24"/>
          <w:szCs w:val="24"/>
        </w:rPr>
        <w:t xml:space="preserve"> годов, сформированный с учетом сложившихся тенденций развития экономики района  и на основе сценарных условий, разработанных на федеральном уровне, является реалистичным.</w:t>
      </w:r>
    </w:p>
    <w:p w:rsidR="00753D15" w:rsidRPr="00CA39E6" w:rsidRDefault="00753D15" w:rsidP="00761873">
      <w:pPr>
        <w:pStyle w:val="a6"/>
        <w:spacing w:line="276" w:lineRule="auto"/>
        <w:ind w:firstLine="567"/>
        <w:rPr>
          <w:b/>
          <w:color w:val="000000"/>
          <w:szCs w:val="24"/>
        </w:rPr>
      </w:pPr>
      <w:r w:rsidRPr="00CA39E6">
        <w:rPr>
          <w:color w:val="000000"/>
          <w:szCs w:val="24"/>
        </w:rPr>
        <w:t xml:space="preserve">Представленный проект бюджета, пояснительная записка и другие документы к проекту бюджета соответствуют перечню, установленному статьей 184.2 Бюджетного кодекса Российской Федерации. </w:t>
      </w:r>
    </w:p>
    <w:p w:rsidR="006867DD" w:rsidRPr="00CA39E6" w:rsidRDefault="006867DD" w:rsidP="00761873">
      <w:pPr>
        <w:widowControl w:val="0"/>
        <w:spacing w:line="276" w:lineRule="auto"/>
        <w:ind w:firstLine="567"/>
        <w:jc w:val="both"/>
        <w:rPr>
          <w:color w:val="000000"/>
        </w:rPr>
      </w:pPr>
      <w:r w:rsidRPr="00CA39E6">
        <w:rPr>
          <w:color w:val="000000"/>
        </w:rPr>
        <w:t>Экспертиза</w:t>
      </w:r>
      <w:r w:rsidRPr="00CA39E6">
        <w:rPr>
          <w:bCs/>
          <w:iCs/>
          <w:color w:val="000000"/>
        </w:rPr>
        <w:t xml:space="preserve"> </w:t>
      </w:r>
      <w:r w:rsidRPr="00CA39E6">
        <w:rPr>
          <w:color w:val="000000"/>
        </w:rPr>
        <w:t xml:space="preserve">проекта бюджета </w:t>
      </w:r>
      <w:r w:rsidR="002F1C2F">
        <w:rPr>
          <w:color w:val="000000"/>
        </w:rPr>
        <w:t>района</w:t>
      </w:r>
      <w:r w:rsidRPr="00CA39E6">
        <w:rPr>
          <w:color w:val="000000"/>
        </w:rPr>
        <w:t xml:space="preserve"> проведена по вопросам сбалансированности бюджета, обоснованности доходной и расходной частей, размерам долговых обязательств, а также на соответствие бюджетному законодательству Российской Федерации и Республики Татарстан.</w:t>
      </w:r>
    </w:p>
    <w:p w:rsidR="00B374A2" w:rsidRPr="00CA39E6" w:rsidRDefault="00262EA1" w:rsidP="00761873">
      <w:pPr>
        <w:tabs>
          <w:tab w:val="num" w:pos="720"/>
        </w:tabs>
        <w:spacing w:line="276" w:lineRule="auto"/>
        <w:ind w:firstLine="567"/>
        <w:jc w:val="both"/>
        <w:rPr>
          <w:color w:val="000000"/>
        </w:rPr>
      </w:pPr>
      <w:r w:rsidRPr="00CA39E6">
        <w:t xml:space="preserve">Виды доходов и нормативы зачисления в бюджет </w:t>
      </w:r>
      <w:r w:rsidR="00947F82">
        <w:t>Чистопольского</w:t>
      </w:r>
      <w:r w:rsidRPr="00CA39E6">
        <w:t xml:space="preserve"> муниципального района Республики Татарстан по налоговым поступлениям соответствуют положениям Бюджетного кодекса Российской Федерации и Бюджетного кодекса Республики Татарстан</w:t>
      </w:r>
      <w:r w:rsidR="00212561" w:rsidRPr="00CA39E6">
        <w:t>.</w:t>
      </w:r>
      <w:r w:rsidR="007818FA">
        <w:t xml:space="preserve"> </w:t>
      </w:r>
      <w:r w:rsidR="00B374A2" w:rsidRPr="00CA39E6">
        <w:rPr>
          <w:color w:val="000000"/>
        </w:rPr>
        <w:t>Бюджет района планируется принять бездефицитным.</w:t>
      </w:r>
    </w:p>
    <w:p w:rsidR="00F118D4" w:rsidRPr="00CA39E6" w:rsidRDefault="00F118D4" w:rsidP="00761873">
      <w:pPr>
        <w:spacing w:line="276" w:lineRule="auto"/>
        <w:ind w:firstLine="567"/>
        <w:jc w:val="both"/>
      </w:pPr>
      <w:r w:rsidRPr="00CA39E6">
        <w:t xml:space="preserve">Таким образом, показатели Бюджета района на </w:t>
      </w:r>
      <w:r w:rsidR="00886EA9" w:rsidRPr="00CA39E6">
        <w:t>20</w:t>
      </w:r>
      <w:r w:rsidR="00A77CD2">
        <w:t>2</w:t>
      </w:r>
      <w:r w:rsidR="00CA6D71">
        <w:t>1</w:t>
      </w:r>
      <w:r w:rsidRPr="00CA39E6">
        <w:t xml:space="preserve"> год и плановый период </w:t>
      </w:r>
      <w:r w:rsidR="00886EA9" w:rsidRPr="00CA39E6">
        <w:t>20</w:t>
      </w:r>
      <w:r w:rsidR="00947F82">
        <w:t>2</w:t>
      </w:r>
      <w:r w:rsidR="00CA6D71">
        <w:t>2</w:t>
      </w:r>
      <w:r w:rsidRPr="00CA39E6">
        <w:t xml:space="preserve"> и </w:t>
      </w:r>
      <w:r w:rsidR="00886EA9" w:rsidRPr="00CA39E6">
        <w:t>202</w:t>
      </w:r>
      <w:r w:rsidR="00CA6D71">
        <w:t>3</w:t>
      </w:r>
      <w:r w:rsidRPr="00CA39E6">
        <w:t xml:space="preserve"> годов, предусмотренные проектом решения, сбалансированы.</w:t>
      </w:r>
    </w:p>
    <w:p w:rsidR="006E3BFA" w:rsidRPr="00396737" w:rsidRDefault="006E3BFA" w:rsidP="00761873">
      <w:pPr>
        <w:pStyle w:val="af2"/>
        <w:shd w:val="clear" w:color="auto" w:fill="FFFFFF"/>
        <w:spacing w:before="0" w:beforeAutospacing="0" w:after="0" w:afterAutospacing="0" w:line="276" w:lineRule="auto"/>
        <w:ind w:firstLine="567"/>
        <w:jc w:val="both"/>
        <w:textAlignment w:val="baseline"/>
        <w:rPr>
          <w:color w:val="000000"/>
        </w:rPr>
      </w:pPr>
      <w:r w:rsidRPr="00396737">
        <w:rPr>
          <w:rStyle w:val="afa"/>
          <w:i w:val="0"/>
          <w:color w:val="000000"/>
          <w:bdr w:val="none" w:sz="0" w:space="0" w:color="auto" w:frame="1"/>
        </w:rPr>
        <w:t xml:space="preserve">По результатам проведенной экспертизы, Контрольно-счетная палата </w:t>
      </w:r>
      <w:r w:rsidR="00947F82" w:rsidRPr="00396737">
        <w:rPr>
          <w:rStyle w:val="afa"/>
          <w:i w:val="0"/>
          <w:color w:val="000000"/>
          <w:bdr w:val="none" w:sz="0" w:space="0" w:color="auto" w:frame="1"/>
        </w:rPr>
        <w:t>Чистопольского</w:t>
      </w:r>
      <w:r w:rsidRPr="00396737">
        <w:rPr>
          <w:rStyle w:val="afa"/>
          <w:i w:val="0"/>
          <w:color w:val="000000"/>
          <w:bdr w:val="none" w:sz="0" w:space="0" w:color="auto" w:frame="1"/>
        </w:rPr>
        <w:t xml:space="preserve"> муниципального района п</w:t>
      </w:r>
      <w:r w:rsidR="00FE1711" w:rsidRPr="00396737">
        <w:rPr>
          <w:rStyle w:val="afa"/>
          <w:i w:val="0"/>
          <w:color w:val="000000"/>
          <w:bdr w:val="none" w:sz="0" w:space="0" w:color="auto" w:frame="1"/>
        </w:rPr>
        <w:t>ред</w:t>
      </w:r>
      <w:r w:rsidRPr="00396737">
        <w:rPr>
          <w:rStyle w:val="afa"/>
          <w:i w:val="0"/>
          <w:color w:val="000000"/>
          <w:bdr w:val="none" w:sz="0" w:space="0" w:color="auto" w:frame="1"/>
        </w:rPr>
        <w:t>лагает следующее:</w:t>
      </w:r>
    </w:p>
    <w:p w:rsidR="006E3BFA" w:rsidRPr="000B4651" w:rsidRDefault="00FE1711" w:rsidP="000B4651">
      <w:pPr>
        <w:pStyle w:val="af2"/>
        <w:shd w:val="clear" w:color="auto" w:fill="FFFFFF"/>
        <w:spacing w:before="0" w:beforeAutospacing="0" w:after="0" w:afterAutospacing="0" w:line="276" w:lineRule="auto"/>
        <w:ind w:firstLine="567"/>
        <w:jc w:val="both"/>
        <w:textAlignment w:val="baseline"/>
      </w:pPr>
      <w:r w:rsidRPr="009D1618">
        <w:rPr>
          <w:color w:val="000000"/>
        </w:rPr>
        <w:t>П</w:t>
      </w:r>
      <w:r w:rsidR="006E3BFA" w:rsidRPr="009D1618">
        <w:rPr>
          <w:color w:val="000000"/>
        </w:rPr>
        <w:t xml:space="preserve">редставленный проект решения Совета </w:t>
      </w:r>
      <w:r w:rsidR="00947F82" w:rsidRPr="009D1618">
        <w:rPr>
          <w:color w:val="000000"/>
        </w:rPr>
        <w:t>Чистопольского</w:t>
      </w:r>
      <w:r w:rsidR="006E3BFA" w:rsidRPr="009D1618">
        <w:rPr>
          <w:color w:val="000000"/>
        </w:rPr>
        <w:t xml:space="preserve"> муниципального района «О бюджете муниципального образования </w:t>
      </w:r>
      <w:r w:rsidR="00947F82" w:rsidRPr="009D1618">
        <w:rPr>
          <w:color w:val="000000"/>
        </w:rPr>
        <w:t>Чистопольский</w:t>
      </w:r>
      <w:r w:rsidR="006E3BFA" w:rsidRPr="009D1618">
        <w:rPr>
          <w:color w:val="000000"/>
        </w:rPr>
        <w:t xml:space="preserve"> муниципальный район</w:t>
      </w:r>
      <w:r w:rsidR="006E3BFA" w:rsidRPr="009D1618">
        <w:rPr>
          <w:bCs/>
          <w:color w:val="000000"/>
        </w:rPr>
        <w:t xml:space="preserve"> </w:t>
      </w:r>
      <w:r w:rsidR="006E3BFA" w:rsidRPr="009D1618">
        <w:t xml:space="preserve">на </w:t>
      </w:r>
      <w:r w:rsidR="00886EA9" w:rsidRPr="009D1618">
        <w:t>20</w:t>
      </w:r>
      <w:r w:rsidR="00A77CD2" w:rsidRPr="009D1618">
        <w:t>2</w:t>
      </w:r>
      <w:r w:rsidR="00CA6D71">
        <w:t>1</w:t>
      </w:r>
      <w:r w:rsidR="006E3BFA" w:rsidRPr="009D1618">
        <w:t xml:space="preserve"> год и на плановый период </w:t>
      </w:r>
      <w:r w:rsidR="00886EA9" w:rsidRPr="009D1618">
        <w:t>20</w:t>
      </w:r>
      <w:r w:rsidR="00947F82" w:rsidRPr="009D1618">
        <w:t>2</w:t>
      </w:r>
      <w:r w:rsidR="00CA6D71">
        <w:t>2</w:t>
      </w:r>
      <w:r w:rsidR="006E3BFA" w:rsidRPr="009D1618">
        <w:t xml:space="preserve"> и </w:t>
      </w:r>
      <w:r w:rsidR="00886EA9" w:rsidRPr="009D1618">
        <w:t>202</w:t>
      </w:r>
      <w:r w:rsidR="00CA6D71">
        <w:t>3</w:t>
      </w:r>
      <w:r w:rsidR="006E3BFA" w:rsidRPr="009D1618">
        <w:t xml:space="preserve"> годов</w:t>
      </w:r>
      <w:r w:rsidR="00586704" w:rsidRPr="009D1618">
        <w:t>»</w:t>
      </w:r>
      <w:r w:rsidR="006E3BFA" w:rsidRPr="009D1618">
        <w:rPr>
          <w:color w:val="000000"/>
        </w:rPr>
        <w:t xml:space="preserve"> </w:t>
      </w:r>
      <w:r w:rsidR="006E3BFA" w:rsidRPr="009D1618">
        <w:rPr>
          <w:rStyle w:val="afa"/>
          <w:i w:val="0"/>
          <w:color w:val="000000"/>
          <w:bdr w:val="none" w:sz="0" w:space="0" w:color="auto" w:frame="1"/>
        </w:rPr>
        <w:t>соответствует</w:t>
      </w:r>
      <w:r w:rsidR="006E3BFA" w:rsidRPr="009D1618">
        <w:rPr>
          <w:rStyle w:val="apple-converted-space"/>
          <w:iCs/>
          <w:color w:val="000000"/>
          <w:bdr w:val="none" w:sz="0" w:space="0" w:color="auto" w:frame="1"/>
        </w:rPr>
        <w:t> </w:t>
      </w:r>
      <w:r w:rsidR="006E3BFA" w:rsidRPr="009D1618">
        <w:rPr>
          <w:color w:val="000000"/>
        </w:rPr>
        <w:t>требованиям бюджетного законодательства Российской</w:t>
      </w:r>
      <w:r w:rsidR="005F3E9D" w:rsidRPr="009D1618">
        <w:rPr>
          <w:color w:val="000000"/>
        </w:rPr>
        <w:t xml:space="preserve"> Федерации</w:t>
      </w:r>
      <w:r w:rsidR="006E3BFA" w:rsidRPr="009D1618">
        <w:rPr>
          <w:color w:val="000000"/>
        </w:rPr>
        <w:t>,  Республики Татарстан</w:t>
      </w:r>
      <w:r w:rsidR="006E3BFA" w:rsidRPr="009D1618">
        <w:rPr>
          <w:rStyle w:val="afa"/>
          <w:i w:val="0"/>
          <w:color w:val="000000"/>
          <w:bdr w:val="none" w:sz="0" w:space="0" w:color="auto" w:frame="1"/>
        </w:rPr>
        <w:t xml:space="preserve"> и может быть принят к рассмотрению</w:t>
      </w:r>
      <w:r w:rsidR="006E3BFA" w:rsidRPr="009D1618">
        <w:rPr>
          <w:rStyle w:val="apple-converted-space"/>
          <w:color w:val="000000"/>
        </w:rPr>
        <w:t> С</w:t>
      </w:r>
      <w:r w:rsidR="009F09D4" w:rsidRPr="009D1618">
        <w:rPr>
          <w:rStyle w:val="apple-converted-space"/>
          <w:color w:val="000000"/>
        </w:rPr>
        <w:t>о</w:t>
      </w:r>
      <w:r w:rsidR="006E3BFA" w:rsidRPr="009D1618">
        <w:rPr>
          <w:rStyle w:val="apple-converted-space"/>
          <w:color w:val="000000"/>
        </w:rPr>
        <w:t xml:space="preserve">ветом </w:t>
      </w:r>
      <w:r w:rsidR="00947F82" w:rsidRPr="009D1618">
        <w:rPr>
          <w:rStyle w:val="apple-converted-space"/>
          <w:color w:val="000000"/>
        </w:rPr>
        <w:t>Чистопольского</w:t>
      </w:r>
      <w:r w:rsidR="006E3BFA" w:rsidRPr="009D1618">
        <w:rPr>
          <w:rStyle w:val="apple-converted-space"/>
          <w:color w:val="000000"/>
        </w:rPr>
        <w:t xml:space="preserve"> муниципального района</w:t>
      </w:r>
      <w:r w:rsidR="006E3BFA" w:rsidRPr="009D1618">
        <w:rPr>
          <w:color w:val="000000"/>
        </w:rPr>
        <w:t>.</w:t>
      </w:r>
    </w:p>
    <w:p w:rsidR="00753D15" w:rsidRPr="009D1618" w:rsidRDefault="00753D15" w:rsidP="00761873">
      <w:pPr>
        <w:pStyle w:val="Style14"/>
        <w:spacing w:line="276" w:lineRule="auto"/>
        <w:ind w:right="-185" w:firstLine="567"/>
      </w:pPr>
    </w:p>
    <w:p w:rsidR="00D24091" w:rsidRDefault="00D24091" w:rsidP="00761873">
      <w:pPr>
        <w:pStyle w:val="Style14"/>
        <w:spacing w:line="276" w:lineRule="auto"/>
        <w:ind w:right="-185" w:firstLine="567"/>
      </w:pPr>
    </w:p>
    <w:p w:rsidR="006E3BFA" w:rsidRDefault="006E3BFA" w:rsidP="00761873">
      <w:pPr>
        <w:pStyle w:val="Style14"/>
        <w:spacing w:line="276" w:lineRule="auto"/>
        <w:ind w:right="-185" w:firstLine="567"/>
      </w:pPr>
    </w:p>
    <w:p w:rsidR="00753D15" w:rsidRPr="00603D96" w:rsidRDefault="00753D15" w:rsidP="00761873">
      <w:pPr>
        <w:pStyle w:val="Style14"/>
        <w:spacing w:line="276" w:lineRule="auto"/>
        <w:ind w:right="-185" w:firstLine="567"/>
      </w:pPr>
    </w:p>
    <w:p w:rsidR="00F118D4" w:rsidRDefault="00C42F08" w:rsidP="00761873">
      <w:pPr>
        <w:spacing w:line="276" w:lineRule="auto"/>
        <w:jc w:val="both"/>
        <w:rPr>
          <w:color w:val="000000"/>
        </w:rPr>
      </w:pPr>
      <w:r w:rsidRPr="007000AF">
        <w:rPr>
          <w:color w:val="000000"/>
        </w:rPr>
        <w:t>Председатель</w:t>
      </w:r>
      <w:r w:rsidR="00BC5FC4" w:rsidRPr="007000AF">
        <w:rPr>
          <w:color w:val="000000"/>
        </w:rPr>
        <w:t xml:space="preserve"> </w:t>
      </w:r>
      <w:r w:rsidR="00185C5D" w:rsidRPr="007000AF">
        <w:rPr>
          <w:color w:val="000000"/>
        </w:rPr>
        <w:t xml:space="preserve">КСП </w:t>
      </w:r>
      <w:r w:rsidR="00947F82">
        <w:rPr>
          <w:color w:val="000000"/>
        </w:rPr>
        <w:t>Ч</w:t>
      </w:r>
      <w:r w:rsidR="00185C5D" w:rsidRPr="007000AF">
        <w:rPr>
          <w:color w:val="000000"/>
        </w:rPr>
        <w:t>МР</w:t>
      </w:r>
      <w:r w:rsidR="008C48CE" w:rsidRPr="007000AF">
        <w:rPr>
          <w:color w:val="000000"/>
        </w:rPr>
        <w:t xml:space="preserve">         </w:t>
      </w:r>
      <w:r w:rsidR="00BC5FC4" w:rsidRPr="007000AF">
        <w:rPr>
          <w:color w:val="000000"/>
        </w:rPr>
        <w:t xml:space="preserve">           </w:t>
      </w:r>
      <w:r w:rsidR="008D661B" w:rsidRPr="007000AF">
        <w:rPr>
          <w:color w:val="000000"/>
        </w:rPr>
        <w:t xml:space="preserve">                             </w:t>
      </w:r>
      <w:r w:rsidR="00BC5FC4" w:rsidRPr="007000AF">
        <w:rPr>
          <w:color w:val="000000"/>
        </w:rPr>
        <w:t xml:space="preserve">                      </w:t>
      </w:r>
      <w:r w:rsidR="001B286B" w:rsidRPr="007000AF">
        <w:rPr>
          <w:color w:val="000000"/>
        </w:rPr>
        <w:t xml:space="preserve">                </w:t>
      </w:r>
      <w:r w:rsidR="00BC5FC4" w:rsidRPr="007000AF">
        <w:rPr>
          <w:color w:val="000000"/>
        </w:rPr>
        <w:t xml:space="preserve"> </w:t>
      </w:r>
      <w:r w:rsidR="00603D96">
        <w:rPr>
          <w:color w:val="000000"/>
        </w:rPr>
        <w:tab/>
      </w:r>
      <w:r w:rsidR="00947F82">
        <w:rPr>
          <w:color w:val="000000"/>
        </w:rPr>
        <w:t>О.Н.Гришина</w:t>
      </w:r>
    </w:p>
    <w:p w:rsidR="00262EA1" w:rsidRDefault="00262EA1" w:rsidP="00761873">
      <w:pPr>
        <w:spacing w:line="276" w:lineRule="auto"/>
        <w:jc w:val="both"/>
        <w:rPr>
          <w:color w:val="000000"/>
        </w:rPr>
      </w:pPr>
    </w:p>
    <w:p w:rsidR="00262EA1" w:rsidRDefault="00262EA1" w:rsidP="00761873">
      <w:pPr>
        <w:spacing w:line="276" w:lineRule="auto"/>
        <w:jc w:val="both"/>
        <w:rPr>
          <w:color w:val="000000"/>
        </w:rPr>
      </w:pPr>
    </w:p>
    <w:p w:rsidR="00262EA1" w:rsidRDefault="00262EA1" w:rsidP="00761873">
      <w:pPr>
        <w:spacing w:line="276" w:lineRule="auto"/>
        <w:jc w:val="both"/>
      </w:pPr>
    </w:p>
    <w:sectPr w:rsidR="00262EA1" w:rsidSect="00A03EBC">
      <w:footerReference w:type="default" r:id="rId12"/>
      <w:pgSz w:w="11906" w:h="16838"/>
      <w:pgMar w:top="680" w:right="424" w:bottom="68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EEF" w:rsidRDefault="00331EEF" w:rsidP="00221BDC">
      <w:r>
        <w:separator/>
      </w:r>
    </w:p>
  </w:endnote>
  <w:endnote w:type="continuationSeparator" w:id="0">
    <w:p w:rsidR="00331EEF" w:rsidRDefault="00331EEF" w:rsidP="00221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F7B" w:rsidRDefault="008C7F7B">
    <w:pPr>
      <w:pStyle w:val="ac"/>
      <w:jc w:val="right"/>
    </w:pPr>
    <w:r>
      <w:fldChar w:fldCharType="begin"/>
    </w:r>
    <w:r>
      <w:instrText xml:space="preserve"> PAGE   \* MERGEFORMAT </w:instrText>
    </w:r>
    <w:r>
      <w:fldChar w:fldCharType="separate"/>
    </w:r>
    <w:r w:rsidR="00331EEF">
      <w:rPr>
        <w:noProof/>
      </w:rPr>
      <w:t>1</w:t>
    </w:r>
    <w:r>
      <w:fldChar w:fldCharType="end"/>
    </w:r>
  </w:p>
  <w:p w:rsidR="008C7F7B" w:rsidRDefault="008C7F7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EEF" w:rsidRDefault="00331EEF" w:rsidP="00221BDC">
      <w:r>
        <w:separator/>
      </w:r>
    </w:p>
  </w:footnote>
  <w:footnote w:type="continuationSeparator" w:id="0">
    <w:p w:rsidR="00331EEF" w:rsidRDefault="00331EEF" w:rsidP="00221B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D80524C"/>
    <w:lvl w:ilvl="0">
      <w:numFmt w:val="bullet"/>
      <w:lvlText w:val="*"/>
      <w:lvlJc w:val="left"/>
    </w:lvl>
  </w:abstractNum>
  <w:abstractNum w:abstractNumId="1">
    <w:nsid w:val="06BE51B5"/>
    <w:multiLevelType w:val="hybridMultilevel"/>
    <w:tmpl w:val="924C115E"/>
    <w:lvl w:ilvl="0" w:tplc="021E8B60">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0C1378AF"/>
    <w:multiLevelType w:val="hybridMultilevel"/>
    <w:tmpl w:val="F034AEE4"/>
    <w:lvl w:ilvl="0" w:tplc="B21EAD3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10816A11"/>
    <w:multiLevelType w:val="multilevel"/>
    <w:tmpl w:val="924C115E"/>
    <w:lvl w:ilvl="0">
      <w:start w:val="1"/>
      <w:numFmt w:val="bullet"/>
      <w:lvlText w:val=""/>
      <w:lvlJc w:val="left"/>
      <w:pPr>
        <w:tabs>
          <w:tab w:val="num" w:pos="1287"/>
        </w:tabs>
        <w:ind w:left="1287" w:hanging="360"/>
      </w:pPr>
      <w:rPr>
        <w:rFonts w:ascii="Symbol" w:hAnsi="Symbol" w:hint="default"/>
        <w:color w:val="auto"/>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4">
    <w:nsid w:val="1289358B"/>
    <w:multiLevelType w:val="hybridMultilevel"/>
    <w:tmpl w:val="9352317A"/>
    <w:lvl w:ilvl="0" w:tplc="3FA86906">
      <w:start w:val="1"/>
      <w:numFmt w:val="decimal"/>
      <w:lvlText w:val="%1."/>
      <w:lvlJc w:val="left"/>
      <w:pPr>
        <w:ind w:left="1812" w:hanging="360"/>
      </w:pPr>
      <w:rPr>
        <w:rFonts w:hint="default"/>
        <w:b/>
      </w:rPr>
    </w:lvl>
    <w:lvl w:ilvl="1" w:tplc="04190019" w:tentative="1">
      <w:start w:val="1"/>
      <w:numFmt w:val="lowerLetter"/>
      <w:lvlText w:val="%2."/>
      <w:lvlJc w:val="left"/>
      <w:pPr>
        <w:ind w:left="2532" w:hanging="360"/>
      </w:pPr>
    </w:lvl>
    <w:lvl w:ilvl="2" w:tplc="0419001B" w:tentative="1">
      <w:start w:val="1"/>
      <w:numFmt w:val="lowerRoman"/>
      <w:lvlText w:val="%3."/>
      <w:lvlJc w:val="right"/>
      <w:pPr>
        <w:ind w:left="3252" w:hanging="180"/>
      </w:pPr>
    </w:lvl>
    <w:lvl w:ilvl="3" w:tplc="0419000F" w:tentative="1">
      <w:start w:val="1"/>
      <w:numFmt w:val="decimal"/>
      <w:lvlText w:val="%4."/>
      <w:lvlJc w:val="left"/>
      <w:pPr>
        <w:ind w:left="3972" w:hanging="360"/>
      </w:pPr>
    </w:lvl>
    <w:lvl w:ilvl="4" w:tplc="04190019" w:tentative="1">
      <w:start w:val="1"/>
      <w:numFmt w:val="lowerLetter"/>
      <w:lvlText w:val="%5."/>
      <w:lvlJc w:val="left"/>
      <w:pPr>
        <w:ind w:left="4692" w:hanging="360"/>
      </w:pPr>
    </w:lvl>
    <w:lvl w:ilvl="5" w:tplc="0419001B" w:tentative="1">
      <w:start w:val="1"/>
      <w:numFmt w:val="lowerRoman"/>
      <w:lvlText w:val="%6."/>
      <w:lvlJc w:val="right"/>
      <w:pPr>
        <w:ind w:left="5412" w:hanging="180"/>
      </w:pPr>
    </w:lvl>
    <w:lvl w:ilvl="6" w:tplc="0419000F" w:tentative="1">
      <w:start w:val="1"/>
      <w:numFmt w:val="decimal"/>
      <w:lvlText w:val="%7."/>
      <w:lvlJc w:val="left"/>
      <w:pPr>
        <w:ind w:left="6132" w:hanging="360"/>
      </w:pPr>
    </w:lvl>
    <w:lvl w:ilvl="7" w:tplc="04190019" w:tentative="1">
      <w:start w:val="1"/>
      <w:numFmt w:val="lowerLetter"/>
      <w:lvlText w:val="%8."/>
      <w:lvlJc w:val="left"/>
      <w:pPr>
        <w:ind w:left="6852" w:hanging="360"/>
      </w:pPr>
    </w:lvl>
    <w:lvl w:ilvl="8" w:tplc="0419001B" w:tentative="1">
      <w:start w:val="1"/>
      <w:numFmt w:val="lowerRoman"/>
      <w:lvlText w:val="%9."/>
      <w:lvlJc w:val="right"/>
      <w:pPr>
        <w:ind w:left="7572" w:hanging="180"/>
      </w:pPr>
    </w:lvl>
  </w:abstractNum>
  <w:abstractNum w:abstractNumId="5">
    <w:nsid w:val="134D2ADB"/>
    <w:multiLevelType w:val="hybridMultilevel"/>
    <w:tmpl w:val="E1EE014A"/>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6">
    <w:nsid w:val="197722F2"/>
    <w:multiLevelType w:val="hybridMultilevel"/>
    <w:tmpl w:val="A984BB94"/>
    <w:lvl w:ilvl="0" w:tplc="F96439F8">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
    <w:nsid w:val="1A891F8E"/>
    <w:multiLevelType w:val="hybridMultilevel"/>
    <w:tmpl w:val="F96EA034"/>
    <w:lvl w:ilvl="0" w:tplc="26FE313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1FBB6F09"/>
    <w:multiLevelType w:val="hybridMultilevel"/>
    <w:tmpl w:val="057816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01A2C28"/>
    <w:multiLevelType w:val="hybridMultilevel"/>
    <w:tmpl w:val="DA8E2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D94629"/>
    <w:multiLevelType w:val="hybridMultilevel"/>
    <w:tmpl w:val="F68A9496"/>
    <w:lvl w:ilvl="0" w:tplc="60E831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CFE51F4"/>
    <w:multiLevelType w:val="hybridMultilevel"/>
    <w:tmpl w:val="90E2D1B8"/>
    <w:lvl w:ilvl="0" w:tplc="01B4A3A6">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2">
    <w:nsid w:val="2E0836A0"/>
    <w:multiLevelType w:val="hybridMultilevel"/>
    <w:tmpl w:val="D786CD86"/>
    <w:lvl w:ilvl="0" w:tplc="4BA4229A">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E467CAD"/>
    <w:multiLevelType w:val="hybridMultilevel"/>
    <w:tmpl w:val="DC0089D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nsid w:val="2E507784"/>
    <w:multiLevelType w:val="hybridMultilevel"/>
    <w:tmpl w:val="A4B05E7C"/>
    <w:lvl w:ilvl="0" w:tplc="04190001">
      <w:start w:val="1"/>
      <w:numFmt w:val="bullet"/>
      <w:lvlText w:val=""/>
      <w:lvlJc w:val="left"/>
      <w:pPr>
        <w:tabs>
          <w:tab w:val="num" w:pos="1290"/>
        </w:tabs>
        <w:ind w:left="1290" w:hanging="360"/>
      </w:pPr>
      <w:rPr>
        <w:rFonts w:ascii="Symbol" w:hAnsi="Symbol" w:hint="default"/>
      </w:rPr>
    </w:lvl>
    <w:lvl w:ilvl="1" w:tplc="04190003" w:tentative="1">
      <w:start w:val="1"/>
      <w:numFmt w:val="bullet"/>
      <w:lvlText w:val="o"/>
      <w:lvlJc w:val="left"/>
      <w:pPr>
        <w:tabs>
          <w:tab w:val="num" w:pos="2010"/>
        </w:tabs>
        <w:ind w:left="2010" w:hanging="360"/>
      </w:pPr>
      <w:rPr>
        <w:rFonts w:ascii="Courier New" w:hAnsi="Courier New" w:cs="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cs="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cs="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15">
    <w:nsid w:val="2E6D3989"/>
    <w:multiLevelType w:val="hybridMultilevel"/>
    <w:tmpl w:val="5DEA3262"/>
    <w:lvl w:ilvl="0" w:tplc="24F66FD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C94240"/>
    <w:multiLevelType w:val="hybridMultilevel"/>
    <w:tmpl w:val="A8B48588"/>
    <w:lvl w:ilvl="0" w:tplc="04190001">
      <w:start w:val="1"/>
      <w:numFmt w:val="bullet"/>
      <w:lvlText w:val=""/>
      <w:lvlJc w:val="left"/>
      <w:pPr>
        <w:ind w:left="1980" w:hanging="360"/>
      </w:pPr>
      <w:rPr>
        <w:rFonts w:ascii="Symbol" w:hAnsi="Symbol" w:hint="default"/>
      </w:rPr>
    </w:lvl>
    <w:lvl w:ilvl="1" w:tplc="04190003" w:tentative="1">
      <w:start w:val="1"/>
      <w:numFmt w:val="bullet"/>
      <w:lvlText w:val="o"/>
      <w:lvlJc w:val="left"/>
      <w:pPr>
        <w:ind w:left="2700" w:hanging="360"/>
      </w:pPr>
      <w:rPr>
        <w:rFonts w:ascii="Courier New" w:hAnsi="Courier New" w:cs="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cs="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cs="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17">
    <w:nsid w:val="3D6D3E08"/>
    <w:multiLevelType w:val="multilevel"/>
    <w:tmpl w:val="90E2D1B8"/>
    <w:lvl w:ilvl="0">
      <w:start w:val="1"/>
      <w:numFmt w:val="bullet"/>
      <w:lvlText w:val=""/>
      <w:lvlJc w:val="left"/>
      <w:pPr>
        <w:tabs>
          <w:tab w:val="num" w:pos="1287"/>
        </w:tabs>
        <w:ind w:left="1287" w:hanging="360"/>
      </w:pPr>
      <w:rPr>
        <w:rFonts w:ascii="Symbol" w:hAnsi="Symbol" w:hint="default"/>
        <w:color w:val="auto"/>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8">
    <w:nsid w:val="40D3157A"/>
    <w:multiLevelType w:val="hybridMultilevel"/>
    <w:tmpl w:val="43BCF9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47E01FD6"/>
    <w:multiLevelType w:val="hybridMultilevel"/>
    <w:tmpl w:val="0CAEB2E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4AFF5AA3"/>
    <w:multiLevelType w:val="multilevel"/>
    <w:tmpl w:val="180866DE"/>
    <w:lvl w:ilvl="0">
      <w:start w:val="1"/>
      <w:numFmt w:val="bullet"/>
      <w:lvlText w:val=""/>
      <w:lvlJc w:val="left"/>
      <w:pPr>
        <w:tabs>
          <w:tab w:val="num" w:pos="1287"/>
        </w:tabs>
        <w:ind w:left="1287"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1">
    <w:nsid w:val="4C8144FC"/>
    <w:multiLevelType w:val="hybridMultilevel"/>
    <w:tmpl w:val="DC0089D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2">
    <w:nsid w:val="4E920A5E"/>
    <w:multiLevelType w:val="hybridMultilevel"/>
    <w:tmpl w:val="EE8E462A"/>
    <w:lvl w:ilvl="0" w:tplc="8CBA22BE">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3">
    <w:nsid w:val="4FB51F65"/>
    <w:multiLevelType w:val="multilevel"/>
    <w:tmpl w:val="F81E2EF8"/>
    <w:lvl w:ilvl="0">
      <w:start w:val="1"/>
      <w:numFmt w:val="bullet"/>
      <w:lvlText w:val=""/>
      <w:lvlJc w:val="left"/>
      <w:pPr>
        <w:tabs>
          <w:tab w:val="num" w:pos="1287"/>
        </w:tabs>
        <w:ind w:left="1287"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4">
    <w:nsid w:val="61664E04"/>
    <w:multiLevelType w:val="hybridMultilevel"/>
    <w:tmpl w:val="1B482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56B0BC7"/>
    <w:multiLevelType w:val="hybridMultilevel"/>
    <w:tmpl w:val="180866D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6">
    <w:nsid w:val="74C86580"/>
    <w:multiLevelType w:val="hybridMultilevel"/>
    <w:tmpl w:val="F2F6835E"/>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27">
    <w:nsid w:val="79186AD2"/>
    <w:multiLevelType w:val="hybridMultilevel"/>
    <w:tmpl w:val="D1401006"/>
    <w:lvl w:ilvl="0" w:tplc="1A2ED7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AE32869"/>
    <w:multiLevelType w:val="hybridMultilevel"/>
    <w:tmpl w:val="F81E2EF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9">
    <w:nsid w:val="7C0F1AFA"/>
    <w:multiLevelType w:val="hybridMultilevel"/>
    <w:tmpl w:val="645CAA80"/>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nsid w:val="7CCC6592"/>
    <w:multiLevelType w:val="hybridMultilevel"/>
    <w:tmpl w:val="DC0089D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7D991E45"/>
    <w:multiLevelType w:val="hybridMultilevel"/>
    <w:tmpl w:val="F912D0EC"/>
    <w:lvl w:ilvl="0" w:tplc="3A58B740">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4"/>
  </w:num>
  <w:num w:numId="2">
    <w:abstractNumId w:val="5"/>
  </w:num>
  <w:num w:numId="3">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9"/>
  </w:num>
  <w:num w:numId="6">
    <w:abstractNumId w:val="19"/>
  </w:num>
  <w:num w:numId="7">
    <w:abstractNumId w:val="18"/>
  </w:num>
  <w:num w:numId="8">
    <w:abstractNumId w:val="6"/>
  </w:num>
  <w:num w:numId="9">
    <w:abstractNumId w:val="30"/>
  </w:num>
  <w:num w:numId="10">
    <w:abstractNumId w:val="21"/>
  </w:num>
  <w:num w:numId="11">
    <w:abstractNumId w:val="13"/>
  </w:num>
  <w:num w:numId="12">
    <w:abstractNumId w:val="2"/>
  </w:num>
  <w:num w:numId="13">
    <w:abstractNumId w:val="8"/>
  </w:num>
  <w:num w:numId="14">
    <w:abstractNumId w:val="25"/>
  </w:num>
  <w:num w:numId="15">
    <w:abstractNumId w:val="20"/>
  </w:num>
  <w:num w:numId="16">
    <w:abstractNumId w:val="28"/>
  </w:num>
  <w:num w:numId="17">
    <w:abstractNumId w:val="23"/>
  </w:num>
  <w:num w:numId="18">
    <w:abstractNumId w:val="11"/>
  </w:num>
  <w:num w:numId="19">
    <w:abstractNumId w:val="17"/>
  </w:num>
  <w:num w:numId="20">
    <w:abstractNumId w:val="1"/>
  </w:num>
  <w:num w:numId="21">
    <w:abstractNumId w:val="3"/>
  </w:num>
  <w:num w:numId="22">
    <w:abstractNumId w:val="22"/>
  </w:num>
  <w:num w:numId="23">
    <w:abstractNumId w:val="29"/>
  </w:num>
  <w:num w:numId="24">
    <w:abstractNumId w:val="27"/>
  </w:num>
  <w:num w:numId="25">
    <w:abstractNumId w:val="7"/>
  </w:num>
  <w:num w:numId="26">
    <w:abstractNumId w:val="10"/>
  </w:num>
  <w:num w:numId="27">
    <w:abstractNumId w:val="26"/>
  </w:num>
  <w:num w:numId="28">
    <w:abstractNumId w:val="12"/>
  </w:num>
  <w:num w:numId="29">
    <w:abstractNumId w:val="16"/>
  </w:num>
  <w:num w:numId="30">
    <w:abstractNumId w:val="24"/>
  </w:num>
  <w:num w:numId="31">
    <w:abstractNumId w:val="4"/>
  </w:num>
  <w:num w:numId="32">
    <w:abstractNumId w:val="0"/>
    <w:lvlOverride w:ilvl="0">
      <w:lvl w:ilvl="0">
        <w:start w:val="65535"/>
        <w:numFmt w:val="bullet"/>
        <w:lvlText w:val="-"/>
        <w:legacy w:legacy="1" w:legacySpace="0" w:legacyIndent="188"/>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711"/>
    <w:rsid w:val="00000E08"/>
    <w:rsid w:val="00000E49"/>
    <w:rsid w:val="0000110B"/>
    <w:rsid w:val="0000443C"/>
    <w:rsid w:val="000048A7"/>
    <w:rsid w:val="0000527F"/>
    <w:rsid w:val="000054E9"/>
    <w:rsid w:val="00005591"/>
    <w:rsid w:val="00005C3F"/>
    <w:rsid w:val="00010CD6"/>
    <w:rsid w:val="00010FE5"/>
    <w:rsid w:val="00014F1E"/>
    <w:rsid w:val="000156BE"/>
    <w:rsid w:val="00015BB3"/>
    <w:rsid w:val="00015F91"/>
    <w:rsid w:val="00020A59"/>
    <w:rsid w:val="00021BFD"/>
    <w:rsid w:val="000223AE"/>
    <w:rsid w:val="00022849"/>
    <w:rsid w:val="00023A1C"/>
    <w:rsid w:val="00024A52"/>
    <w:rsid w:val="000263F0"/>
    <w:rsid w:val="0002731D"/>
    <w:rsid w:val="000278F1"/>
    <w:rsid w:val="0003212D"/>
    <w:rsid w:val="00040E8A"/>
    <w:rsid w:val="0004162D"/>
    <w:rsid w:val="00042210"/>
    <w:rsid w:val="00042A53"/>
    <w:rsid w:val="00042BA7"/>
    <w:rsid w:val="00042FAB"/>
    <w:rsid w:val="0004380E"/>
    <w:rsid w:val="00043D39"/>
    <w:rsid w:val="000447F0"/>
    <w:rsid w:val="000448D9"/>
    <w:rsid w:val="0004503F"/>
    <w:rsid w:val="00045147"/>
    <w:rsid w:val="000466AF"/>
    <w:rsid w:val="0004679A"/>
    <w:rsid w:val="00046C1C"/>
    <w:rsid w:val="0004779C"/>
    <w:rsid w:val="00047FAA"/>
    <w:rsid w:val="00051056"/>
    <w:rsid w:val="0005114E"/>
    <w:rsid w:val="00051675"/>
    <w:rsid w:val="00052897"/>
    <w:rsid w:val="00052B56"/>
    <w:rsid w:val="000540B4"/>
    <w:rsid w:val="00054848"/>
    <w:rsid w:val="000556D0"/>
    <w:rsid w:val="00056015"/>
    <w:rsid w:val="00056673"/>
    <w:rsid w:val="0005689A"/>
    <w:rsid w:val="00057523"/>
    <w:rsid w:val="00057EDF"/>
    <w:rsid w:val="00060454"/>
    <w:rsid w:val="00060EAF"/>
    <w:rsid w:val="000619AC"/>
    <w:rsid w:val="00062C34"/>
    <w:rsid w:val="00063405"/>
    <w:rsid w:val="00063BD6"/>
    <w:rsid w:val="000640BA"/>
    <w:rsid w:val="00064E3C"/>
    <w:rsid w:val="00065880"/>
    <w:rsid w:val="000667AC"/>
    <w:rsid w:val="000705F5"/>
    <w:rsid w:val="00070730"/>
    <w:rsid w:val="0007164D"/>
    <w:rsid w:val="00072377"/>
    <w:rsid w:val="0007282D"/>
    <w:rsid w:val="0007325B"/>
    <w:rsid w:val="000739A3"/>
    <w:rsid w:val="00073EB5"/>
    <w:rsid w:val="00074CE8"/>
    <w:rsid w:val="0007505B"/>
    <w:rsid w:val="000751A1"/>
    <w:rsid w:val="00076037"/>
    <w:rsid w:val="0007621A"/>
    <w:rsid w:val="00076985"/>
    <w:rsid w:val="00076D2B"/>
    <w:rsid w:val="00077DAA"/>
    <w:rsid w:val="00077FF0"/>
    <w:rsid w:val="000807E1"/>
    <w:rsid w:val="000809FA"/>
    <w:rsid w:val="00080FB4"/>
    <w:rsid w:val="0008111D"/>
    <w:rsid w:val="00081B55"/>
    <w:rsid w:val="000824E1"/>
    <w:rsid w:val="000835AA"/>
    <w:rsid w:val="00084515"/>
    <w:rsid w:val="00084A60"/>
    <w:rsid w:val="00086772"/>
    <w:rsid w:val="0008701D"/>
    <w:rsid w:val="00087A3D"/>
    <w:rsid w:val="00090995"/>
    <w:rsid w:val="0009163C"/>
    <w:rsid w:val="0009185F"/>
    <w:rsid w:val="000918AE"/>
    <w:rsid w:val="00092E50"/>
    <w:rsid w:val="0009336E"/>
    <w:rsid w:val="000935BE"/>
    <w:rsid w:val="000937C9"/>
    <w:rsid w:val="000941BF"/>
    <w:rsid w:val="00094685"/>
    <w:rsid w:val="0009471C"/>
    <w:rsid w:val="00094A77"/>
    <w:rsid w:val="00096ADC"/>
    <w:rsid w:val="000975BD"/>
    <w:rsid w:val="000A2772"/>
    <w:rsid w:val="000A31D6"/>
    <w:rsid w:val="000A3B92"/>
    <w:rsid w:val="000A3E18"/>
    <w:rsid w:val="000A5350"/>
    <w:rsid w:val="000A58C1"/>
    <w:rsid w:val="000A5DC7"/>
    <w:rsid w:val="000A6A88"/>
    <w:rsid w:val="000A6B5C"/>
    <w:rsid w:val="000A788E"/>
    <w:rsid w:val="000B00AB"/>
    <w:rsid w:val="000B0674"/>
    <w:rsid w:val="000B13B1"/>
    <w:rsid w:val="000B2938"/>
    <w:rsid w:val="000B2E51"/>
    <w:rsid w:val="000B3137"/>
    <w:rsid w:val="000B32D5"/>
    <w:rsid w:val="000B361E"/>
    <w:rsid w:val="000B3CD5"/>
    <w:rsid w:val="000B4651"/>
    <w:rsid w:val="000B4E56"/>
    <w:rsid w:val="000B53B0"/>
    <w:rsid w:val="000B65CA"/>
    <w:rsid w:val="000B67B5"/>
    <w:rsid w:val="000C0781"/>
    <w:rsid w:val="000C07FC"/>
    <w:rsid w:val="000C111D"/>
    <w:rsid w:val="000C16ED"/>
    <w:rsid w:val="000C1F77"/>
    <w:rsid w:val="000C333A"/>
    <w:rsid w:val="000C340A"/>
    <w:rsid w:val="000C3A15"/>
    <w:rsid w:val="000C4354"/>
    <w:rsid w:val="000C450A"/>
    <w:rsid w:val="000C4A66"/>
    <w:rsid w:val="000D01D9"/>
    <w:rsid w:val="000D0A5F"/>
    <w:rsid w:val="000D0C0B"/>
    <w:rsid w:val="000D4589"/>
    <w:rsid w:val="000D58E9"/>
    <w:rsid w:val="000E1616"/>
    <w:rsid w:val="000E236B"/>
    <w:rsid w:val="000E36FF"/>
    <w:rsid w:val="000E393A"/>
    <w:rsid w:val="000E3EA7"/>
    <w:rsid w:val="000E4D77"/>
    <w:rsid w:val="000E5B50"/>
    <w:rsid w:val="000E5DBD"/>
    <w:rsid w:val="000E60FE"/>
    <w:rsid w:val="000E7253"/>
    <w:rsid w:val="000E778A"/>
    <w:rsid w:val="000F0DB7"/>
    <w:rsid w:val="000F146D"/>
    <w:rsid w:val="000F34DB"/>
    <w:rsid w:val="000F35F7"/>
    <w:rsid w:val="000F3E29"/>
    <w:rsid w:val="000F4009"/>
    <w:rsid w:val="000F4E59"/>
    <w:rsid w:val="000F63C0"/>
    <w:rsid w:val="000F6E30"/>
    <w:rsid w:val="001013B3"/>
    <w:rsid w:val="001029BB"/>
    <w:rsid w:val="00103E37"/>
    <w:rsid w:val="0010454F"/>
    <w:rsid w:val="0010550C"/>
    <w:rsid w:val="001061D6"/>
    <w:rsid w:val="00106202"/>
    <w:rsid w:val="001071DD"/>
    <w:rsid w:val="00110AAD"/>
    <w:rsid w:val="00110E84"/>
    <w:rsid w:val="00111E63"/>
    <w:rsid w:val="00113FAE"/>
    <w:rsid w:val="001151F9"/>
    <w:rsid w:val="00115D88"/>
    <w:rsid w:val="001160F1"/>
    <w:rsid w:val="001169E4"/>
    <w:rsid w:val="00116E07"/>
    <w:rsid w:val="00121366"/>
    <w:rsid w:val="0012240A"/>
    <w:rsid w:val="0012321C"/>
    <w:rsid w:val="001233EA"/>
    <w:rsid w:val="001244F0"/>
    <w:rsid w:val="00124AC8"/>
    <w:rsid w:val="00125389"/>
    <w:rsid w:val="00125832"/>
    <w:rsid w:val="00125903"/>
    <w:rsid w:val="00126ECE"/>
    <w:rsid w:val="00126F47"/>
    <w:rsid w:val="001309B5"/>
    <w:rsid w:val="00131E11"/>
    <w:rsid w:val="00131EA8"/>
    <w:rsid w:val="00132175"/>
    <w:rsid w:val="001357B9"/>
    <w:rsid w:val="00137CE0"/>
    <w:rsid w:val="00140697"/>
    <w:rsid w:val="00141FA6"/>
    <w:rsid w:val="00142046"/>
    <w:rsid w:val="00142319"/>
    <w:rsid w:val="00142755"/>
    <w:rsid w:val="0014290D"/>
    <w:rsid w:val="00143532"/>
    <w:rsid w:val="00143DAD"/>
    <w:rsid w:val="00144790"/>
    <w:rsid w:val="00144E84"/>
    <w:rsid w:val="00145F7C"/>
    <w:rsid w:val="00147DD5"/>
    <w:rsid w:val="001500F6"/>
    <w:rsid w:val="001526DE"/>
    <w:rsid w:val="00152912"/>
    <w:rsid w:val="00152D53"/>
    <w:rsid w:val="001530D7"/>
    <w:rsid w:val="00154077"/>
    <w:rsid w:val="00154832"/>
    <w:rsid w:val="0015499B"/>
    <w:rsid w:val="001549D0"/>
    <w:rsid w:val="00156FDA"/>
    <w:rsid w:val="001573AF"/>
    <w:rsid w:val="00157D29"/>
    <w:rsid w:val="0016008B"/>
    <w:rsid w:val="001609C8"/>
    <w:rsid w:val="00160B4B"/>
    <w:rsid w:val="00160B8E"/>
    <w:rsid w:val="00160C6F"/>
    <w:rsid w:val="00161405"/>
    <w:rsid w:val="00162122"/>
    <w:rsid w:val="00162275"/>
    <w:rsid w:val="00162481"/>
    <w:rsid w:val="00162821"/>
    <w:rsid w:val="001631C9"/>
    <w:rsid w:val="00163A3C"/>
    <w:rsid w:val="00163C29"/>
    <w:rsid w:val="00164A56"/>
    <w:rsid w:val="00164A83"/>
    <w:rsid w:val="001653D3"/>
    <w:rsid w:val="00165D0E"/>
    <w:rsid w:val="00166C31"/>
    <w:rsid w:val="001676CE"/>
    <w:rsid w:val="00167F69"/>
    <w:rsid w:val="00170324"/>
    <w:rsid w:val="0017155A"/>
    <w:rsid w:val="00171B9C"/>
    <w:rsid w:val="00173E7B"/>
    <w:rsid w:val="001766A8"/>
    <w:rsid w:val="001767EA"/>
    <w:rsid w:val="0017709C"/>
    <w:rsid w:val="00177145"/>
    <w:rsid w:val="00177BCF"/>
    <w:rsid w:val="0018164D"/>
    <w:rsid w:val="00181D5D"/>
    <w:rsid w:val="00182CEB"/>
    <w:rsid w:val="001855F0"/>
    <w:rsid w:val="00185C5D"/>
    <w:rsid w:val="0018673C"/>
    <w:rsid w:val="001878F0"/>
    <w:rsid w:val="0019042A"/>
    <w:rsid w:val="00191BB1"/>
    <w:rsid w:val="00193012"/>
    <w:rsid w:val="0019349E"/>
    <w:rsid w:val="0019361B"/>
    <w:rsid w:val="001943B0"/>
    <w:rsid w:val="0019655B"/>
    <w:rsid w:val="001973CB"/>
    <w:rsid w:val="001976E5"/>
    <w:rsid w:val="00197A4D"/>
    <w:rsid w:val="001A05D1"/>
    <w:rsid w:val="001A1DD3"/>
    <w:rsid w:val="001A1F3E"/>
    <w:rsid w:val="001A1F44"/>
    <w:rsid w:val="001A274F"/>
    <w:rsid w:val="001A5316"/>
    <w:rsid w:val="001A6053"/>
    <w:rsid w:val="001A617F"/>
    <w:rsid w:val="001A6AD1"/>
    <w:rsid w:val="001B09FC"/>
    <w:rsid w:val="001B0AD1"/>
    <w:rsid w:val="001B1CF4"/>
    <w:rsid w:val="001B20A9"/>
    <w:rsid w:val="001B21D7"/>
    <w:rsid w:val="001B286B"/>
    <w:rsid w:val="001B2AD2"/>
    <w:rsid w:val="001B2B01"/>
    <w:rsid w:val="001B3460"/>
    <w:rsid w:val="001B3652"/>
    <w:rsid w:val="001B3B4C"/>
    <w:rsid w:val="001B42A5"/>
    <w:rsid w:val="001B441E"/>
    <w:rsid w:val="001B6EE9"/>
    <w:rsid w:val="001C0823"/>
    <w:rsid w:val="001C198A"/>
    <w:rsid w:val="001C3806"/>
    <w:rsid w:val="001C390F"/>
    <w:rsid w:val="001C499F"/>
    <w:rsid w:val="001C59D1"/>
    <w:rsid w:val="001D1CF8"/>
    <w:rsid w:val="001D1F95"/>
    <w:rsid w:val="001D27DC"/>
    <w:rsid w:val="001D2976"/>
    <w:rsid w:val="001D2C44"/>
    <w:rsid w:val="001D368E"/>
    <w:rsid w:val="001D409E"/>
    <w:rsid w:val="001D48D0"/>
    <w:rsid w:val="001D6090"/>
    <w:rsid w:val="001D73BD"/>
    <w:rsid w:val="001D75AE"/>
    <w:rsid w:val="001D7A19"/>
    <w:rsid w:val="001E1384"/>
    <w:rsid w:val="001E1801"/>
    <w:rsid w:val="001E1A4A"/>
    <w:rsid w:val="001E29E7"/>
    <w:rsid w:val="001E2E81"/>
    <w:rsid w:val="001E30BA"/>
    <w:rsid w:val="001E360C"/>
    <w:rsid w:val="001E3802"/>
    <w:rsid w:val="001E38C5"/>
    <w:rsid w:val="001E460E"/>
    <w:rsid w:val="001E4D5D"/>
    <w:rsid w:val="001E5ED1"/>
    <w:rsid w:val="001E63A6"/>
    <w:rsid w:val="001E7E10"/>
    <w:rsid w:val="001F0CC7"/>
    <w:rsid w:val="001F1833"/>
    <w:rsid w:val="001F28D1"/>
    <w:rsid w:val="001F3A26"/>
    <w:rsid w:val="001F3A96"/>
    <w:rsid w:val="001F5EFA"/>
    <w:rsid w:val="001F6347"/>
    <w:rsid w:val="001F7704"/>
    <w:rsid w:val="00200C3E"/>
    <w:rsid w:val="00200D0C"/>
    <w:rsid w:val="00202465"/>
    <w:rsid w:val="00202684"/>
    <w:rsid w:val="00203E28"/>
    <w:rsid w:val="00203EF9"/>
    <w:rsid w:val="00204C15"/>
    <w:rsid w:val="00205247"/>
    <w:rsid w:val="00206C46"/>
    <w:rsid w:val="002073E9"/>
    <w:rsid w:val="0021017C"/>
    <w:rsid w:val="00210629"/>
    <w:rsid w:val="002116D8"/>
    <w:rsid w:val="00212561"/>
    <w:rsid w:val="0021290D"/>
    <w:rsid w:val="00212A86"/>
    <w:rsid w:val="00212D38"/>
    <w:rsid w:val="00213356"/>
    <w:rsid w:val="00214833"/>
    <w:rsid w:val="00217AA5"/>
    <w:rsid w:val="00217CEC"/>
    <w:rsid w:val="00217D03"/>
    <w:rsid w:val="0022003C"/>
    <w:rsid w:val="0022025F"/>
    <w:rsid w:val="002202DA"/>
    <w:rsid w:val="00220323"/>
    <w:rsid w:val="00220AC4"/>
    <w:rsid w:val="00220B6A"/>
    <w:rsid w:val="002217A1"/>
    <w:rsid w:val="00221BBD"/>
    <w:rsid w:val="00221BDC"/>
    <w:rsid w:val="00221CC2"/>
    <w:rsid w:val="00223AF7"/>
    <w:rsid w:val="00223BC9"/>
    <w:rsid w:val="00224FF3"/>
    <w:rsid w:val="00226309"/>
    <w:rsid w:val="00226CC7"/>
    <w:rsid w:val="002276DE"/>
    <w:rsid w:val="00227BB9"/>
    <w:rsid w:val="00227CD0"/>
    <w:rsid w:val="00230C05"/>
    <w:rsid w:val="00231DF6"/>
    <w:rsid w:val="00232004"/>
    <w:rsid w:val="00232354"/>
    <w:rsid w:val="0023286E"/>
    <w:rsid w:val="00233FBD"/>
    <w:rsid w:val="002346CE"/>
    <w:rsid w:val="00234BEF"/>
    <w:rsid w:val="00234E1D"/>
    <w:rsid w:val="00236216"/>
    <w:rsid w:val="002365A6"/>
    <w:rsid w:val="002367C7"/>
    <w:rsid w:val="00237AC4"/>
    <w:rsid w:val="00237E7E"/>
    <w:rsid w:val="002414DC"/>
    <w:rsid w:val="0024327E"/>
    <w:rsid w:val="002437D1"/>
    <w:rsid w:val="00243C8D"/>
    <w:rsid w:val="00243CA6"/>
    <w:rsid w:val="002449A9"/>
    <w:rsid w:val="0024518C"/>
    <w:rsid w:val="00246171"/>
    <w:rsid w:val="00250114"/>
    <w:rsid w:val="00250360"/>
    <w:rsid w:val="002506FD"/>
    <w:rsid w:val="002533FD"/>
    <w:rsid w:val="002539E8"/>
    <w:rsid w:val="00254554"/>
    <w:rsid w:val="002567C7"/>
    <w:rsid w:val="00257A52"/>
    <w:rsid w:val="00260461"/>
    <w:rsid w:val="00262EA1"/>
    <w:rsid w:val="00264568"/>
    <w:rsid w:val="0026498E"/>
    <w:rsid w:val="0026623E"/>
    <w:rsid w:val="002662E8"/>
    <w:rsid w:val="002672F7"/>
    <w:rsid w:val="00267769"/>
    <w:rsid w:val="002710EB"/>
    <w:rsid w:val="00272E24"/>
    <w:rsid w:val="0027555B"/>
    <w:rsid w:val="0027611A"/>
    <w:rsid w:val="00277005"/>
    <w:rsid w:val="002818C1"/>
    <w:rsid w:val="00284F08"/>
    <w:rsid w:val="00285254"/>
    <w:rsid w:val="00285CC8"/>
    <w:rsid w:val="00286E97"/>
    <w:rsid w:val="00286F7B"/>
    <w:rsid w:val="00286FAC"/>
    <w:rsid w:val="002876AD"/>
    <w:rsid w:val="00287E09"/>
    <w:rsid w:val="002909C3"/>
    <w:rsid w:val="00291217"/>
    <w:rsid w:val="002932DC"/>
    <w:rsid w:val="002935DA"/>
    <w:rsid w:val="00294A5F"/>
    <w:rsid w:val="00295A02"/>
    <w:rsid w:val="00295E32"/>
    <w:rsid w:val="00296FDB"/>
    <w:rsid w:val="00297CBA"/>
    <w:rsid w:val="002A05F4"/>
    <w:rsid w:val="002A1EA7"/>
    <w:rsid w:val="002A2347"/>
    <w:rsid w:val="002A2E03"/>
    <w:rsid w:val="002A3493"/>
    <w:rsid w:val="002A3CF5"/>
    <w:rsid w:val="002A48E0"/>
    <w:rsid w:val="002A6712"/>
    <w:rsid w:val="002A7323"/>
    <w:rsid w:val="002A7AA5"/>
    <w:rsid w:val="002B15FE"/>
    <w:rsid w:val="002B2BF3"/>
    <w:rsid w:val="002B3D59"/>
    <w:rsid w:val="002B48B1"/>
    <w:rsid w:val="002B6361"/>
    <w:rsid w:val="002B669B"/>
    <w:rsid w:val="002B73D9"/>
    <w:rsid w:val="002C2ED8"/>
    <w:rsid w:val="002C4D3F"/>
    <w:rsid w:val="002C61D0"/>
    <w:rsid w:val="002C7EAC"/>
    <w:rsid w:val="002D0543"/>
    <w:rsid w:val="002D0D6C"/>
    <w:rsid w:val="002D0E80"/>
    <w:rsid w:val="002D0F6F"/>
    <w:rsid w:val="002D1C98"/>
    <w:rsid w:val="002D2387"/>
    <w:rsid w:val="002D4807"/>
    <w:rsid w:val="002D6220"/>
    <w:rsid w:val="002D6E70"/>
    <w:rsid w:val="002D6F29"/>
    <w:rsid w:val="002D72FC"/>
    <w:rsid w:val="002D7BCA"/>
    <w:rsid w:val="002E1499"/>
    <w:rsid w:val="002E2663"/>
    <w:rsid w:val="002E4383"/>
    <w:rsid w:val="002E60D6"/>
    <w:rsid w:val="002E637D"/>
    <w:rsid w:val="002E7731"/>
    <w:rsid w:val="002F104B"/>
    <w:rsid w:val="002F1C2F"/>
    <w:rsid w:val="002F1EF0"/>
    <w:rsid w:val="002F3D2C"/>
    <w:rsid w:val="002F558E"/>
    <w:rsid w:val="002F5A33"/>
    <w:rsid w:val="002F6AEE"/>
    <w:rsid w:val="003002A1"/>
    <w:rsid w:val="003018DC"/>
    <w:rsid w:val="00301BDA"/>
    <w:rsid w:val="00302D17"/>
    <w:rsid w:val="003036AD"/>
    <w:rsid w:val="003037C1"/>
    <w:rsid w:val="00304730"/>
    <w:rsid w:val="00304B6B"/>
    <w:rsid w:val="00305368"/>
    <w:rsid w:val="00305E63"/>
    <w:rsid w:val="00306239"/>
    <w:rsid w:val="0030749E"/>
    <w:rsid w:val="00307BE1"/>
    <w:rsid w:val="00307DE5"/>
    <w:rsid w:val="0031096F"/>
    <w:rsid w:val="00310E47"/>
    <w:rsid w:val="00310E86"/>
    <w:rsid w:val="00310FBF"/>
    <w:rsid w:val="003126FC"/>
    <w:rsid w:val="00313106"/>
    <w:rsid w:val="00313586"/>
    <w:rsid w:val="00313AD3"/>
    <w:rsid w:val="003158FB"/>
    <w:rsid w:val="00315C41"/>
    <w:rsid w:val="00320A46"/>
    <w:rsid w:val="00320C76"/>
    <w:rsid w:val="003210D5"/>
    <w:rsid w:val="00323381"/>
    <w:rsid w:val="00323A1B"/>
    <w:rsid w:val="00323C3F"/>
    <w:rsid w:val="00326CC3"/>
    <w:rsid w:val="00331EEF"/>
    <w:rsid w:val="00332A0C"/>
    <w:rsid w:val="00333D5C"/>
    <w:rsid w:val="00334F2E"/>
    <w:rsid w:val="0033552E"/>
    <w:rsid w:val="00335750"/>
    <w:rsid w:val="00337756"/>
    <w:rsid w:val="003402E6"/>
    <w:rsid w:val="00340D2A"/>
    <w:rsid w:val="00340DD0"/>
    <w:rsid w:val="0034191E"/>
    <w:rsid w:val="0034214C"/>
    <w:rsid w:val="003432AD"/>
    <w:rsid w:val="0034486D"/>
    <w:rsid w:val="00345711"/>
    <w:rsid w:val="003461B8"/>
    <w:rsid w:val="0034691C"/>
    <w:rsid w:val="00347111"/>
    <w:rsid w:val="0034738A"/>
    <w:rsid w:val="00350B32"/>
    <w:rsid w:val="00350FF6"/>
    <w:rsid w:val="00351E06"/>
    <w:rsid w:val="00353816"/>
    <w:rsid w:val="00353EC8"/>
    <w:rsid w:val="0035491C"/>
    <w:rsid w:val="00355BA2"/>
    <w:rsid w:val="00355C3B"/>
    <w:rsid w:val="00357443"/>
    <w:rsid w:val="0035799A"/>
    <w:rsid w:val="003609CB"/>
    <w:rsid w:val="003614EA"/>
    <w:rsid w:val="00361AE6"/>
    <w:rsid w:val="00361CF0"/>
    <w:rsid w:val="00364631"/>
    <w:rsid w:val="00364EC4"/>
    <w:rsid w:val="00365329"/>
    <w:rsid w:val="00365C2B"/>
    <w:rsid w:val="003661A3"/>
    <w:rsid w:val="00367283"/>
    <w:rsid w:val="00370A7B"/>
    <w:rsid w:val="003718FC"/>
    <w:rsid w:val="00371D31"/>
    <w:rsid w:val="00372841"/>
    <w:rsid w:val="00373089"/>
    <w:rsid w:val="003739DB"/>
    <w:rsid w:val="00373B21"/>
    <w:rsid w:val="00373D2C"/>
    <w:rsid w:val="00373DE4"/>
    <w:rsid w:val="00375086"/>
    <w:rsid w:val="00375427"/>
    <w:rsid w:val="00375EB0"/>
    <w:rsid w:val="00376522"/>
    <w:rsid w:val="003766A0"/>
    <w:rsid w:val="003808CB"/>
    <w:rsid w:val="003814B7"/>
    <w:rsid w:val="003821A9"/>
    <w:rsid w:val="00383273"/>
    <w:rsid w:val="0038390A"/>
    <w:rsid w:val="0038488B"/>
    <w:rsid w:val="00384974"/>
    <w:rsid w:val="003870F8"/>
    <w:rsid w:val="0039012C"/>
    <w:rsid w:val="00390938"/>
    <w:rsid w:val="00390F67"/>
    <w:rsid w:val="00392295"/>
    <w:rsid w:val="00392CD7"/>
    <w:rsid w:val="00393124"/>
    <w:rsid w:val="00393B1A"/>
    <w:rsid w:val="003942E0"/>
    <w:rsid w:val="00394B94"/>
    <w:rsid w:val="00394D44"/>
    <w:rsid w:val="003963A8"/>
    <w:rsid w:val="00396737"/>
    <w:rsid w:val="003A0B4F"/>
    <w:rsid w:val="003A399F"/>
    <w:rsid w:val="003A65DC"/>
    <w:rsid w:val="003A6886"/>
    <w:rsid w:val="003B12E7"/>
    <w:rsid w:val="003B1448"/>
    <w:rsid w:val="003B192B"/>
    <w:rsid w:val="003B32D7"/>
    <w:rsid w:val="003B5353"/>
    <w:rsid w:val="003C078A"/>
    <w:rsid w:val="003C0B0F"/>
    <w:rsid w:val="003C1EB2"/>
    <w:rsid w:val="003C2256"/>
    <w:rsid w:val="003C2359"/>
    <w:rsid w:val="003C284E"/>
    <w:rsid w:val="003C3035"/>
    <w:rsid w:val="003C310A"/>
    <w:rsid w:val="003C318C"/>
    <w:rsid w:val="003C39C2"/>
    <w:rsid w:val="003C3C9B"/>
    <w:rsid w:val="003C45B7"/>
    <w:rsid w:val="003C46A7"/>
    <w:rsid w:val="003C4841"/>
    <w:rsid w:val="003C56B4"/>
    <w:rsid w:val="003C69B8"/>
    <w:rsid w:val="003C6D57"/>
    <w:rsid w:val="003D105A"/>
    <w:rsid w:val="003D1F5C"/>
    <w:rsid w:val="003D1FC6"/>
    <w:rsid w:val="003D24C7"/>
    <w:rsid w:val="003D2D07"/>
    <w:rsid w:val="003D2FF5"/>
    <w:rsid w:val="003D34A2"/>
    <w:rsid w:val="003D3581"/>
    <w:rsid w:val="003D3DF3"/>
    <w:rsid w:val="003D4D7E"/>
    <w:rsid w:val="003D5267"/>
    <w:rsid w:val="003D625E"/>
    <w:rsid w:val="003D6E3C"/>
    <w:rsid w:val="003E097C"/>
    <w:rsid w:val="003E0B96"/>
    <w:rsid w:val="003E0C35"/>
    <w:rsid w:val="003E1AAD"/>
    <w:rsid w:val="003E440E"/>
    <w:rsid w:val="003E4656"/>
    <w:rsid w:val="003E4B5A"/>
    <w:rsid w:val="003E4F16"/>
    <w:rsid w:val="003E50DA"/>
    <w:rsid w:val="003E5630"/>
    <w:rsid w:val="003E5D37"/>
    <w:rsid w:val="003E7A13"/>
    <w:rsid w:val="003F0C60"/>
    <w:rsid w:val="003F3714"/>
    <w:rsid w:val="003F3921"/>
    <w:rsid w:val="003F41C9"/>
    <w:rsid w:val="003F4CC6"/>
    <w:rsid w:val="003F7301"/>
    <w:rsid w:val="004005A9"/>
    <w:rsid w:val="004007B6"/>
    <w:rsid w:val="00400814"/>
    <w:rsid w:val="004008F1"/>
    <w:rsid w:val="00400F31"/>
    <w:rsid w:val="004023C8"/>
    <w:rsid w:val="00402F3A"/>
    <w:rsid w:val="004030CB"/>
    <w:rsid w:val="00403151"/>
    <w:rsid w:val="004032C1"/>
    <w:rsid w:val="004049CB"/>
    <w:rsid w:val="00404FD6"/>
    <w:rsid w:val="00405632"/>
    <w:rsid w:val="00405AE6"/>
    <w:rsid w:val="004063D3"/>
    <w:rsid w:val="0040640C"/>
    <w:rsid w:val="00407437"/>
    <w:rsid w:val="0040752A"/>
    <w:rsid w:val="00410F29"/>
    <w:rsid w:val="004118D3"/>
    <w:rsid w:val="004119D2"/>
    <w:rsid w:val="00411E1D"/>
    <w:rsid w:val="00412FDF"/>
    <w:rsid w:val="0041337F"/>
    <w:rsid w:val="0041486B"/>
    <w:rsid w:val="004150D7"/>
    <w:rsid w:val="00417018"/>
    <w:rsid w:val="00422306"/>
    <w:rsid w:val="00422F73"/>
    <w:rsid w:val="00423904"/>
    <w:rsid w:val="00424249"/>
    <w:rsid w:val="00426B0B"/>
    <w:rsid w:val="00426F0B"/>
    <w:rsid w:val="004270BF"/>
    <w:rsid w:val="00427CE3"/>
    <w:rsid w:val="00430639"/>
    <w:rsid w:val="004309C5"/>
    <w:rsid w:val="004313E7"/>
    <w:rsid w:val="004315BE"/>
    <w:rsid w:val="00431C77"/>
    <w:rsid w:val="00433E0F"/>
    <w:rsid w:val="00434EAF"/>
    <w:rsid w:val="00435F86"/>
    <w:rsid w:val="00440C21"/>
    <w:rsid w:val="004420BD"/>
    <w:rsid w:val="00442350"/>
    <w:rsid w:val="004423EC"/>
    <w:rsid w:val="0044261C"/>
    <w:rsid w:val="00443BD1"/>
    <w:rsid w:val="00443CFD"/>
    <w:rsid w:val="00443D3B"/>
    <w:rsid w:val="00445807"/>
    <w:rsid w:val="00445989"/>
    <w:rsid w:val="004462EA"/>
    <w:rsid w:val="00446747"/>
    <w:rsid w:val="00446845"/>
    <w:rsid w:val="00447036"/>
    <w:rsid w:val="00451AC1"/>
    <w:rsid w:val="00454659"/>
    <w:rsid w:val="00454926"/>
    <w:rsid w:val="0045542A"/>
    <w:rsid w:val="00455BFC"/>
    <w:rsid w:val="00455DF6"/>
    <w:rsid w:val="00456187"/>
    <w:rsid w:val="00457253"/>
    <w:rsid w:val="0045797B"/>
    <w:rsid w:val="00457D80"/>
    <w:rsid w:val="00457E24"/>
    <w:rsid w:val="00460200"/>
    <w:rsid w:val="00460753"/>
    <w:rsid w:val="00460C4A"/>
    <w:rsid w:val="004618BD"/>
    <w:rsid w:val="00461A87"/>
    <w:rsid w:val="00464585"/>
    <w:rsid w:val="0046664F"/>
    <w:rsid w:val="004704A5"/>
    <w:rsid w:val="00471B04"/>
    <w:rsid w:val="00472BF0"/>
    <w:rsid w:val="004738F4"/>
    <w:rsid w:val="00473F69"/>
    <w:rsid w:val="00475AAB"/>
    <w:rsid w:val="00477621"/>
    <w:rsid w:val="00477759"/>
    <w:rsid w:val="004815E4"/>
    <w:rsid w:val="00481CAE"/>
    <w:rsid w:val="00482743"/>
    <w:rsid w:val="004836F3"/>
    <w:rsid w:val="004839ED"/>
    <w:rsid w:val="0048496A"/>
    <w:rsid w:val="00485433"/>
    <w:rsid w:val="00486043"/>
    <w:rsid w:val="00486DB7"/>
    <w:rsid w:val="00490EAD"/>
    <w:rsid w:val="004912FE"/>
    <w:rsid w:val="0049197C"/>
    <w:rsid w:val="00492408"/>
    <w:rsid w:val="00492533"/>
    <w:rsid w:val="00494C45"/>
    <w:rsid w:val="00494DB3"/>
    <w:rsid w:val="004952E2"/>
    <w:rsid w:val="004962CB"/>
    <w:rsid w:val="00496C42"/>
    <w:rsid w:val="004A0014"/>
    <w:rsid w:val="004A1641"/>
    <w:rsid w:val="004A197E"/>
    <w:rsid w:val="004A1CA8"/>
    <w:rsid w:val="004A1D4F"/>
    <w:rsid w:val="004A2013"/>
    <w:rsid w:val="004A215E"/>
    <w:rsid w:val="004A29EB"/>
    <w:rsid w:val="004A32DF"/>
    <w:rsid w:val="004A3904"/>
    <w:rsid w:val="004A73B9"/>
    <w:rsid w:val="004A76DD"/>
    <w:rsid w:val="004B04A3"/>
    <w:rsid w:val="004B0B69"/>
    <w:rsid w:val="004B1FBA"/>
    <w:rsid w:val="004B3190"/>
    <w:rsid w:val="004B465F"/>
    <w:rsid w:val="004B6373"/>
    <w:rsid w:val="004B7103"/>
    <w:rsid w:val="004B74E5"/>
    <w:rsid w:val="004B7691"/>
    <w:rsid w:val="004B7C6E"/>
    <w:rsid w:val="004C052D"/>
    <w:rsid w:val="004C135E"/>
    <w:rsid w:val="004C1587"/>
    <w:rsid w:val="004C1D35"/>
    <w:rsid w:val="004C2997"/>
    <w:rsid w:val="004C3D31"/>
    <w:rsid w:val="004C3EBF"/>
    <w:rsid w:val="004C3FA8"/>
    <w:rsid w:val="004C4545"/>
    <w:rsid w:val="004C4B4B"/>
    <w:rsid w:val="004C4BD0"/>
    <w:rsid w:val="004C55FE"/>
    <w:rsid w:val="004C63DA"/>
    <w:rsid w:val="004C79C4"/>
    <w:rsid w:val="004D0D2E"/>
    <w:rsid w:val="004D100D"/>
    <w:rsid w:val="004D1034"/>
    <w:rsid w:val="004D3046"/>
    <w:rsid w:val="004D35DC"/>
    <w:rsid w:val="004D3CEB"/>
    <w:rsid w:val="004D4764"/>
    <w:rsid w:val="004D5EE9"/>
    <w:rsid w:val="004D5F84"/>
    <w:rsid w:val="004D62B0"/>
    <w:rsid w:val="004D6BC8"/>
    <w:rsid w:val="004D7079"/>
    <w:rsid w:val="004D70FC"/>
    <w:rsid w:val="004D7138"/>
    <w:rsid w:val="004E0098"/>
    <w:rsid w:val="004E0C77"/>
    <w:rsid w:val="004E65EB"/>
    <w:rsid w:val="004E7215"/>
    <w:rsid w:val="004E7596"/>
    <w:rsid w:val="004F0278"/>
    <w:rsid w:val="004F196C"/>
    <w:rsid w:val="004F1FD4"/>
    <w:rsid w:val="004F22CD"/>
    <w:rsid w:val="004F2CDF"/>
    <w:rsid w:val="004F4959"/>
    <w:rsid w:val="004F63F7"/>
    <w:rsid w:val="004F7BF5"/>
    <w:rsid w:val="005002D2"/>
    <w:rsid w:val="00501776"/>
    <w:rsid w:val="00503A5E"/>
    <w:rsid w:val="00503F87"/>
    <w:rsid w:val="005043D2"/>
    <w:rsid w:val="005050D2"/>
    <w:rsid w:val="00505ADD"/>
    <w:rsid w:val="00506597"/>
    <w:rsid w:val="00507F1E"/>
    <w:rsid w:val="00510090"/>
    <w:rsid w:val="005139BD"/>
    <w:rsid w:val="005171F7"/>
    <w:rsid w:val="00517440"/>
    <w:rsid w:val="005174A5"/>
    <w:rsid w:val="005211BC"/>
    <w:rsid w:val="005228C0"/>
    <w:rsid w:val="00523104"/>
    <w:rsid w:val="0052333D"/>
    <w:rsid w:val="00524A08"/>
    <w:rsid w:val="00525A39"/>
    <w:rsid w:val="00525BC3"/>
    <w:rsid w:val="005263DD"/>
    <w:rsid w:val="005274F3"/>
    <w:rsid w:val="0053069A"/>
    <w:rsid w:val="00532085"/>
    <w:rsid w:val="00533C0E"/>
    <w:rsid w:val="00533EEC"/>
    <w:rsid w:val="00534034"/>
    <w:rsid w:val="0053427F"/>
    <w:rsid w:val="00534D12"/>
    <w:rsid w:val="005368D7"/>
    <w:rsid w:val="00536ED1"/>
    <w:rsid w:val="00536F17"/>
    <w:rsid w:val="00537994"/>
    <w:rsid w:val="0054065C"/>
    <w:rsid w:val="00543CD2"/>
    <w:rsid w:val="005447E0"/>
    <w:rsid w:val="00544A74"/>
    <w:rsid w:val="0054509B"/>
    <w:rsid w:val="0054799A"/>
    <w:rsid w:val="005513D3"/>
    <w:rsid w:val="00551BE1"/>
    <w:rsid w:val="00552003"/>
    <w:rsid w:val="005529B3"/>
    <w:rsid w:val="00554254"/>
    <w:rsid w:val="005553FC"/>
    <w:rsid w:val="0055644D"/>
    <w:rsid w:val="005564AB"/>
    <w:rsid w:val="00557017"/>
    <w:rsid w:val="0055728C"/>
    <w:rsid w:val="0056197D"/>
    <w:rsid w:val="0056213A"/>
    <w:rsid w:val="00562636"/>
    <w:rsid w:val="00562863"/>
    <w:rsid w:val="00562993"/>
    <w:rsid w:val="00563A89"/>
    <w:rsid w:val="0056471A"/>
    <w:rsid w:val="00564A3C"/>
    <w:rsid w:val="00565C48"/>
    <w:rsid w:val="00566432"/>
    <w:rsid w:val="00566994"/>
    <w:rsid w:val="005669A2"/>
    <w:rsid w:val="00570BF6"/>
    <w:rsid w:val="00570FE9"/>
    <w:rsid w:val="0057110B"/>
    <w:rsid w:val="005714E1"/>
    <w:rsid w:val="005719B6"/>
    <w:rsid w:val="00571B4C"/>
    <w:rsid w:val="0057283D"/>
    <w:rsid w:val="00572D31"/>
    <w:rsid w:val="00573149"/>
    <w:rsid w:val="005737F5"/>
    <w:rsid w:val="0057382C"/>
    <w:rsid w:val="0057408F"/>
    <w:rsid w:val="00574701"/>
    <w:rsid w:val="00575B08"/>
    <w:rsid w:val="005762FA"/>
    <w:rsid w:val="0057661E"/>
    <w:rsid w:val="00576B28"/>
    <w:rsid w:val="00580AB9"/>
    <w:rsid w:val="00581C5B"/>
    <w:rsid w:val="005844B6"/>
    <w:rsid w:val="00584D26"/>
    <w:rsid w:val="00585C2E"/>
    <w:rsid w:val="00585D2B"/>
    <w:rsid w:val="00586499"/>
    <w:rsid w:val="00586704"/>
    <w:rsid w:val="00586D2C"/>
    <w:rsid w:val="00587131"/>
    <w:rsid w:val="00587B48"/>
    <w:rsid w:val="005905A7"/>
    <w:rsid w:val="00590C96"/>
    <w:rsid w:val="00590ECF"/>
    <w:rsid w:val="0059120A"/>
    <w:rsid w:val="0059294F"/>
    <w:rsid w:val="00594CEF"/>
    <w:rsid w:val="00597038"/>
    <w:rsid w:val="005A1BA0"/>
    <w:rsid w:val="005A2C2D"/>
    <w:rsid w:val="005A2F34"/>
    <w:rsid w:val="005A397A"/>
    <w:rsid w:val="005A5134"/>
    <w:rsid w:val="005A5231"/>
    <w:rsid w:val="005A5427"/>
    <w:rsid w:val="005A6372"/>
    <w:rsid w:val="005B0481"/>
    <w:rsid w:val="005B06F2"/>
    <w:rsid w:val="005B098E"/>
    <w:rsid w:val="005B1E9A"/>
    <w:rsid w:val="005B250D"/>
    <w:rsid w:val="005B31D7"/>
    <w:rsid w:val="005B35B8"/>
    <w:rsid w:val="005B363C"/>
    <w:rsid w:val="005B3ACB"/>
    <w:rsid w:val="005B4727"/>
    <w:rsid w:val="005B4902"/>
    <w:rsid w:val="005B491B"/>
    <w:rsid w:val="005B5C22"/>
    <w:rsid w:val="005B6FB2"/>
    <w:rsid w:val="005B76BB"/>
    <w:rsid w:val="005C05D6"/>
    <w:rsid w:val="005C0727"/>
    <w:rsid w:val="005C366A"/>
    <w:rsid w:val="005C3A21"/>
    <w:rsid w:val="005C3D88"/>
    <w:rsid w:val="005C54AA"/>
    <w:rsid w:val="005C6240"/>
    <w:rsid w:val="005C637E"/>
    <w:rsid w:val="005C6D54"/>
    <w:rsid w:val="005D1331"/>
    <w:rsid w:val="005D317A"/>
    <w:rsid w:val="005D3FD1"/>
    <w:rsid w:val="005D3FED"/>
    <w:rsid w:val="005D5428"/>
    <w:rsid w:val="005D59DB"/>
    <w:rsid w:val="005D5D8E"/>
    <w:rsid w:val="005D7734"/>
    <w:rsid w:val="005E055D"/>
    <w:rsid w:val="005E1972"/>
    <w:rsid w:val="005E2604"/>
    <w:rsid w:val="005E2E1C"/>
    <w:rsid w:val="005E2F54"/>
    <w:rsid w:val="005E2F5A"/>
    <w:rsid w:val="005E3F4B"/>
    <w:rsid w:val="005E44E5"/>
    <w:rsid w:val="005E618A"/>
    <w:rsid w:val="005E773F"/>
    <w:rsid w:val="005F0035"/>
    <w:rsid w:val="005F0D62"/>
    <w:rsid w:val="005F1896"/>
    <w:rsid w:val="005F20D3"/>
    <w:rsid w:val="005F29F5"/>
    <w:rsid w:val="005F2C9B"/>
    <w:rsid w:val="005F3E9D"/>
    <w:rsid w:val="005F3EDA"/>
    <w:rsid w:val="005F3F89"/>
    <w:rsid w:val="005F492F"/>
    <w:rsid w:val="005F5C5B"/>
    <w:rsid w:val="005F6EEB"/>
    <w:rsid w:val="005F7DE1"/>
    <w:rsid w:val="006001B2"/>
    <w:rsid w:val="0060038A"/>
    <w:rsid w:val="00600499"/>
    <w:rsid w:val="00600C80"/>
    <w:rsid w:val="006010A9"/>
    <w:rsid w:val="006011FD"/>
    <w:rsid w:val="00601331"/>
    <w:rsid w:val="00602193"/>
    <w:rsid w:val="0060278F"/>
    <w:rsid w:val="00603C0D"/>
    <w:rsid w:val="00603D96"/>
    <w:rsid w:val="00604525"/>
    <w:rsid w:val="006045DB"/>
    <w:rsid w:val="00604632"/>
    <w:rsid w:val="00605CDE"/>
    <w:rsid w:val="00611BDF"/>
    <w:rsid w:val="00613477"/>
    <w:rsid w:val="006137BC"/>
    <w:rsid w:val="00613C71"/>
    <w:rsid w:val="00614044"/>
    <w:rsid w:val="0061605E"/>
    <w:rsid w:val="00617717"/>
    <w:rsid w:val="006219F1"/>
    <w:rsid w:val="00621D26"/>
    <w:rsid w:val="006230F0"/>
    <w:rsid w:val="00623852"/>
    <w:rsid w:val="00623B08"/>
    <w:rsid w:val="006250A1"/>
    <w:rsid w:val="006262B2"/>
    <w:rsid w:val="006267AC"/>
    <w:rsid w:val="00626D3A"/>
    <w:rsid w:val="006270A0"/>
    <w:rsid w:val="00627426"/>
    <w:rsid w:val="006307AB"/>
    <w:rsid w:val="00630EBD"/>
    <w:rsid w:val="0063120F"/>
    <w:rsid w:val="00631BFC"/>
    <w:rsid w:val="00631C47"/>
    <w:rsid w:val="00631DC0"/>
    <w:rsid w:val="00632976"/>
    <w:rsid w:val="00632C0B"/>
    <w:rsid w:val="00632E63"/>
    <w:rsid w:val="00632EFD"/>
    <w:rsid w:val="00633C4E"/>
    <w:rsid w:val="006343FF"/>
    <w:rsid w:val="0063467F"/>
    <w:rsid w:val="00634C78"/>
    <w:rsid w:val="00636A34"/>
    <w:rsid w:val="006401DB"/>
    <w:rsid w:val="00642C67"/>
    <w:rsid w:val="00642E70"/>
    <w:rsid w:val="00643049"/>
    <w:rsid w:val="00643F9B"/>
    <w:rsid w:val="0064539B"/>
    <w:rsid w:val="00645D59"/>
    <w:rsid w:val="006474D8"/>
    <w:rsid w:val="006475C1"/>
    <w:rsid w:val="00650FD2"/>
    <w:rsid w:val="00651B29"/>
    <w:rsid w:val="00652C96"/>
    <w:rsid w:val="00653780"/>
    <w:rsid w:val="00653A55"/>
    <w:rsid w:val="00655189"/>
    <w:rsid w:val="006560B5"/>
    <w:rsid w:val="00657695"/>
    <w:rsid w:val="00657AA2"/>
    <w:rsid w:val="00657D7C"/>
    <w:rsid w:val="00657E9D"/>
    <w:rsid w:val="0066014C"/>
    <w:rsid w:val="00663158"/>
    <w:rsid w:val="00663348"/>
    <w:rsid w:val="0066416F"/>
    <w:rsid w:val="0066431C"/>
    <w:rsid w:val="0066449C"/>
    <w:rsid w:val="006706EF"/>
    <w:rsid w:val="00671679"/>
    <w:rsid w:val="006717CF"/>
    <w:rsid w:val="006731EE"/>
    <w:rsid w:val="00673DFE"/>
    <w:rsid w:val="0067474F"/>
    <w:rsid w:val="006748A0"/>
    <w:rsid w:val="00677BA0"/>
    <w:rsid w:val="00682D49"/>
    <w:rsid w:val="00683132"/>
    <w:rsid w:val="0068323B"/>
    <w:rsid w:val="0068490C"/>
    <w:rsid w:val="00684C73"/>
    <w:rsid w:val="00685BDB"/>
    <w:rsid w:val="00685F19"/>
    <w:rsid w:val="006867DD"/>
    <w:rsid w:val="00686F14"/>
    <w:rsid w:val="006878A1"/>
    <w:rsid w:val="0069153F"/>
    <w:rsid w:val="00691A7B"/>
    <w:rsid w:val="00691E96"/>
    <w:rsid w:val="0069426F"/>
    <w:rsid w:val="006962C2"/>
    <w:rsid w:val="0069632D"/>
    <w:rsid w:val="00696D8B"/>
    <w:rsid w:val="00697338"/>
    <w:rsid w:val="006A078B"/>
    <w:rsid w:val="006A3912"/>
    <w:rsid w:val="006A5B2E"/>
    <w:rsid w:val="006A70E8"/>
    <w:rsid w:val="006A790F"/>
    <w:rsid w:val="006B01BC"/>
    <w:rsid w:val="006B0A31"/>
    <w:rsid w:val="006B0A8F"/>
    <w:rsid w:val="006B1201"/>
    <w:rsid w:val="006B12C1"/>
    <w:rsid w:val="006B1418"/>
    <w:rsid w:val="006B4809"/>
    <w:rsid w:val="006B53B3"/>
    <w:rsid w:val="006B5D78"/>
    <w:rsid w:val="006B682E"/>
    <w:rsid w:val="006B6AF4"/>
    <w:rsid w:val="006C3069"/>
    <w:rsid w:val="006C37FF"/>
    <w:rsid w:val="006C4DCA"/>
    <w:rsid w:val="006C5613"/>
    <w:rsid w:val="006C722E"/>
    <w:rsid w:val="006C7993"/>
    <w:rsid w:val="006C7A35"/>
    <w:rsid w:val="006D115E"/>
    <w:rsid w:val="006D18B5"/>
    <w:rsid w:val="006D1982"/>
    <w:rsid w:val="006D289D"/>
    <w:rsid w:val="006D2CF9"/>
    <w:rsid w:val="006D39C4"/>
    <w:rsid w:val="006D4F14"/>
    <w:rsid w:val="006D5CCC"/>
    <w:rsid w:val="006D5E29"/>
    <w:rsid w:val="006D64C8"/>
    <w:rsid w:val="006D65CE"/>
    <w:rsid w:val="006D6B9F"/>
    <w:rsid w:val="006E0AD5"/>
    <w:rsid w:val="006E0D20"/>
    <w:rsid w:val="006E1065"/>
    <w:rsid w:val="006E3106"/>
    <w:rsid w:val="006E3BFA"/>
    <w:rsid w:val="006E5888"/>
    <w:rsid w:val="006E5F88"/>
    <w:rsid w:val="006E640E"/>
    <w:rsid w:val="006E7DC0"/>
    <w:rsid w:val="006F03B1"/>
    <w:rsid w:val="006F18BA"/>
    <w:rsid w:val="006F276F"/>
    <w:rsid w:val="006F2E63"/>
    <w:rsid w:val="006F32E0"/>
    <w:rsid w:val="006F3380"/>
    <w:rsid w:val="006F3993"/>
    <w:rsid w:val="006F4209"/>
    <w:rsid w:val="006F67F1"/>
    <w:rsid w:val="006F7369"/>
    <w:rsid w:val="006F74B9"/>
    <w:rsid w:val="007000AF"/>
    <w:rsid w:val="00701AEE"/>
    <w:rsid w:val="00701E51"/>
    <w:rsid w:val="00702B67"/>
    <w:rsid w:val="00703003"/>
    <w:rsid w:val="0070459B"/>
    <w:rsid w:val="007048C2"/>
    <w:rsid w:val="00704C0F"/>
    <w:rsid w:val="00704F35"/>
    <w:rsid w:val="00704F71"/>
    <w:rsid w:val="007057D9"/>
    <w:rsid w:val="00706C52"/>
    <w:rsid w:val="00706E3F"/>
    <w:rsid w:val="00707B3B"/>
    <w:rsid w:val="00707B44"/>
    <w:rsid w:val="00707C10"/>
    <w:rsid w:val="00707CE3"/>
    <w:rsid w:val="007101D7"/>
    <w:rsid w:val="00712EE1"/>
    <w:rsid w:val="00714046"/>
    <w:rsid w:val="00714D3F"/>
    <w:rsid w:val="0071577A"/>
    <w:rsid w:val="00717A65"/>
    <w:rsid w:val="007203AB"/>
    <w:rsid w:val="007206BC"/>
    <w:rsid w:val="00720866"/>
    <w:rsid w:val="00721D77"/>
    <w:rsid w:val="00722A30"/>
    <w:rsid w:val="00723396"/>
    <w:rsid w:val="007233F2"/>
    <w:rsid w:val="00723DD8"/>
    <w:rsid w:val="00724907"/>
    <w:rsid w:val="00724BA8"/>
    <w:rsid w:val="0072530D"/>
    <w:rsid w:val="00725A40"/>
    <w:rsid w:val="007267E2"/>
    <w:rsid w:val="0072715C"/>
    <w:rsid w:val="00730012"/>
    <w:rsid w:val="00730953"/>
    <w:rsid w:val="00730D08"/>
    <w:rsid w:val="00732924"/>
    <w:rsid w:val="00732CBF"/>
    <w:rsid w:val="00733AC1"/>
    <w:rsid w:val="00734F3E"/>
    <w:rsid w:val="007374EA"/>
    <w:rsid w:val="007408EE"/>
    <w:rsid w:val="00740F9E"/>
    <w:rsid w:val="00741500"/>
    <w:rsid w:val="00741907"/>
    <w:rsid w:val="007427C5"/>
    <w:rsid w:val="00742BE8"/>
    <w:rsid w:val="00742CEC"/>
    <w:rsid w:val="0074311A"/>
    <w:rsid w:val="007432FC"/>
    <w:rsid w:val="00743A84"/>
    <w:rsid w:val="0074468D"/>
    <w:rsid w:val="007456BB"/>
    <w:rsid w:val="00745E55"/>
    <w:rsid w:val="00747178"/>
    <w:rsid w:val="007477FA"/>
    <w:rsid w:val="00747832"/>
    <w:rsid w:val="00750087"/>
    <w:rsid w:val="007504BA"/>
    <w:rsid w:val="0075082D"/>
    <w:rsid w:val="00750F35"/>
    <w:rsid w:val="00751A9B"/>
    <w:rsid w:val="00751E73"/>
    <w:rsid w:val="007535A3"/>
    <w:rsid w:val="00753D15"/>
    <w:rsid w:val="00753FF1"/>
    <w:rsid w:val="007556C2"/>
    <w:rsid w:val="00755DCF"/>
    <w:rsid w:val="00756728"/>
    <w:rsid w:val="00757815"/>
    <w:rsid w:val="00760324"/>
    <w:rsid w:val="00761873"/>
    <w:rsid w:val="00761B31"/>
    <w:rsid w:val="00762BC4"/>
    <w:rsid w:val="00762C1E"/>
    <w:rsid w:val="00762C5E"/>
    <w:rsid w:val="00762FB1"/>
    <w:rsid w:val="0076306B"/>
    <w:rsid w:val="0076609B"/>
    <w:rsid w:val="00766245"/>
    <w:rsid w:val="007667B5"/>
    <w:rsid w:val="00766ACE"/>
    <w:rsid w:val="007707C0"/>
    <w:rsid w:val="0077175E"/>
    <w:rsid w:val="0077338B"/>
    <w:rsid w:val="00773408"/>
    <w:rsid w:val="00773E0E"/>
    <w:rsid w:val="00775032"/>
    <w:rsid w:val="007758F5"/>
    <w:rsid w:val="007818FA"/>
    <w:rsid w:val="00781CBE"/>
    <w:rsid w:val="00784E07"/>
    <w:rsid w:val="007875CE"/>
    <w:rsid w:val="00787777"/>
    <w:rsid w:val="00787804"/>
    <w:rsid w:val="007948A1"/>
    <w:rsid w:val="00794AC1"/>
    <w:rsid w:val="00796E0B"/>
    <w:rsid w:val="007A0F24"/>
    <w:rsid w:val="007A2969"/>
    <w:rsid w:val="007A3586"/>
    <w:rsid w:val="007A3EF3"/>
    <w:rsid w:val="007A47CB"/>
    <w:rsid w:val="007A497B"/>
    <w:rsid w:val="007A55C8"/>
    <w:rsid w:val="007A61F4"/>
    <w:rsid w:val="007A63B3"/>
    <w:rsid w:val="007A7090"/>
    <w:rsid w:val="007A75BF"/>
    <w:rsid w:val="007A7B07"/>
    <w:rsid w:val="007B0A3E"/>
    <w:rsid w:val="007B25DE"/>
    <w:rsid w:val="007B3CE9"/>
    <w:rsid w:val="007B4522"/>
    <w:rsid w:val="007B519F"/>
    <w:rsid w:val="007B63C4"/>
    <w:rsid w:val="007B6FD2"/>
    <w:rsid w:val="007C0473"/>
    <w:rsid w:val="007C0899"/>
    <w:rsid w:val="007C1E21"/>
    <w:rsid w:val="007C5E92"/>
    <w:rsid w:val="007C5FB1"/>
    <w:rsid w:val="007C6B37"/>
    <w:rsid w:val="007C7DAF"/>
    <w:rsid w:val="007D0B6F"/>
    <w:rsid w:val="007D0DE4"/>
    <w:rsid w:val="007D13DC"/>
    <w:rsid w:val="007D20F6"/>
    <w:rsid w:val="007D25F7"/>
    <w:rsid w:val="007D2ABC"/>
    <w:rsid w:val="007D2C74"/>
    <w:rsid w:val="007D3242"/>
    <w:rsid w:val="007D50E6"/>
    <w:rsid w:val="007D53C8"/>
    <w:rsid w:val="007D685B"/>
    <w:rsid w:val="007D6940"/>
    <w:rsid w:val="007D70B4"/>
    <w:rsid w:val="007D742B"/>
    <w:rsid w:val="007E013D"/>
    <w:rsid w:val="007E022D"/>
    <w:rsid w:val="007E0CDF"/>
    <w:rsid w:val="007E2056"/>
    <w:rsid w:val="007E23E5"/>
    <w:rsid w:val="007E26DC"/>
    <w:rsid w:val="007E4A2D"/>
    <w:rsid w:val="007E68E1"/>
    <w:rsid w:val="007E6C6C"/>
    <w:rsid w:val="007F006D"/>
    <w:rsid w:val="007F03D5"/>
    <w:rsid w:val="007F06D0"/>
    <w:rsid w:val="007F5659"/>
    <w:rsid w:val="007F67EE"/>
    <w:rsid w:val="007F6F0A"/>
    <w:rsid w:val="007F6FA6"/>
    <w:rsid w:val="008009E5"/>
    <w:rsid w:val="008010F5"/>
    <w:rsid w:val="00801958"/>
    <w:rsid w:val="008019E7"/>
    <w:rsid w:val="008036F6"/>
    <w:rsid w:val="00803B39"/>
    <w:rsid w:val="00804B80"/>
    <w:rsid w:val="0080504F"/>
    <w:rsid w:val="00806D9A"/>
    <w:rsid w:val="0080762C"/>
    <w:rsid w:val="008078FF"/>
    <w:rsid w:val="008109FF"/>
    <w:rsid w:val="00810A83"/>
    <w:rsid w:val="00810D49"/>
    <w:rsid w:val="00810E2F"/>
    <w:rsid w:val="008154F5"/>
    <w:rsid w:val="0081572D"/>
    <w:rsid w:val="0082063F"/>
    <w:rsid w:val="008207C4"/>
    <w:rsid w:val="00822CC4"/>
    <w:rsid w:val="00824BC9"/>
    <w:rsid w:val="00825104"/>
    <w:rsid w:val="00825D96"/>
    <w:rsid w:val="0082711E"/>
    <w:rsid w:val="00830AA6"/>
    <w:rsid w:val="00830C02"/>
    <w:rsid w:val="008313C0"/>
    <w:rsid w:val="00831D75"/>
    <w:rsid w:val="00832A2B"/>
    <w:rsid w:val="00834270"/>
    <w:rsid w:val="00835C08"/>
    <w:rsid w:val="008371E0"/>
    <w:rsid w:val="008376F7"/>
    <w:rsid w:val="0084259F"/>
    <w:rsid w:val="00842E33"/>
    <w:rsid w:val="00844720"/>
    <w:rsid w:val="00851086"/>
    <w:rsid w:val="008512CC"/>
    <w:rsid w:val="008515B4"/>
    <w:rsid w:val="00851FB6"/>
    <w:rsid w:val="008521D7"/>
    <w:rsid w:val="00854E0E"/>
    <w:rsid w:val="008556F2"/>
    <w:rsid w:val="00856D94"/>
    <w:rsid w:val="00857B71"/>
    <w:rsid w:val="00860EA1"/>
    <w:rsid w:val="0086128C"/>
    <w:rsid w:val="00862C63"/>
    <w:rsid w:val="00862C8B"/>
    <w:rsid w:val="00863484"/>
    <w:rsid w:val="00863E03"/>
    <w:rsid w:val="008642AF"/>
    <w:rsid w:val="008655D0"/>
    <w:rsid w:val="00865770"/>
    <w:rsid w:val="00866A57"/>
    <w:rsid w:val="00867F64"/>
    <w:rsid w:val="008701A8"/>
    <w:rsid w:val="00870349"/>
    <w:rsid w:val="00870F4C"/>
    <w:rsid w:val="0087216A"/>
    <w:rsid w:val="00872493"/>
    <w:rsid w:val="00873B04"/>
    <w:rsid w:val="0087575F"/>
    <w:rsid w:val="00875ACB"/>
    <w:rsid w:val="008763D7"/>
    <w:rsid w:val="008774E8"/>
    <w:rsid w:val="00877B93"/>
    <w:rsid w:val="0088151E"/>
    <w:rsid w:val="00881FC9"/>
    <w:rsid w:val="0088484C"/>
    <w:rsid w:val="0088493A"/>
    <w:rsid w:val="00884C91"/>
    <w:rsid w:val="00885C9D"/>
    <w:rsid w:val="00886EA9"/>
    <w:rsid w:val="00887320"/>
    <w:rsid w:val="008875B1"/>
    <w:rsid w:val="00887C31"/>
    <w:rsid w:val="0089271F"/>
    <w:rsid w:val="008937F8"/>
    <w:rsid w:val="008973C9"/>
    <w:rsid w:val="008A0429"/>
    <w:rsid w:val="008A15AA"/>
    <w:rsid w:val="008A193B"/>
    <w:rsid w:val="008A539C"/>
    <w:rsid w:val="008A53FE"/>
    <w:rsid w:val="008A6B6A"/>
    <w:rsid w:val="008A6D2F"/>
    <w:rsid w:val="008A751C"/>
    <w:rsid w:val="008B0797"/>
    <w:rsid w:val="008B1287"/>
    <w:rsid w:val="008B1500"/>
    <w:rsid w:val="008B1EEF"/>
    <w:rsid w:val="008B1FAF"/>
    <w:rsid w:val="008B270E"/>
    <w:rsid w:val="008B4B87"/>
    <w:rsid w:val="008B56D0"/>
    <w:rsid w:val="008B6C22"/>
    <w:rsid w:val="008B7041"/>
    <w:rsid w:val="008B73C9"/>
    <w:rsid w:val="008B797F"/>
    <w:rsid w:val="008C0351"/>
    <w:rsid w:val="008C0363"/>
    <w:rsid w:val="008C0AB8"/>
    <w:rsid w:val="008C20B6"/>
    <w:rsid w:val="008C2144"/>
    <w:rsid w:val="008C4791"/>
    <w:rsid w:val="008C48CE"/>
    <w:rsid w:val="008C4B62"/>
    <w:rsid w:val="008C50F3"/>
    <w:rsid w:val="008C53CA"/>
    <w:rsid w:val="008C584B"/>
    <w:rsid w:val="008C5A49"/>
    <w:rsid w:val="008C6130"/>
    <w:rsid w:val="008C68E0"/>
    <w:rsid w:val="008C77FC"/>
    <w:rsid w:val="008C7F7B"/>
    <w:rsid w:val="008D0B2C"/>
    <w:rsid w:val="008D21FB"/>
    <w:rsid w:val="008D2368"/>
    <w:rsid w:val="008D3043"/>
    <w:rsid w:val="008D32C1"/>
    <w:rsid w:val="008D33E2"/>
    <w:rsid w:val="008D3DF8"/>
    <w:rsid w:val="008D3FA2"/>
    <w:rsid w:val="008D5653"/>
    <w:rsid w:val="008D5B48"/>
    <w:rsid w:val="008D62EA"/>
    <w:rsid w:val="008D64CF"/>
    <w:rsid w:val="008D661B"/>
    <w:rsid w:val="008D7597"/>
    <w:rsid w:val="008E0572"/>
    <w:rsid w:val="008E0F3E"/>
    <w:rsid w:val="008E114F"/>
    <w:rsid w:val="008E1254"/>
    <w:rsid w:val="008E1549"/>
    <w:rsid w:val="008E15EA"/>
    <w:rsid w:val="008E1A9E"/>
    <w:rsid w:val="008E307D"/>
    <w:rsid w:val="008E3B6B"/>
    <w:rsid w:val="008E4898"/>
    <w:rsid w:val="008E4B7F"/>
    <w:rsid w:val="008E51A1"/>
    <w:rsid w:val="008E5DDC"/>
    <w:rsid w:val="008E5E22"/>
    <w:rsid w:val="008E604D"/>
    <w:rsid w:val="008E7604"/>
    <w:rsid w:val="008F00A1"/>
    <w:rsid w:val="008F1D82"/>
    <w:rsid w:val="008F3FE2"/>
    <w:rsid w:val="008F47AB"/>
    <w:rsid w:val="008F6960"/>
    <w:rsid w:val="008F6A90"/>
    <w:rsid w:val="008F6AF4"/>
    <w:rsid w:val="008F76FB"/>
    <w:rsid w:val="0090042D"/>
    <w:rsid w:val="009008DC"/>
    <w:rsid w:val="009009E2"/>
    <w:rsid w:val="0090190A"/>
    <w:rsid w:val="009020D8"/>
    <w:rsid w:val="0090234A"/>
    <w:rsid w:val="009033A1"/>
    <w:rsid w:val="00903A90"/>
    <w:rsid w:val="00903EF2"/>
    <w:rsid w:val="009044ED"/>
    <w:rsid w:val="00905519"/>
    <w:rsid w:val="009066CB"/>
    <w:rsid w:val="00906DDC"/>
    <w:rsid w:val="00907A2D"/>
    <w:rsid w:val="00911BB5"/>
    <w:rsid w:val="00912E95"/>
    <w:rsid w:val="009131A2"/>
    <w:rsid w:val="0091422A"/>
    <w:rsid w:val="00914914"/>
    <w:rsid w:val="00917656"/>
    <w:rsid w:val="00917AC4"/>
    <w:rsid w:val="00920711"/>
    <w:rsid w:val="00921466"/>
    <w:rsid w:val="009216AA"/>
    <w:rsid w:val="00921714"/>
    <w:rsid w:val="009225F7"/>
    <w:rsid w:val="00922DD0"/>
    <w:rsid w:val="00924475"/>
    <w:rsid w:val="009244BF"/>
    <w:rsid w:val="00924E0B"/>
    <w:rsid w:val="00926B25"/>
    <w:rsid w:val="009275BB"/>
    <w:rsid w:val="00927D1B"/>
    <w:rsid w:val="00931967"/>
    <w:rsid w:val="00932546"/>
    <w:rsid w:val="00932F3C"/>
    <w:rsid w:val="0093360D"/>
    <w:rsid w:val="0093446E"/>
    <w:rsid w:val="00934680"/>
    <w:rsid w:val="009350B0"/>
    <w:rsid w:val="00935C77"/>
    <w:rsid w:val="00941E58"/>
    <w:rsid w:val="00942DCC"/>
    <w:rsid w:val="00943887"/>
    <w:rsid w:val="0094491B"/>
    <w:rsid w:val="009466A0"/>
    <w:rsid w:val="0094770A"/>
    <w:rsid w:val="00947F82"/>
    <w:rsid w:val="00952192"/>
    <w:rsid w:val="00953287"/>
    <w:rsid w:val="00953F25"/>
    <w:rsid w:val="009540BD"/>
    <w:rsid w:val="0095490E"/>
    <w:rsid w:val="00954FA3"/>
    <w:rsid w:val="009554EE"/>
    <w:rsid w:val="00955AEE"/>
    <w:rsid w:val="00956B48"/>
    <w:rsid w:val="009572C1"/>
    <w:rsid w:val="0095772A"/>
    <w:rsid w:val="00957A79"/>
    <w:rsid w:val="00961414"/>
    <w:rsid w:val="00962BDE"/>
    <w:rsid w:val="0096365C"/>
    <w:rsid w:val="00964B21"/>
    <w:rsid w:val="00965B7B"/>
    <w:rsid w:val="0096660E"/>
    <w:rsid w:val="00966F5E"/>
    <w:rsid w:val="00966F63"/>
    <w:rsid w:val="00970EAB"/>
    <w:rsid w:val="0097169D"/>
    <w:rsid w:val="00973351"/>
    <w:rsid w:val="00973730"/>
    <w:rsid w:val="00973A80"/>
    <w:rsid w:val="00975F57"/>
    <w:rsid w:val="00981AF5"/>
    <w:rsid w:val="009828BF"/>
    <w:rsid w:val="00983533"/>
    <w:rsid w:val="00983C14"/>
    <w:rsid w:val="00984B6E"/>
    <w:rsid w:val="00985150"/>
    <w:rsid w:val="00985BE3"/>
    <w:rsid w:val="009864E6"/>
    <w:rsid w:val="00990464"/>
    <w:rsid w:val="00994177"/>
    <w:rsid w:val="009957CA"/>
    <w:rsid w:val="00997BB4"/>
    <w:rsid w:val="009A0E67"/>
    <w:rsid w:val="009A1199"/>
    <w:rsid w:val="009A28A4"/>
    <w:rsid w:val="009A4838"/>
    <w:rsid w:val="009A5414"/>
    <w:rsid w:val="009A5DDE"/>
    <w:rsid w:val="009B05E9"/>
    <w:rsid w:val="009B10EA"/>
    <w:rsid w:val="009B178C"/>
    <w:rsid w:val="009B1B2A"/>
    <w:rsid w:val="009B21D8"/>
    <w:rsid w:val="009B2638"/>
    <w:rsid w:val="009B3C48"/>
    <w:rsid w:val="009B4D94"/>
    <w:rsid w:val="009B63DD"/>
    <w:rsid w:val="009B69DD"/>
    <w:rsid w:val="009B7B35"/>
    <w:rsid w:val="009B7C77"/>
    <w:rsid w:val="009C0AFD"/>
    <w:rsid w:val="009C0F32"/>
    <w:rsid w:val="009C13C8"/>
    <w:rsid w:val="009C1B43"/>
    <w:rsid w:val="009C1E77"/>
    <w:rsid w:val="009C23A7"/>
    <w:rsid w:val="009C2643"/>
    <w:rsid w:val="009C27E8"/>
    <w:rsid w:val="009C2B6B"/>
    <w:rsid w:val="009C3C6D"/>
    <w:rsid w:val="009C5531"/>
    <w:rsid w:val="009C5928"/>
    <w:rsid w:val="009C6563"/>
    <w:rsid w:val="009C6FD3"/>
    <w:rsid w:val="009C7E95"/>
    <w:rsid w:val="009D0D14"/>
    <w:rsid w:val="009D1305"/>
    <w:rsid w:val="009D1618"/>
    <w:rsid w:val="009D18C5"/>
    <w:rsid w:val="009D1D16"/>
    <w:rsid w:val="009D3B39"/>
    <w:rsid w:val="009D418D"/>
    <w:rsid w:val="009D54DD"/>
    <w:rsid w:val="009D64EE"/>
    <w:rsid w:val="009D7207"/>
    <w:rsid w:val="009D73A0"/>
    <w:rsid w:val="009D7B1B"/>
    <w:rsid w:val="009E0711"/>
    <w:rsid w:val="009E181C"/>
    <w:rsid w:val="009E1B6C"/>
    <w:rsid w:val="009E1D37"/>
    <w:rsid w:val="009E2444"/>
    <w:rsid w:val="009E276B"/>
    <w:rsid w:val="009E340B"/>
    <w:rsid w:val="009E57BC"/>
    <w:rsid w:val="009E663B"/>
    <w:rsid w:val="009E7FB8"/>
    <w:rsid w:val="009F09D4"/>
    <w:rsid w:val="009F14DC"/>
    <w:rsid w:val="009F187E"/>
    <w:rsid w:val="009F1B9C"/>
    <w:rsid w:val="009F3987"/>
    <w:rsid w:val="009F3FD2"/>
    <w:rsid w:val="009F4EA1"/>
    <w:rsid w:val="009F5830"/>
    <w:rsid w:val="009F5B4A"/>
    <w:rsid w:val="009F5CD8"/>
    <w:rsid w:val="009F5FBA"/>
    <w:rsid w:val="009F6CCC"/>
    <w:rsid w:val="00A00DA1"/>
    <w:rsid w:val="00A0138F"/>
    <w:rsid w:val="00A02788"/>
    <w:rsid w:val="00A03BDD"/>
    <w:rsid w:val="00A03EBC"/>
    <w:rsid w:val="00A03F54"/>
    <w:rsid w:val="00A04452"/>
    <w:rsid w:val="00A0447D"/>
    <w:rsid w:val="00A04BF5"/>
    <w:rsid w:val="00A0522F"/>
    <w:rsid w:val="00A061E8"/>
    <w:rsid w:val="00A06AC4"/>
    <w:rsid w:val="00A0799E"/>
    <w:rsid w:val="00A133AC"/>
    <w:rsid w:val="00A135CD"/>
    <w:rsid w:val="00A13E67"/>
    <w:rsid w:val="00A14727"/>
    <w:rsid w:val="00A16229"/>
    <w:rsid w:val="00A17B7D"/>
    <w:rsid w:val="00A20F9F"/>
    <w:rsid w:val="00A219E8"/>
    <w:rsid w:val="00A21A78"/>
    <w:rsid w:val="00A226CC"/>
    <w:rsid w:val="00A227FD"/>
    <w:rsid w:val="00A22ECB"/>
    <w:rsid w:val="00A23025"/>
    <w:rsid w:val="00A23961"/>
    <w:rsid w:val="00A239EB"/>
    <w:rsid w:val="00A24198"/>
    <w:rsid w:val="00A24675"/>
    <w:rsid w:val="00A24F93"/>
    <w:rsid w:val="00A25192"/>
    <w:rsid w:val="00A2741A"/>
    <w:rsid w:val="00A27DED"/>
    <w:rsid w:val="00A3158F"/>
    <w:rsid w:val="00A31C0E"/>
    <w:rsid w:val="00A32132"/>
    <w:rsid w:val="00A330E7"/>
    <w:rsid w:val="00A331C8"/>
    <w:rsid w:val="00A3350C"/>
    <w:rsid w:val="00A33586"/>
    <w:rsid w:val="00A33963"/>
    <w:rsid w:val="00A344B9"/>
    <w:rsid w:val="00A372C7"/>
    <w:rsid w:val="00A408F5"/>
    <w:rsid w:val="00A4201D"/>
    <w:rsid w:val="00A42046"/>
    <w:rsid w:val="00A42A2B"/>
    <w:rsid w:val="00A43250"/>
    <w:rsid w:val="00A434B6"/>
    <w:rsid w:val="00A44213"/>
    <w:rsid w:val="00A44AEF"/>
    <w:rsid w:val="00A45124"/>
    <w:rsid w:val="00A45DA2"/>
    <w:rsid w:val="00A50048"/>
    <w:rsid w:val="00A50D36"/>
    <w:rsid w:val="00A50DA6"/>
    <w:rsid w:val="00A51FC1"/>
    <w:rsid w:val="00A52648"/>
    <w:rsid w:val="00A52F5F"/>
    <w:rsid w:val="00A5368A"/>
    <w:rsid w:val="00A54107"/>
    <w:rsid w:val="00A5434D"/>
    <w:rsid w:val="00A553DE"/>
    <w:rsid w:val="00A55F4E"/>
    <w:rsid w:val="00A57736"/>
    <w:rsid w:val="00A60924"/>
    <w:rsid w:val="00A60AE2"/>
    <w:rsid w:val="00A61412"/>
    <w:rsid w:val="00A61BEF"/>
    <w:rsid w:val="00A63355"/>
    <w:rsid w:val="00A64C05"/>
    <w:rsid w:val="00A65BC1"/>
    <w:rsid w:val="00A65FB9"/>
    <w:rsid w:val="00A66386"/>
    <w:rsid w:val="00A66942"/>
    <w:rsid w:val="00A66D0B"/>
    <w:rsid w:val="00A70019"/>
    <w:rsid w:val="00A70D67"/>
    <w:rsid w:val="00A71AEB"/>
    <w:rsid w:val="00A730B0"/>
    <w:rsid w:val="00A73F20"/>
    <w:rsid w:val="00A7419A"/>
    <w:rsid w:val="00A74323"/>
    <w:rsid w:val="00A74498"/>
    <w:rsid w:val="00A74C49"/>
    <w:rsid w:val="00A760E8"/>
    <w:rsid w:val="00A761C7"/>
    <w:rsid w:val="00A772E9"/>
    <w:rsid w:val="00A776CB"/>
    <w:rsid w:val="00A77A30"/>
    <w:rsid w:val="00A77CD2"/>
    <w:rsid w:val="00A80909"/>
    <w:rsid w:val="00A80D02"/>
    <w:rsid w:val="00A814C9"/>
    <w:rsid w:val="00A81F57"/>
    <w:rsid w:val="00A84C54"/>
    <w:rsid w:val="00A863E8"/>
    <w:rsid w:val="00A87D0A"/>
    <w:rsid w:val="00A916BB"/>
    <w:rsid w:val="00A91CC8"/>
    <w:rsid w:val="00A93C62"/>
    <w:rsid w:val="00A93C66"/>
    <w:rsid w:val="00A957B9"/>
    <w:rsid w:val="00A95A85"/>
    <w:rsid w:val="00A96D6D"/>
    <w:rsid w:val="00A97474"/>
    <w:rsid w:val="00AA1716"/>
    <w:rsid w:val="00AA266D"/>
    <w:rsid w:val="00AA34D9"/>
    <w:rsid w:val="00AA391C"/>
    <w:rsid w:val="00AB0336"/>
    <w:rsid w:val="00AB0432"/>
    <w:rsid w:val="00AB0C4D"/>
    <w:rsid w:val="00AB1E0D"/>
    <w:rsid w:val="00AB4316"/>
    <w:rsid w:val="00AB4D0A"/>
    <w:rsid w:val="00AB4D2C"/>
    <w:rsid w:val="00AB61BF"/>
    <w:rsid w:val="00AB74AE"/>
    <w:rsid w:val="00AC026C"/>
    <w:rsid w:val="00AC3828"/>
    <w:rsid w:val="00AC3B85"/>
    <w:rsid w:val="00AC4570"/>
    <w:rsid w:val="00AC4866"/>
    <w:rsid w:val="00AC4B4A"/>
    <w:rsid w:val="00AC62ED"/>
    <w:rsid w:val="00AC6B98"/>
    <w:rsid w:val="00AD09DB"/>
    <w:rsid w:val="00AD1136"/>
    <w:rsid w:val="00AD148C"/>
    <w:rsid w:val="00AD1F5B"/>
    <w:rsid w:val="00AD1FD8"/>
    <w:rsid w:val="00AD2020"/>
    <w:rsid w:val="00AD35A9"/>
    <w:rsid w:val="00AD3E8B"/>
    <w:rsid w:val="00AD4107"/>
    <w:rsid w:val="00AD4F69"/>
    <w:rsid w:val="00AD514B"/>
    <w:rsid w:val="00AD5A96"/>
    <w:rsid w:val="00AD5E3D"/>
    <w:rsid w:val="00AD648C"/>
    <w:rsid w:val="00AD666C"/>
    <w:rsid w:val="00AE1FA5"/>
    <w:rsid w:val="00AE2932"/>
    <w:rsid w:val="00AE29E8"/>
    <w:rsid w:val="00AE4D15"/>
    <w:rsid w:val="00AE5E2C"/>
    <w:rsid w:val="00AE63B9"/>
    <w:rsid w:val="00AE6F56"/>
    <w:rsid w:val="00AE7C44"/>
    <w:rsid w:val="00AF00B2"/>
    <w:rsid w:val="00AF222E"/>
    <w:rsid w:val="00AF2A9C"/>
    <w:rsid w:val="00AF2C23"/>
    <w:rsid w:val="00AF3A75"/>
    <w:rsid w:val="00AF52AB"/>
    <w:rsid w:val="00AF5FAD"/>
    <w:rsid w:val="00AF640C"/>
    <w:rsid w:val="00AF6BE3"/>
    <w:rsid w:val="00AF6F87"/>
    <w:rsid w:val="00AF7064"/>
    <w:rsid w:val="00B01CDB"/>
    <w:rsid w:val="00B021BB"/>
    <w:rsid w:val="00B024D3"/>
    <w:rsid w:val="00B036DA"/>
    <w:rsid w:val="00B05E4D"/>
    <w:rsid w:val="00B07124"/>
    <w:rsid w:val="00B07E57"/>
    <w:rsid w:val="00B10130"/>
    <w:rsid w:val="00B109DC"/>
    <w:rsid w:val="00B118D1"/>
    <w:rsid w:val="00B1223C"/>
    <w:rsid w:val="00B124F2"/>
    <w:rsid w:val="00B12525"/>
    <w:rsid w:val="00B12D6E"/>
    <w:rsid w:val="00B140C9"/>
    <w:rsid w:val="00B15897"/>
    <w:rsid w:val="00B15D85"/>
    <w:rsid w:val="00B176C1"/>
    <w:rsid w:val="00B20C9F"/>
    <w:rsid w:val="00B2178B"/>
    <w:rsid w:val="00B250BE"/>
    <w:rsid w:val="00B25F7B"/>
    <w:rsid w:val="00B266A5"/>
    <w:rsid w:val="00B26AE9"/>
    <w:rsid w:val="00B308FB"/>
    <w:rsid w:val="00B30ACD"/>
    <w:rsid w:val="00B30FA2"/>
    <w:rsid w:val="00B311DC"/>
    <w:rsid w:val="00B31EA0"/>
    <w:rsid w:val="00B32966"/>
    <w:rsid w:val="00B336CB"/>
    <w:rsid w:val="00B337ED"/>
    <w:rsid w:val="00B33928"/>
    <w:rsid w:val="00B33F4B"/>
    <w:rsid w:val="00B343FF"/>
    <w:rsid w:val="00B35704"/>
    <w:rsid w:val="00B3595C"/>
    <w:rsid w:val="00B35B31"/>
    <w:rsid w:val="00B35CD6"/>
    <w:rsid w:val="00B36DE8"/>
    <w:rsid w:val="00B374A2"/>
    <w:rsid w:val="00B374EB"/>
    <w:rsid w:val="00B37533"/>
    <w:rsid w:val="00B37937"/>
    <w:rsid w:val="00B379A7"/>
    <w:rsid w:val="00B40AB5"/>
    <w:rsid w:val="00B422D6"/>
    <w:rsid w:val="00B453C0"/>
    <w:rsid w:val="00B456B6"/>
    <w:rsid w:val="00B45E82"/>
    <w:rsid w:val="00B50622"/>
    <w:rsid w:val="00B50AD6"/>
    <w:rsid w:val="00B53163"/>
    <w:rsid w:val="00B5471F"/>
    <w:rsid w:val="00B56A22"/>
    <w:rsid w:val="00B56BEB"/>
    <w:rsid w:val="00B57C80"/>
    <w:rsid w:val="00B611EE"/>
    <w:rsid w:val="00B6139A"/>
    <w:rsid w:val="00B618D4"/>
    <w:rsid w:val="00B61DD4"/>
    <w:rsid w:val="00B63A0B"/>
    <w:rsid w:val="00B647B9"/>
    <w:rsid w:val="00B65DE3"/>
    <w:rsid w:val="00B665EC"/>
    <w:rsid w:val="00B67238"/>
    <w:rsid w:val="00B67A90"/>
    <w:rsid w:val="00B706AC"/>
    <w:rsid w:val="00B70A8B"/>
    <w:rsid w:val="00B713B7"/>
    <w:rsid w:val="00B72B30"/>
    <w:rsid w:val="00B73A35"/>
    <w:rsid w:val="00B7419B"/>
    <w:rsid w:val="00B743CE"/>
    <w:rsid w:val="00B74828"/>
    <w:rsid w:val="00B75CB1"/>
    <w:rsid w:val="00B75E44"/>
    <w:rsid w:val="00B77DAD"/>
    <w:rsid w:val="00B805C4"/>
    <w:rsid w:val="00B8104F"/>
    <w:rsid w:val="00B815B1"/>
    <w:rsid w:val="00B816C5"/>
    <w:rsid w:val="00B81C3A"/>
    <w:rsid w:val="00B81E42"/>
    <w:rsid w:val="00B822F3"/>
    <w:rsid w:val="00B82C95"/>
    <w:rsid w:val="00B839C5"/>
    <w:rsid w:val="00B841E3"/>
    <w:rsid w:val="00B8475C"/>
    <w:rsid w:val="00B850A6"/>
    <w:rsid w:val="00B85701"/>
    <w:rsid w:val="00B86353"/>
    <w:rsid w:val="00B8685A"/>
    <w:rsid w:val="00B87694"/>
    <w:rsid w:val="00B9082F"/>
    <w:rsid w:val="00B91A8D"/>
    <w:rsid w:val="00B91F5A"/>
    <w:rsid w:val="00B94103"/>
    <w:rsid w:val="00B945C3"/>
    <w:rsid w:val="00B949B5"/>
    <w:rsid w:val="00B94E0C"/>
    <w:rsid w:val="00B961EF"/>
    <w:rsid w:val="00B965D5"/>
    <w:rsid w:val="00B96B2B"/>
    <w:rsid w:val="00BA18BC"/>
    <w:rsid w:val="00BA2D05"/>
    <w:rsid w:val="00BA3363"/>
    <w:rsid w:val="00BA4A7B"/>
    <w:rsid w:val="00BA5433"/>
    <w:rsid w:val="00BA5D76"/>
    <w:rsid w:val="00BA6B0E"/>
    <w:rsid w:val="00BA7E9E"/>
    <w:rsid w:val="00BB19C9"/>
    <w:rsid w:val="00BB1BCA"/>
    <w:rsid w:val="00BB2D04"/>
    <w:rsid w:val="00BB3D9E"/>
    <w:rsid w:val="00BB41B2"/>
    <w:rsid w:val="00BB519F"/>
    <w:rsid w:val="00BB6316"/>
    <w:rsid w:val="00BB6AFF"/>
    <w:rsid w:val="00BB75FC"/>
    <w:rsid w:val="00BC02BB"/>
    <w:rsid w:val="00BC06BB"/>
    <w:rsid w:val="00BC0712"/>
    <w:rsid w:val="00BC1C19"/>
    <w:rsid w:val="00BC262A"/>
    <w:rsid w:val="00BC27C9"/>
    <w:rsid w:val="00BC28D1"/>
    <w:rsid w:val="00BC4EBF"/>
    <w:rsid w:val="00BC5FC4"/>
    <w:rsid w:val="00BC6041"/>
    <w:rsid w:val="00BC6F75"/>
    <w:rsid w:val="00BC7CAD"/>
    <w:rsid w:val="00BD049F"/>
    <w:rsid w:val="00BD08AF"/>
    <w:rsid w:val="00BD1419"/>
    <w:rsid w:val="00BD2C7F"/>
    <w:rsid w:val="00BD7E6D"/>
    <w:rsid w:val="00BE02C6"/>
    <w:rsid w:val="00BE3AB1"/>
    <w:rsid w:val="00BE65A4"/>
    <w:rsid w:val="00BE6C4E"/>
    <w:rsid w:val="00BF0C67"/>
    <w:rsid w:val="00BF1B84"/>
    <w:rsid w:val="00BF1E96"/>
    <w:rsid w:val="00BF253C"/>
    <w:rsid w:val="00BF2CEC"/>
    <w:rsid w:val="00BF2EE0"/>
    <w:rsid w:val="00BF3573"/>
    <w:rsid w:val="00BF3682"/>
    <w:rsid w:val="00BF3E8C"/>
    <w:rsid w:val="00BF5B6D"/>
    <w:rsid w:val="00BF5E52"/>
    <w:rsid w:val="00BF6A92"/>
    <w:rsid w:val="00BF7116"/>
    <w:rsid w:val="00C0123D"/>
    <w:rsid w:val="00C01A66"/>
    <w:rsid w:val="00C01C10"/>
    <w:rsid w:val="00C02AAA"/>
    <w:rsid w:val="00C02B45"/>
    <w:rsid w:val="00C02CD1"/>
    <w:rsid w:val="00C03270"/>
    <w:rsid w:val="00C050C8"/>
    <w:rsid w:val="00C0563A"/>
    <w:rsid w:val="00C05783"/>
    <w:rsid w:val="00C060D5"/>
    <w:rsid w:val="00C060E8"/>
    <w:rsid w:val="00C061D6"/>
    <w:rsid w:val="00C062E7"/>
    <w:rsid w:val="00C06CA4"/>
    <w:rsid w:val="00C07186"/>
    <w:rsid w:val="00C10CD9"/>
    <w:rsid w:val="00C1171B"/>
    <w:rsid w:val="00C123FA"/>
    <w:rsid w:val="00C127B7"/>
    <w:rsid w:val="00C13648"/>
    <w:rsid w:val="00C145E2"/>
    <w:rsid w:val="00C152D6"/>
    <w:rsid w:val="00C159DD"/>
    <w:rsid w:val="00C15A40"/>
    <w:rsid w:val="00C15E58"/>
    <w:rsid w:val="00C1600F"/>
    <w:rsid w:val="00C20361"/>
    <w:rsid w:val="00C21DDC"/>
    <w:rsid w:val="00C2233E"/>
    <w:rsid w:val="00C23149"/>
    <w:rsid w:val="00C24331"/>
    <w:rsid w:val="00C24347"/>
    <w:rsid w:val="00C25AF8"/>
    <w:rsid w:val="00C26ED6"/>
    <w:rsid w:val="00C276A0"/>
    <w:rsid w:val="00C27DB8"/>
    <w:rsid w:val="00C3118F"/>
    <w:rsid w:val="00C315A9"/>
    <w:rsid w:val="00C3232A"/>
    <w:rsid w:val="00C334BF"/>
    <w:rsid w:val="00C33A8D"/>
    <w:rsid w:val="00C3404C"/>
    <w:rsid w:val="00C34E03"/>
    <w:rsid w:val="00C351C6"/>
    <w:rsid w:val="00C36133"/>
    <w:rsid w:val="00C36181"/>
    <w:rsid w:val="00C36417"/>
    <w:rsid w:val="00C37097"/>
    <w:rsid w:val="00C3757F"/>
    <w:rsid w:val="00C37A5A"/>
    <w:rsid w:val="00C41126"/>
    <w:rsid w:val="00C42C54"/>
    <w:rsid w:val="00C42F08"/>
    <w:rsid w:val="00C446D4"/>
    <w:rsid w:val="00C44E9A"/>
    <w:rsid w:val="00C4626E"/>
    <w:rsid w:val="00C4777B"/>
    <w:rsid w:val="00C50C9C"/>
    <w:rsid w:val="00C5174D"/>
    <w:rsid w:val="00C51F5D"/>
    <w:rsid w:val="00C52582"/>
    <w:rsid w:val="00C55B53"/>
    <w:rsid w:val="00C55BD6"/>
    <w:rsid w:val="00C5699F"/>
    <w:rsid w:val="00C56C85"/>
    <w:rsid w:val="00C6086A"/>
    <w:rsid w:val="00C60B0D"/>
    <w:rsid w:val="00C60D40"/>
    <w:rsid w:val="00C60DBE"/>
    <w:rsid w:val="00C62999"/>
    <w:rsid w:val="00C63004"/>
    <w:rsid w:val="00C63414"/>
    <w:rsid w:val="00C63C45"/>
    <w:rsid w:val="00C64243"/>
    <w:rsid w:val="00C644D2"/>
    <w:rsid w:val="00C64A42"/>
    <w:rsid w:val="00C659B2"/>
    <w:rsid w:val="00C65BD8"/>
    <w:rsid w:val="00C666B6"/>
    <w:rsid w:val="00C66917"/>
    <w:rsid w:val="00C70453"/>
    <w:rsid w:val="00C706B0"/>
    <w:rsid w:val="00C71029"/>
    <w:rsid w:val="00C71B75"/>
    <w:rsid w:val="00C7340F"/>
    <w:rsid w:val="00C74ABF"/>
    <w:rsid w:val="00C74D03"/>
    <w:rsid w:val="00C7626F"/>
    <w:rsid w:val="00C77F4A"/>
    <w:rsid w:val="00C80AE7"/>
    <w:rsid w:val="00C81052"/>
    <w:rsid w:val="00C81197"/>
    <w:rsid w:val="00C82381"/>
    <w:rsid w:val="00C82943"/>
    <w:rsid w:val="00C8354A"/>
    <w:rsid w:val="00C84A04"/>
    <w:rsid w:val="00C8521C"/>
    <w:rsid w:val="00C85775"/>
    <w:rsid w:val="00C866C5"/>
    <w:rsid w:val="00C90EA2"/>
    <w:rsid w:val="00C926A4"/>
    <w:rsid w:val="00C932CB"/>
    <w:rsid w:val="00C93FFC"/>
    <w:rsid w:val="00C946DE"/>
    <w:rsid w:val="00C9474A"/>
    <w:rsid w:val="00C95035"/>
    <w:rsid w:val="00C95371"/>
    <w:rsid w:val="00C95C4C"/>
    <w:rsid w:val="00C963B4"/>
    <w:rsid w:val="00C964A5"/>
    <w:rsid w:val="00C977A8"/>
    <w:rsid w:val="00C97E44"/>
    <w:rsid w:val="00C97FC7"/>
    <w:rsid w:val="00CA0813"/>
    <w:rsid w:val="00CA0EB2"/>
    <w:rsid w:val="00CA16D2"/>
    <w:rsid w:val="00CA358E"/>
    <w:rsid w:val="00CA39E6"/>
    <w:rsid w:val="00CA44BA"/>
    <w:rsid w:val="00CA5224"/>
    <w:rsid w:val="00CA6D71"/>
    <w:rsid w:val="00CB0037"/>
    <w:rsid w:val="00CB0D53"/>
    <w:rsid w:val="00CB1A95"/>
    <w:rsid w:val="00CB3087"/>
    <w:rsid w:val="00CB323C"/>
    <w:rsid w:val="00CB3D67"/>
    <w:rsid w:val="00CB437B"/>
    <w:rsid w:val="00CB4D2E"/>
    <w:rsid w:val="00CB4FD3"/>
    <w:rsid w:val="00CB5BE2"/>
    <w:rsid w:val="00CB60D8"/>
    <w:rsid w:val="00CB6D17"/>
    <w:rsid w:val="00CB7103"/>
    <w:rsid w:val="00CB7A5D"/>
    <w:rsid w:val="00CB7EF3"/>
    <w:rsid w:val="00CC0B05"/>
    <w:rsid w:val="00CC17A6"/>
    <w:rsid w:val="00CC1DE1"/>
    <w:rsid w:val="00CC3350"/>
    <w:rsid w:val="00CC33EF"/>
    <w:rsid w:val="00CC45E2"/>
    <w:rsid w:val="00CC65C3"/>
    <w:rsid w:val="00CC73F9"/>
    <w:rsid w:val="00CD08CF"/>
    <w:rsid w:val="00CD23A2"/>
    <w:rsid w:val="00CD304E"/>
    <w:rsid w:val="00CD4455"/>
    <w:rsid w:val="00CD4559"/>
    <w:rsid w:val="00CD4B22"/>
    <w:rsid w:val="00CD4D61"/>
    <w:rsid w:val="00CD792E"/>
    <w:rsid w:val="00CE0368"/>
    <w:rsid w:val="00CE2A0F"/>
    <w:rsid w:val="00CE2A94"/>
    <w:rsid w:val="00CE2F4B"/>
    <w:rsid w:val="00CE3EC8"/>
    <w:rsid w:val="00CE5158"/>
    <w:rsid w:val="00CE518C"/>
    <w:rsid w:val="00CE6FFC"/>
    <w:rsid w:val="00CE775E"/>
    <w:rsid w:val="00CF0FFA"/>
    <w:rsid w:val="00CF12D1"/>
    <w:rsid w:val="00CF1580"/>
    <w:rsid w:val="00CF1CB2"/>
    <w:rsid w:val="00CF3686"/>
    <w:rsid w:val="00CF7C5D"/>
    <w:rsid w:val="00D0037C"/>
    <w:rsid w:val="00D01790"/>
    <w:rsid w:val="00D025DE"/>
    <w:rsid w:val="00D03497"/>
    <w:rsid w:val="00D03903"/>
    <w:rsid w:val="00D049A8"/>
    <w:rsid w:val="00D07752"/>
    <w:rsid w:val="00D07B08"/>
    <w:rsid w:val="00D1017D"/>
    <w:rsid w:val="00D10667"/>
    <w:rsid w:val="00D122CB"/>
    <w:rsid w:val="00D12309"/>
    <w:rsid w:val="00D13339"/>
    <w:rsid w:val="00D1384B"/>
    <w:rsid w:val="00D14648"/>
    <w:rsid w:val="00D1511F"/>
    <w:rsid w:val="00D164A9"/>
    <w:rsid w:val="00D17A81"/>
    <w:rsid w:val="00D17B3D"/>
    <w:rsid w:val="00D220A7"/>
    <w:rsid w:val="00D220D4"/>
    <w:rsid w:val="00D23D55"/>
    <w:rsid w:val="00D24091"/>
    <w:rsid w:val="00D248D7"/>
    <w:rsid w:val="00D2513A"/>
    <w:rsid w:val="00D25695"/>
    <w:rsid w:val="00D2594A"/>
    <w:rsid w:val="00D268A1"/>
    <w:rsid w:val="00D31306"/>
    <w:rsid w:val="00D31D5E"/>
    <w:rsid w:val="00D3255F"/>
    <w:rsid w:val="00D326C4"/>
    <w:rsid w:val="00D32735"/>
    <w:rsid w:val="00D32E10"/>
    <w:rsid w:val="00D32F9C"/>
    <w:rsid w:val="00D34CB6"/>
    <w:rsid w:val="00D358C2"/>
    <w:rsid w:val="00D35A7E"/>
    <w:rsid w:val="00D36470"/>
    <w:rsid w:val="00D364F0"/>
    <w:rsid w:val="00D3734A"/>
    <w:rsid w:val="00D3777D"/>
    <w:rsid w:val="00D40987"/>
    <w:rsid w:val="00D441D9"/>
    <w:rsid w:val="00D450D2"/>
    <w:rsid w:val="00D45C36"/>
    <w:rsid w:val="00D50E3C"/>
    <w:rsid w:val="00D51FC5"/>
    <w:rsid w:val="00D520C2"/>
    <w:rsid w:val="00D52652"/>
    <w:rsid w:val="00D52EEE"/>
    <w:rsid w:val="00D53105"/>
    <w:rsid w:val="00D5366F"/>
    <w:rsid w:val="00D548A1"/>
    <w:rsid w:val="00D56F2E"/>
    <w:rsid w:val="00D570C9"/>
    <w:rsid w:val="00D60088"/>
    <w:rsid w:val="00D61154"/>
    <w:rsid w:val="00D6203A"/>
    <w:rsid w:val="00D62C3A"/>
    <w:rsid w:val="00D641D0"/>
    <w:rsid w:val="00D6466C"/>
    <w:rsid w:val="00D64AEC"/>
    <w:rsid w:val="00D65A80"/>
    <w:rsid w:val="00D6692F"/>
    <w:rsid w:val="00D67112"/>
    <w:rsid w:val="00D67463"/>
    <w:rsid w:val="00D713E4"/>
    <w:rsid w:val="00D719C6"/>
    <w:rsid w:val="00D71C68"/>
    <w:rsid w:val="00D7209C"/>
    <w:rsid w:val="00D7494D"/>
    <w:rsid w:val="00D75AAE"/>
    <w:rsid w:val="00D77568"/>
    <w:rsid w:val="00D814C2"/>
    <w:rsid w:val="00D82312"/>
    <w:rsid w:val="00D82728"/>
    <w:rsid w:val="00D8343A"/>
    <w:rsid w:val="00D83D26"/>
    <w:rsid w:val="00D868E2"/>
    <w:rsid w:val="00D8712B"/>
    <w:rsid w:val="00D87F54"/>
    <w:rsid w:val="00D90679"/>
    <w:rsid w:val="00D91013"/>
    <w:rsid w:val="00D9187B"/>
    <w:rsid w:val="00D925E0"/>
    <w:rsid w:val="00D92913"/>
    <w:rsid w:val="00D92D04"/>
    <w:rsid w:val="00D93A1E"/>
    <w:rsid w:val="00D93C3A"/>
    <w:rsid w:val="00D9475F"/>
    <w:rsid w:val="00D96497"/>
    <w:rsid w:val="00D96E75"/>
    <w:rsid w:val="00D97E61"/>
    <w:rsid w:val="00DA0080"/>
    <w:rsid w:val="00DA1EEF"/>
    <w:rsid w:val="00DA2036"/>
    <w:rsid w:val="00DA3385"/>
    <w:rsid w:val="00DB08E7"/>
    <w:rsid w:val="00DB0989"/>
    <w:rsid w:val="00DB11DD"/>
    <w:rsid w:val="00DB137D"/>
    <w:rsid w:val="00DB1769"/>
    <w:rsid w:val="00DB1D2D"/>
    <w:rsid w:val="00DB2758"/>
    <w:rsid w:val="00DB2876"/>
    <w:rsid w:val="00DB3AB2"/>
    <w:rsid w:val="00DB3D97"/>
    <w:rsid w:val="00DB7242"/>
    <w:rsid w:val="00DC045A"/>
    <w:rsid w:val="00DC1057"/>
    <w:rsid w:val="00DC5EDA"/>
    <w:rsid w:val="00DC65AB"/>
    <w:rsid w:val="00DC79B4"/>
    <w:rsid w:val="00DD120C"/>
    <w:rsid w:val="00DD20F7"/>
    <w:rsid w:val="00DD2A67"/>
    <w:rsid w:val="00DD61A0"/>
    <w:rsid w:val="00DD6C90"/>
    <w:rsid w:val="00DE0AD8"/>
    <w:rsid w:val="00DE1691"/>
    <w:rsid w:val="00DE1CAC"/>
    <w:rsid w:val="00DE2542"/>
    <w:rsid w:val="00DE293F"/>
    <w:rsid w:val="00DE6409"/>
    <w:rsid w:val="00DF0B5A"/>
    <w:rsid w:val="00DF0C64"/>
    <w:rsid w:val="00DF0D3F"/>
    <w:rsid w:val="00DF0ECA"/>
    <w:rsid w:val="00DF204A"/>
    <w:rsid w:val="00DF2BB0"/>
    <w:rsid w:val="00DF30E9"/>
    <w:rsid w:val="00DF38F1"/>
    <w:rsid w:val="00DF3F51"/>
    <w:rsid w:val="00DF53E0"/>
    <w:rsid w:val="00DF6E39"/>
    <w:rsid w:val="00DF7D23"/>
    <w:rsid w:val="00E00FAE"/>
    <w:rsid w:val="00E0191F"/>
    <w:rsid w:val="00E019EA"/>
    <w:rsid w:val="00E02BE9"/>
    <w:rsid w:val="00E03138"/>
    <w:rsid w:val="00E042F9"/>
    <w:rsid w:val="00E049B1"/>
    <w:rsid w:val="00E05FCE"/>
    <w:rsid w:val="00E068D1"/>
    <w:rsid w:val="00E10051"/>
    <w:rsid w:val="00E12B47"/>
    <w:rsid w:val="00E1390C"/>
    <w:rsid w:val="00E14171"/>
    <w:rsid w:val="00E1439D"/>
    <w:rsid w:val="00E14A7A"/>
    <w:rsid w:val="00E17794"/>
    <w:rsid w:val="00E177D2"/>
    <w:rsid w:val="00E17E70"/>
    <w:rsid w:val="00E201AB"/>
    <w:rsid w:val="00E20881"/>
    <w:rsid w:val="00E2124D"/>
    <w:rsid w:val="00E2129E"/>
    <w:rsid w:val="00E2138C"/>
    <w:rsid w:val="00E224B9"/>
    <w:rsid w:val="00E230AE"/>
    <w:rsid w:val="00E23256"/>
    <w:rsid w:val="00E2474A"/>
    <w:rsid w:val="00E2497A"/>
    <w:rsid w:val="00E24D96"/>
    <w:rsid w:val="00E30307"/>
    <w:rsid w:val="00E3030D"/>
    <w:rsid w:val="00E30BC9"/>
    <w:rsid w:val="00E31BF7"/>
    <w:rsid w:val="00E32664"/>
    <w:rsid w:val="00E348A3"/>
    <w:rsid w:val="00E35B0C"/>
    <w:rsid w:val="00E366E1"/>
    <w:rsid w:val="00E3719E"/>
    <w:rsid w:val="00E404F5"/>
    <w:rsid w:val="00E406E5"/>
    <w:rsid w:val="00E41125"/>
    <w:rsid w:val="00E4247B"/>
    <w:rsid w:val="00E433D9"/>
    <w:rsid w:val="00E43EF9"/>
    <w:rsid w:val="00E4594C"/>
    <w:rsid w:val="00E45E64"/>
    <w:rsid w:val="00E4643C"/>
    <w:rsid w:val="00E46AF1"/>
    <w:rsid w:val="00E50E5F"/>
    <w:rsid w:val="00E5109C"/>
    <w:rsid w:val="00E52F87"/>
    <w:rsid w:val="00E53BBF"/>
    <w:rsid w:val="00E547B2"/>
    <w:rsid w:val="00E549E6"/>
    <w:rsid w:val="00E54DCC"/>
    <w:rsid w:val="00E54FC8"/>
    <w:rsid w:val="00E55DDE"/>
    <w:rsid w:val="00E56349"/>
    <w:rsid w:val="00E57103"/>
    <w:rsid w:val="00E57123"/>
    <w:rsid w:val="00E57D01"/>
    <w:rsid w:val="00E60E02"/>
    <w:rsid w:val="00E62F29"/>
    <w:rsid w:val="00E64095"/>
    <w:rsid w:val="00E64A8E"/>
    <w:rsid w:val="00E64AD1"/>
    <w:rsid w:val="00E70754"/>
    <w:rsid w:val="00E70F2F"/>
    <w:rsid w:val="00E71710"/>
    <w:rsid w:val="00E71B72"/>
    <w:rsid w:val="00E72D9F"/>
    <w:rsid w:val="00E72DBB"/>
    <w:rsid w:val="00E7301F"/>
    <w:rsid w:val="00E737C3"/>
    <w:rsid w:val="00E744F1"/>
    <w:rsid w:val="00E74FF5"/>
    <w:rsid w:val="00E772F3"/>
    <w:rsid w:val="00E80A67"/>
    <w:rsid w:val="00E80DD2"/>
    <w:rsid w:val="00E84E94"/>
    <w:rsid w:val="00E84E96"/>
    <w:rsid w:val="00E85B81"/>
    <w:rsid w:val="00E86196"/>
    <w:rsid w:val="00E8624A"/>
    <w:rsid w:val="00E90735"/>
    <w:rsid w:val="00E91409"/>
    <w:rsid w:val="00E936C7"/>
    <w:rsid w:val="00E9418C"/>
    <w:rsid w:val="00E95580"/>
    <w:rsid w:val="00E95717"/>
    <w:rsid w:val="00E95CF2"/>
    <w:rsid w:val="00E9776F"/>
    <w:rsid w:val="00EA0EAB"/>
    <w:rsid w:val="00EA16FF"/>
    <w:rsid w:val="00EA4A4D"/>
    <w:rsid w:val="00EA55D8"/>
    <w:rsid w:val="00EA57BE"/>
    <w:rsid w:val="00EA5C20"/>
    <w:rsid w:val="00EA6991"/>
    <w:rsid w:val="00EA7170"/>
    <w:rsid w:val="00EA7524"/>
    <w:rsid w:val="00EA782D"/>
    <w:rsid w:val="00EA7AB9"/>
    <w:rsid w:val="00EB1319"/>
    <w:rsid w:val="00EB20E5"/>
    <w:rsid w:val="00EB3141"/>
    <w:rsid w:val="00EB36B8"/>
    <w:rsid w:val="00EB4794"/>
    <w:rsid w:val="00EB4F90"/>
    <w:rsid w:val="00EB5A73"/>
    <w:rsid w:val="00EB600C"/>
    <w:rsid w:val="00EB6265"/>
    <w:rsid w:val="00EB7489"/>
    <w:rsid w:val="00EB772C"/>
    <w:rsid w:val="00EB787F"/>
    <w:rsid w:val="00EC0999"/>
    <w:rsid w:val="00EC18D2"/>
    <w:rsid w:val="00EC192C"/>
    <w:rsid w:val="00EC1D5A"/>
    <w:rsid w:val="00EC23AF"/>
    <w:rsid w:val="00EC369B"/>
    <w:rsid w:val="00EC58A9"/>
    <w:rsid w:val="00EC75A2"/>
    <w:rsid w:val="00EC7AB9"/>
    <w:rsid w:val="00ED07D7"/>
    <w:rsid w:val="00ED0C3E"/>
    <w:rsid w:val="00ED0CFD"/>
    <w:rsid w:val="00ED19B2"/>
    <w:rsid w:val="00ED1AF2"/>
    <w:rsid w:val="00ED2196"/>
    <w:rsid w:val="00ED4118"/>
    <w:rsid w:val="00ED4A2C"/>
    <w:rsid w:val="00ED4FD0"/>
    <w:rsid w:val="00ED5A06"/>
    <w:rsid w:val="00ED762D"/>
    <w:rsid w:val="00ED7FF6"/>
    <w:rsid w:val="00EE035F"/>
    <w:rsid w:val="00EE20DC"/>
    <w:rsid w:val="00EE54F0"/>
    <w:rsid w:val="00EE5BA5"/>
    <w:rsid w:val="00EE5F39"/>
    <w:rsid w:val="00EE6EF1"/>
    <w:rsid w:val="00EE7710"/>
    <w:rsid w:val="00EF1C9B"/>
    <w:rsid w:val="00EF3F82"/>
    <w:rsid w:val="00EF47EC"/>
    <w:rsid w:val="00EF4A28"/>
    <w:rsid w:val="00EF4A3F"/>
    <w:rsid w:val="00EF5079"/>
    <w:rsid w:val="00EF6428"/>
    <w:rsid w:val="00EF6B03"/>
    <w:rsid w:val="00EF7823"/>
    <w:rsid w:val="00EF7C50"/>
    <w:rsid w:val="00F003DC"/>
    <w:rsid w:val="00F011F2"/>
    <w:rsid w:val="00F01965"/>
    <w:rsid w:val="00F02F5A"/>
    <w:rsid w:val="00F0352F"/>
    <w:rsid w:val="00F0456C"/>
    <w:rsid w:val="00F0606C"/>
    <w:rsid w:val="00F06111"/>
    <w:rsid w:val="00F06A93"/>
    <w:rsid w:val="00F06C43"/>
    <w:rsid w:val="00F07A06"/>
    <w:rsid w:val="00F118D4"/>
    <w:rsid w:val="00F13489"/>
    <w:rsid w:val="00F15F3C"/>
    <w:rsid w:val="00F1737A"/>
    <w:rsid w:val="00F175D6"/>
    <w:rsid w:val="00F17FAA"/>
    <w:rsid w:val="00F20E88"/>
    <w:rsid w:val="00F2134E"/>
    <w:rsid w:val="00F213D0"/>
    <w:rsid w:val="00F234B9"/>
    <w:rsid w:val="00F24778"/>
    <w:rsid w:val="00F25D8D"/>
    <w:rsid w:val="00F26045"/>
    <w:rsid w:val="00F26787"/>
    <w:rsid w:val="00F26BDD"/>
    <w:rsid w:val="00F274F6"/>
    <w:rsid w:val="00F27623"/>
    <w:rsid w:val="00F27D0B"/>
    <w:rsid w:val="00F27FC3"/>
    <w:rsid w:val="00F30B37"/>
    <w:rsid w:val="00F316B4"/>
    <w:rsid w:val="00F3201D"/>
    <w:rsid w:val="00F32873"/>
    <w:rsid w:val="00F32D76"/>
    <w:rsid w:val="00F342B8"/>
    <w:rsid w:val="00F35A00"/>
    <w:rsid w:val="00F35B1B"/>
    <w:rsid w:val="00F35E30"/>
    <w:rsid w:val="00F36FBF"/>
    <w:rsid w:val="00F40E9A"/>
    <w:rsid w:val="00F42720"/>
    <w:rsid w:val="00F42732"/>
    <w:rsid w:val="00F4364F"/>
    <w:rsid w:val="00F436E6"/>
    <w:rsid w:val="00F4388D"/>
    <w:rsid w:val="00F43A04"/>
    <w:rsid w:val="00F442D0"/>
    <w:rsid w:val="00F44886"/>
    <w:rsid w:val="00F44A69"/>
    <w:rsid w:val="00F457D1"/>
    <w:rsid w:val="00F45CBE"/>
    <w:rsid w:val="00F4641F"/>
    <w:rsid w:val="00F47E5B"/>
    <w:rsid w:val="00F515B5"/>
    <w:rsid w:val="00F5183D"/>
    <w:rsid w:val="00F51D9D"/>
    <w:rsid w:val="00F52C75"/>
    <w:rsid w:val="00F53B62"/>
    <w:rsid w:val="00F54256"/>
    <w:rsid w:val="00F54992"/>
    <w:rsid w:val="00F54DAB"/>
    <w:rsid w:val="00F56AE8"/>
    <w:rsid w:val="00F60302"/>
    <w:rsid w:val="00F60ECE"/>
    <w:rsid w:val="00F610A2"/>
    <w:rsid w:val="00F6139C"/>
    <w:rsid w:val="00F61B46"/>
    <w:rsid w:val="00F62125"/>
    <w:rsid w:val="00F625F0"/>
    <w:rsid w:val="00F65549"/>
    <w:rsid w:val="00F664C0"/>
    <w:rsid w:val="00F6697F"/>
    <w:rsid w:val="00F673C5"/>
    <w:rsid w:val="00F676E7"/>
    <w:rsid w:val="00F7205C"/>
    <w:rsid w:val="00F725AA"/>
    <w:rsid w:val="00F72B3A"/>
    <w:rsid w:val="00F7367E"/>
    <w:rsid w:val="00F73D16"/>
    <w:rsid w:val="00F74242"/>
    <w:rsid w:val="00F74C62"/>
    <w:rsid w:val="00F77D2F"/>
    <w:rsid w:val="00F82B6A"/>
    <w:rsid w:val="00F82B98"/>
    <w:rsid w:val="00F82E26"/>
    <w:rsid w:val="00F83801"/>
    <w:rsid w:val="00F83AC9"/>
    <w:rsid w:val="00F841F5"/>
    <w:rsid w:val="00F8578F"/>
    <w:rsid w:val="00F87585"/>
    <w:rsid w:val="00F90954"/>
    <w:rsid w:val="00F91292"/>
    <w:rsid w:val="00F91318"/>
    <w:rsid w:val="00F936A3"/>
    <w:rsid w:val="00F93BBA"/>
    <w:rsid w:val="00F94D57"/>
    <w:rsid w:val="00F955AE"/>
    <w:rsid w:val="00F9600B"/>
    <w:rsid w:val="00F96F40"/>
    <w:rsid w:val="00F97060"/>
    <w:rsid w:val="00FA2710"/>
    <w:rsid w:val="00FA2B45"/>
    <w:rsid w:val="00FA30A9"/>
    <w:rsid w:val="00FA3DB6"/>
    <w:rsid w:val="00FA47B3"/>
    <w:rsid w:val="00FA5832"/>
    <w:rsid w:val="00FA5959"/>
    <w:rsid w:val="00FA739E"/>
    <w:rsid w:val="00FA790D"/>
    <w:rsid w:val="00FB0408"/>
    <w:rsid w:val="00FB1D75"/>
    <w:rsid w:val="00FB3D39"/>
    <w:rsid w:val="00FB482A"/>
    <w:rsid w:val="00FB57C4"/>
    <w:rsid w:val="00FB6EB7"/>
    <w:rsid w:val="00FB6F66"/>
    <w:rsid w:val="00FC2B52"/>
    <w:rsid w:val="00FC2E9D"/>
    <w:rsid w:val="00FC4D7B"/>
    <w:rsid w:val="00FC5654"/>
    <w:rsid w:val="00FC5B74"/>
    <w:rsid w:val="00FC7C51"/>
    <w:rsid w:val="00FD0FF6"/>
    <w:rsid w:val="00FD1024"/>
    <w:rsid w:val="00FD11BF"/>
    <w:rsid w:val="00FD3613"/>
    <w:rsid w:val="00FD3F4B"/>
    <w:rsid w:val="00FD42C3"/>
    <w:rsid w:val="00FD4557"/>
    <w:rsid w:val="00FD48B7"/>
    <w:rsid w:val="00FD4D68"/>
    <w:rsid w:val="00FD559D"/>
    <w:rsid w:val="00FD66BE"/>
    <w:rsid w:val="00FD685E"/>
    <w:rsid w:val="00FD6FB9"/>
    <w:rsid w:val="00FE04F3"/>
    <w:rsid w:val="00FE1711"/>
    <w:rsid w:val="00FE17F4"/>
    <w:rsid w:val="00FE24D1"/>
    <w:rsid w:val="00FE3B9F"/>
    <w:rsid w:val="00FE411E"/>
    <w:rsid w:val="00FE4466"/>
    <w:rsid w:val="00FE49BD"/>
    <w:rsid w:val="00FE4AE1"/>
    <w:rsid w:val="00FE6A90"/>
    <w:rsid w:val="00FE703C"/>
    <w:rsid w:val="00FE74B9"/>
    <w:rsid w:val="00FE7894"/>
    <w:rsid w:val="00FE7F7B"/>
    <w:rsid w:val="00FF0BC8"/>
    <w:rsid w:val="00FF1A72"/>
    <w:rsid w:val="00FF1D39"/>
    <w:rsid w:val="00FF3418"/>
    <w:rsid w:val="00FF3CFF"/>
    <w:rsid w:val="00FF6194"/>
    <w:rsid w:val="00FF63DD"/>
    <w:rsid w:val="00FF7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fbdf53" stroke="f">
      <v:fill color="#fbdf53" on="f"/>
      <v:stroke on="f"/>
      <v:shadow color="#969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E14A7A"/>
    <w:pPr>
      <w:keepNext/>
      <w:ind w:firstLine="900"/>
      <w:jc w:val="cente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14A7A"/>
    <w:rPr>
      <w:sz w:val="28"/>
      <w:szCs w:val="28"/>
    </w:rPr>
  </w:style>
  <w:style w:type="paragraph" w:styleId="a3">
    <w:name w:val="Balloon Text"/>
    <w:basedOn w:val="a"/>
    <w:semiHidden/>
    <w:rsid w:val="00AF640C"/>
    <w:rPr>
      <w:rFonts w:ascii="Tahoma" w:hAnsi="Tahoma" w:cs="Tahoma"/>
      <w:sz w:val="16"/>
      <w:szCs w:val="16"/>
    </w:rPr>
  </w:style>
  <w:style w:type="table" w:styleId="a4">
    <w:name w:val="Table Grid"/>
    <w:basedOn w:val="a1"/>
    <w:rsid w:val="008C48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Theme"/>
    <w:basedOn w:val="a1"/>
    <w:rsid w:val="002D72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rsid w:val="00B9082F"/>
    <w:pPr>
      <w:jc w:val="both"/>
    </w:pPr>
    <w:rPr>
      <w:szCs w:val="20"/>
    </w:rPr>
  </w:style>
  <w:style w:type="character" w:customStyle="1" w:styleId="a7">
    <w:name w:val="Основной текст Знак"/>
    <w:link w:val="a6"/>
    <w:rsid w:val="00BA5D76"/>
    <w:rPr>
      <w:sz w:val="24"/>
    </w:rPr>
  </w:style>
  <w:style w:type="character" w:customStyle="1" w:styleId="FontStyle33">
    <w:name w:val="Font Style33"/>
    <w:uiPriority w:val="99"/>
    <w:rsid w:val="00B9082F"/>
    <w:rPr>
      <w:rFonts w:ascii="Times New Roman" w:hAnsi="Times New Roman" w:cs="Times New Roman"/>
      <w:sz w:val="24"/>
      <w:szCs w:val="24"/>
    </w:rPr>
  </w:style>
  <w:style w:type="paragraph" w:customStyle="1" w:styleId="a8">
    <w:name w:val="Знак Знак Знак Знак Знак Знак Знак Знак Знак Знак"/>
    <w:basedOn w:val="a"/>
    <w:rsid w:val="00B9082F"/>
    <w:pPr>
      <w:spacing w:after="160" w:line="240" w:lineRule="exact"/>
    </w:pPr>
    <w:rPr>
      <w:rFonts w:ascii="Verdana" w:hAnsi="Verdana"/>
      <w:lang w:val="en-US" w:eastAsia="en-US"/>
    </w:rPr>
  </w:style>
  <w:style w:type="paragraph" w:customStyle="1" w:styleId="a9">
    <w:name w:val="Знак Знак Знак Знак Знак Знак Знак Знак Знак Знак"/>
    <w:basedOn w:val="a"/>
    <w:rsid w:val="005A5134"/>
    <w:pPr>
      <w:spacing w:after="160" w:line="240" w:lineRule="exact"/>
    </w:pPr>
    <w:rPr>
      <w:rFonts w:ascii="Verdana" w:hAnsi="Verdana"/>
      <w:lang w:val="en-US" w:eastAsia="en-US"/>
    </w:rPr>
  </w:style>
  <w:style w:type="paragraph" w:customStyle="1" w:styleId="Style14">
    <w:name w:val="Style14"/>
    <w:basedOn w:val="a"/>
    <w:uiPriority w:val="99"/>
    <w:rsid w:val="00F91292"/>
    <w:pPr>
      <w:spacing w:line="286" w:lineRule="exact"/>
      <w:ind w:firstLine="625"/>
      <w:jc w:val="both"/>
    </w:pPr>
    <w:rPr>
      <w:color w:val="000000"/>
      <w:kern w:val="28"/>
    </w:rPr>
  </w:style>
  <w:style w:type="paragraph" w:styleId="2">
    <w:name w:val="Body Text Indent 2"/>
    <w:basedOn w:val="a"/>
    <w:rsid w:val="00F91292"/>
    <w:pPr>
      <w:spacing w:after="120" w:line="480" w:lineRule="auto"/>
      <w:ind w:left="283"/>
    </w:pPr>
  </w:style>
  <w:style w:type="character" w:customStyle="1" w:styleId="FontStyle21">
    <w:name w:val="Font Style21"/>
    <w:rsid w:val="00326CC3"/>
    <w:rPr>
      <w:rFonts w:ascii="Times New Roman" w:hAnsi="Times New Roman" w:cs="Times New Roman"/>
      <w:sz w:val="24"/>
      <w:szCs w:val="24"/>
    </w:rPr>
  </w:style>
  <w:style w:type="paragraph" w:customStyle="1" w:styleId="Style4">
    <w:name w:val="Style4"/>
    <w:basedOn w:val="a"/>
    <w:rsid w:val="00326CC3"/>
    <w:pPr>
      <w:widowControl w:val="0"/>
      <w:autoSpaceDE w:val="0"/>
      <w:autoSpaceDN w:val="0"/>
      <w:adjustRightInd w:val="0"/>
      <w:spacing w:line="420" w:lineRule="exact"/>
      <w:ind w:firstLine="540"/>
      <w:jc w:val="both"/>
    </w:pPr>
  </w:style>
  <w:style w:type="character" w:customStyle="1" w:styleId="FontStyle30">
    <w:name w:val="Font Style30"/>
    <w:rsid w:val="00BA5D76"/>
    <w:rPr>
      <w:rFonts w:ascii="Times New Roman" w:hAnsi="Times New Roman" w:cs="Times New Roman"/>
      <w:b/>
      <w:bCs/>
      <w:i/>
      <w:iCs/>
      <w:sz w:val="24"/>
      <w:szCs w:val="24"/>
    </w:rPr>
  </w:style>
  <w:style w:type="paragraph" w:customStyle="1" w:styleId="23">
    <w:name w:val="Основной текст с отступом 23"/>
    <w:basedOn w:val="a"/>
    <w:rsid w:val="005447E0"/>
    <w:pPr>
      <w:widowControl w:val="0"/>
      <w:overflowPunct w:val="0"/>
      <w:autoSpaceDE w:val="0"/>
      <w:autoSpaceDN w:val="0"/>
      <w:adjustRightInd w:val="0"/>
      <w:ind w:firstLine="709"/>
      <w:jc w:val="both"/>
      <w:textAlignment w:val="baseline"/>
    </w:pPr>
    <w:rPr>
      <w:szCs w:val="20"/>
    </w:rPr>
  </w:style>
  <w:style w:type="paragraph" w:styleId="aa">
    <w:name w:val="header"/>
    <w:basedOn w:val="a"/>
    <w:link w:val="ab"/>
    <w:rsid w:val="00221BDC"/>
    <w:pPr>
      <w:tabs>
        <w:tab w:val="center" w:pos="4677"/>
        <w:tab w:val="right" w:pos="9355"/>
      </w:tabs>
    </w:pPr>
  </w:style>
  <w:style w:type="character" w:customStyle="1" w:styleId="ab">
    <w:name w:val="Верхний колонтитул Знак"/>
    <w:link w:val="aa"/>
    <w:rsid w:val="00221BDC"/>
    <w:rPr>
      <w:sz w:val="24"/>
      <w:szCs w:val="24"/>
    </w:rPr>
  </w:style>
  <w:style w:type="paragraph" w:styleId="ac">
    <w:name w:val="footer"/>
    <w:basedOn w:val="a"/>
    <w:link w:val="ad"/>
    <w:rsid w:val="00221BDC"/>
    <w:pPr>
      <w:tabs>
        <w:tab w:val="center" w:pos="4677"/>
        <w:tab w:val="right" w:pos="9355"/>
      </w:tabs>
    </w:pPr>
  </w:style>
  <w:style w:type="character" w:customStyle="1" w:styleId="ad">
    <w:name w:val="Нижний колонтитул Знак"/>
    <w:link w:val="ac"/>
    <w:uiPriority w:val="99"/>
    <w:rsid w:val="00221BDC"/>
    <w:rPr>
      <w:sz w:val="24"/>
      <w:szCs w:val="24"/>
    </w:rPr>
  </w:style>
  <w:style w:type="paragraph" w:styleId="ae">
    <w:name w:val="Body Text Indent"/>
    <w:basedOn w:val="a"/>
    <w:link w:val="af"/>
    <w:rsid w:val="00FC5B74"/>
    <w:pPr>
      <w:spacing w:after="120"/>
      <w:ind w:left="283"/>
    </w:pPr>
    <w:rPr>
      <w:rFonts w:eastAsia="MS Mincho"/>
      <w:lang w:eastAsia="ja-JP"/>
    </w:rPr>
  </w:style>
  <w:style w:type="character" w:customStyle="1" w:styleId="af">
    <w:name w:val="Основной текст с отступом Знак"/>
    <w:link w:val="ae"/>
    <w:rsid w:val="00FC5B74"/>
    <w:rPr>
      <w:rFonts w:eastAsia="MS Mincho"/>
      <w:sz w:val="24"/>
      <w:szCs w:val="24"/>
      <w:lang w:eastAsia="ja-JP"/>
    </w:rPr>
  </w:style>
  <w:style w:type="paragraph" w:customStyle="1" w:styleId="af0">
    <w:name w:val="ЭЭГ"/>
    <w:basedOn w:val="a"/>
    <w:rsid w:val="00FC5B74"/>
    <w:pPr>
      <w:spacing w:line="360" w:lineRule="auto"/>
      <w:ind w:firstLine="720"/>
      <w:jc w:val="both"/>
    </w:pPr>
  </w:style>
  <w:style w:type="paragraph" w:styleId="af1">
    <w:name w:val="List Paragraph"/>
    <w:basedOn w:val="a"/>
    <w:qFormat/>
    <w:rsid w:val="00FC5B74"/>
    <w:pPr>
      <w:spacing w:after="200" w:line="276" w:lineRule="auto"/>
      <w:ind w:left="720"/>
      <w:contextualSpacing/>
    </w:pPr>
    <w:rPr>
      <w:rFonts w:ascii="Calibri" w:eastAsia="Calibri" w:hAnsi="Calibri"/>
      <w:sz w:val="22"/>
      <w:szCs w:val="22"/>
      <w:lang w:eastAsia="en-US"/>
    </w:rPr>
  </w:style>
  <w:style w:type="paragraph" w:styleId="af2">
    <w:name w:val="Normal (Web)"/>
    <w:basedOn w:val="a"/>
    <w:uiPriority w:val="99"/>
    <w:unhideWhenUsed/>
    <w:rsid w:val="006343FF"/>
    <w:pPr>
      <w:spacing w:before="100" w:beforeAutospacing="1" w:after="100" w:afterAutospacing="1"/>
    </w:pPr>
  </w:style>
  <w:style w:type="paragraph" w:customStyle="1" w:styleId="s14">
    <w:name w:val="s14"/>
    <w:basedOn w:val="a"/>
    <w:rsid w:val="006343FF"/>
    <w:pPr>
      <w:spacing w:before="100" w:beforeAutospacing="1" w:after="100" w:afterAutospacing="1"/>
    </w:pPr>
  </w:style>
  <w:style w:type="character" w:customStyle="1" w:styleId="s5">
    <w:name w:val="s5"/>
    <w:basedOn w:val="a0"/>
    <w:rsid w:val="006343FF"/>
  </w:style>
  <w:style w:type="character" w:styleId="af3">
    <w:name w:val="Strong"/>
    <w:qFormat/>
    <w:rsid w:val="00EB6265"/>
    <w:rPr>
      <w:b/>
      <w:bCs/>
    </w:rPr>
  </w:style>
  <w:style w:type="paragraph" w:customStyle="1" w:styleId="Default">
    <w:name w:val="Default"/>
    <w:rsid w:val="00DE0AD8"/>
    <w:pPr>
      <w:autoSpaceDE w:val="0"/>
      <w:autoSpaceDN w:val="0"/>
      <w:adjustRightInd w:val="0"/>
    </w:pPr>
    <w:rPr>
      <w:color w:val="000000"/>
      <w:sz w:val="24"/>
      <w:szCs w:val="24"/>
    </w:rPr>
  </w:style>
  <w:style w:type="paragraph" w:customStyle="1" w:styleId="HeadDoc">
    <w:name w:val="HeadDoc"/>
    <w:rsid w:val="00227BB9"/>
    <w:pPr>
      <w:keepLines/>
      <w:jc w:val="both"/>
    </w:pPr>
    <w:rPr>
      <w:sz w:val="28"/>
    </w:rPr>
  </w:style>
  <w:style w:type="character" w:customStyle="1" w:styleId="af4">
    <w:name w:val="Цветовое выделение"/>
    <w:rsid w:val="00FE3B9F"/>
    <w:rPr>
      <w:b/>
      <w:bCs/>
      <w:color w:val="000080"/>
      <w:sz w:val="22"/>
      <w:szCs w:val="22"/>
    </w:rPr>
  </w:style>
  <w:style w:type="paragraph" w:customStyle="1" w:styleId="11">
    <w:name w:val="Ñòèëü1"/>
    <w:basedOn w:val="a"/>
    <w:link w:val="12"/>
    <w:uiPriority w:val="99"/>
    <w:rsid w:val="00FE3B9F"/>
    <w:pPr>
      <w:spacing w:line="288" w:lineRule="auto"/>
    </w:pPr>
    <w:rPr>
      <w:sz w:val="28"/>
      <w:lang w:val="x-none" w:eastAsia="x-none"/>
    </w:rPr>
  </w:style>
  <w:style w:type="character" w:customStyle="1" w:styleId="12">
    <w:name w:val="Ñòèëü1 Знак"/>
    <w:link w:val="11"/>
    <w:uiPriority w:val="99"/>
    <w:locked/>
    <w:rsid w:val="00FE3B9F"/>
    <w:rPr>
      <w:sz w:val="28"/>
      <w:szCs w:val="24"/>
    </w:rPr>
  </w:style>
  <w:style w:type="paragraph" w:customStyle="1" w:styleId="af5">
    <w:name w:val="Знак"/>
    <w:basedOn w:val="a"/>
    <w:rsid w:val="00A372C7"/>
    <w:pPr>
      <w:spacing w:before="100" w:beforeAutospacing="1" w:after="100" w:afterAutospacing="1"/>
    </w:pPr>
    <w:rPr>
      <w:rFonts w:ascii="Tahoma" w:hAnsi="Tahoma"/>
      <w:sz w:val="20"/>
      <w:szCs w:val="20"/>
      <w:lang w:val="en-US" w:eastAsia="en-US"/>
    </w:rPr>
  </w:style>
  <w:style w:type="paragraph" w:customStyle="1" w:styleId="14">
    <w:name w:val="Обычный + 14 пт"/>
    <w:aliases w:val="По ширине,Первая строка:  1,59 см,Междустр.интервал:  полу...,Перва,Обычный + 14 pt,по ширине,25 см,Междустр.интервал:  множ...,подчеркивание,Междустр....,Обычный + 13 pt,полужирный,Междустр.инт...,Обычный + Первая строка:  1,2 ин"/>
    <w:basedOn w:val="a"/>
    <w:uiPriority w:val="99"/>
    <w:rsid w:val="00443BD1"/>
    <w:pPr>
      <w:spacing w:line="360" w:lineRule="auto"/>
      <w:ind w:firstLine="900"/>
      <w:jc w:val="both"/>
    </w:pPr>
    <w:rPr>
      <w:sz w:val="28"/>
      <w:szCs w:val="28"/>
    </w:rPr>
  </w:style>
  <w:style w:type="paragraph" w:customStyle="1" w:styleId="af6">
    <w:name w:val="МФ РТ"/>
    <w:basedOn w:val="a"/>
    <w:link w:val="af7"/>
    <w:rsid w:val="00284F08"/>
    <w:pPr>
      <w:spacing w:line="288" w:lineRule="auto"/>
      <w:ind w:right="142" w:firstLine="709"/>
    </w:pPr>
    <w:rPr>
      <w:sz w:val="28"/>
      <w:szCs w:val="20"/>
      <w:lang w:val="en-US"/>
    </w:rPr>
  </w:style>
  <w:style w:type="character" w:customStyle="1" w:styleId="af7">
    <w:name w:val="МФ РТ Знак"/>
    <w:link w:val="af6"/>
    <w:locked/>
    <w:rsid w:val="00284F08"/>
    <w:rPr>
      <w:sz w:val="28"/>
      <w:lang w:val="en-US"/>
    </w:rPr>
  </w:style>
  <w:style w:type="character" w:customStyle="1" w:styleId="s7">
    <w:name w:val="s7"/>
    <w:basedOn w:val="a0"/>
    <w:rsid w:val="005C6D54"/>
  </w:style>
  <w:style w:type="paragraph" w:customStyle="1" w:styleId="ConsPlusNormal">
    <w:name w:val="ConsPlusNormal"/>
    <w:uiPriority w:val="99"/>
    <w:rsid w:val="005C6D54"/>
    <w:pPr>
      <w:autoSpaceDE w:val="0"/>
      <w:autoSpaceDN w:val="0"/>
      <w:adjustRightInd w:val="0"/>
      <w:ind w:firstLine="720"/>
    </w:pPr>
    <w:rPr>
      <w:rFonts w:ascii="Arial" w:hAnsi="Arial" w:cs="Arial"/>
    </w:rPr>
  </w:style>
  <w:style w:type="paragraph" w:customStyle="1" w:styleId="13">
    <w:name w:val="Знак Знак Знак Знак Знак Знак Знак Знак Знак Знак Знак Знак Знак Знак Знак Знак Знак Знак Знак Знак Знак1 Знак Знак Знак Знак"/>
    <w:basedOn w:val="a"/>
    <w:rsid w:val="005C6D54"/>
    <w:pPr>
      <w:spacing w:before="100" w:beforeAutospacing="1" w:after="100" w:afterAutospacing="1"/>
    </w:pPr>
    <w:rPr>
      <w:rFonts w:ascii="Tahoma" w:hAnsi="Tahoma" w:cs="Tahoma"/>
      <w:sz w:val="20"/>
      <w:szCs w:val="20"/>
      <w:lang w:val="en-US" w:eastAsia="en-US"/>
    </w:rPr>
  </w:style>
  <w:style w:type="character" w:customStyle="1" w:styleId="apple-converted-space">
    <w:name w:val="apple-converted-space"/>
    <w:basedOn w:val="a0"/>
    <w:rsid w:val="00A03F54"/>
  </w:style>
  <w:style w:type="character" w:styleId="af8">
    <w:name w:val="page number"/>
    <w:rsid w:val="00B75E44"/>
    <w:rPr>
      <w:rFonts w:cs="Times New Roman"/>
    </w:rPr>
  </w:style>
  <w:style w:type="paragraph" w:customStyle="1" w:styleId="15">
    <w:name w:val="Стиль1"/>
    <w:basedOn w:val="a"/>
    <w:rsid w:val="00B75E44"/>
    <w:pPr>
      <w:spacing w:line="288" w:lineRule="auto"/>
    </w:pPr>
    <w:rPr>
      <w:sz w:val="28"/>
      <w:szCs w:val="20"/>
    </w:rPr>
  </w:style>
  <w:style w:type="paragraph" w:customStyle="1" w:styleId="ConsPlusTitle">
    <w:name w:val="ConsPlusTitle"/>
    <w:rsid w:val="00B75E44"/>
    <w:pPr>
      <w:widowControl w:val="0"/>
      <w:autoSpaceDE w:val="0"/>
      <w:autoSpaceDN w:val="0"/>
      <w:adjustRightInd w:val="0"/>
    </w:pPr>
    <w:rPr>
      <w:rFonts w:ascii="Arial" w:hAnsi="Arial" w:cs="Arial"/>
      <w:b/>
      <w:bCs/>
    </w:rPr>
  </w:style>
  <w:style w:type="paragraph" w:customStyle="1" w:styleId="ConsPlusNonformat">
    <w:name w:val="ConsPlusNonformat"/>
    <w:rsid w:val="00B75E44"/>
    <w:pPr>
      <w:widowControl w:val="0"/>
      <w:autoSpaceDE w:val="0"/>
      <w:autoSpaceDN w:val="0"/>
      <w:adjustRightInd w:val="0"/>
    </w:pPr>
    <w:rPr>
      <w:rFonts w:ascii="Courier New" w:hAnsi="Courier New" w:cs="Courier New"/>
    </w:rPr>
  </w:style>
  <w:style w:type="paragraph" w:customStyle="1" w:styleId="af9">
    <w:name w:val="Знак"/>
    <w:basedOn w:val="a"/>
    <w:rsid w:val="00B75E44"/>
    <w:pPr>
      <w:spacing w:before="100" w:beforeAutospacing="1" w:after="100" w:afterAutospacing="1"/>
    </w:pPr>
    <w:rPr>
      <w:rFonts w:ascii="Tahoma" w:hAnsi="Tahoma"/>
      <w:sz w:val="20"/>
      <w:szCs w:val="20"/>
      <w:lang w:val="en-US" w:eastAsia="en-US"/>
    </w:rPr>
  </w:style>
  <w:style w:type="character" w:styleId="afa">
    <w:name w:val="Emphasis"/>
    <w:uiPriority w:val="20"/>
    <w:qFormat/>
    <w:rsid w:val="006E3BFA"/>
    <w:rPr>
      <w:i/>
      <w:iCs/>
    </w:rPr>
  </w:style>
  <w:style w:type="character" w:styleId="afb">
    <w:name w:val="Hyperlink"/>
    <w:uiPriority w:val="99"/>
    <w:unhideWhenUsed/>
    <w:rsid w:val="00AA266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E14A7A"/>
    <w:pPr>
      <w:keepNext/>
      <w:ind w:firstLine="900"/>
      <w:jc w:val="cente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14A7A"/>
    <w:rPr>
      <w:sz w:val="28"/>
      <w:szCs w:val="28"/>
    </w:rPr>
  </w:style>
  <w:style w:type="paragraph" w:styleId="a3">
    <w:name w:val="Balloon Text"/>
    <w:basedOn w:val="a"/>
    <w:semiHidden/>
    <w:rsid w:val="00AF640C"/>
    <w:rPr>
      <w:rFonts w:ascii="Tahoma" w:hAnsi="Tahoma" w:cs="Tahoma"/>
      <w:sz w:val="16"/>
      <w:szCs w:val="16"/>
    </w:rPr>
  </w:style>
  <w:style w:type="table" w:styleId="a4">
    <w:name w:val="Table Grid"/>
    <w:basedOn w:val="a1"/>
    <w:rsid w:val="008C48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Theme"/>
    <w:basedOn w:val="a1"/>
    <w:rsid w:val="002D72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rsid w:val="00B9082F"/>
    <w:pPr>
      <w:jc w:val="both"/>
    </w:pPr>
    <w:rPr>
      <w:szCs w:val="20"/>
    </w:rPr>
  </w:style>
  <w:style w:type="character" w:customStyle="1" w:styleId="a7">
    <w:name w:val="Основной текст Знак"/>
    <w:link w:val="a6"/>
    <w:rsid w:val="00BA5D76"/>
    <w:rPr>
      <w:sz w:val="24"/>
    </w:rPr>
  </w:style>
  <w:style w:type="character" w:customStyle="1" w:styleId="FontStyle33">
    <w:name w:val="Font Style33"/>
    <w:uiPriority w:val="99"/>
    <w:rsid w:val="00B9082F"/>
    <w:rPr>
      <w:rFonts w:ascii="Times New Roman" w:hAnsi="Times New Roman" w:cs="Times New Roman"/>
      <w:sz w:val="24"/>
      <w:szCs w:val="24"/>
    </w:rPr>
  </w:style>
  <w:style w:type="paragraph" w:customStyle="1" w:styleId="a8">
    <w:name w:val="Знак Знак Знак Знак Знак Знак Знак Знак Знак Знак"/>
    <w:basedOn w:val="a"/>
    <w:rsid w:val="00B9082F"/>
    <w:pPr>
      <w:spacing w:after="160" w:line="240" w:lineRule="exact"/>
    </w:pPr>
    <w:rPr>
      <w:rFonts w:ascii="Verdana" w:hAnsi="Verdana"/>
      <w:lang w:val="en-US" w:eastAsia="en-US"/>
    </w:rPr>
  </w:style>
  <w:style w:type="paragraph" w:customStyle="1" w:styleId="a9">
    <w:name w:val="Знак Знак Знак Знак Знак Знак Знак Знак Знак Знак"/>
    <w:basedOn w:val="a"/>
    <w:rsid w:val="005A5134"/>
    <w:pPr>
      <w:spacing w:after="160" w:line="240" w:lineRule="exact"/>
    </w:pPr>
    <w:rPr>
      <w:rFonts w:ascii="Verdana" w:hAnsi="Verdana"/>
      <w:lang w:val="en-US" w:eastAsia="en-US"/>
    </w:rPr>
  </w:style>
  <w:style w:type="paragraph" w:customStyle="1" w:styleId="Style14">
    <w:name w:val="Style14"/>
    <w:basedOn w:val="a"/>
    <w:uiPriority w:val="99"/>
    <w:rsid w:val="00F91292"/>
    <w:pPr>
      <w:spacing w:line="286" w:lineRule="exact"/>
      <w:ind w:firstLine="625"/>
      <w:jc w:val="both"/>
    </w:pPr>
    <w:rPr>
      <w:color w:val="000000"/>
      <w:kern w:val="28"/>
    </w:rPr>
  </w:style>
  <w:style w:type="paragraph" w:styleId="2">
    <w:name w:val="Body Text Indent 2"/>
    <w:basedOn w:val="a"/>
    <w:rsid w:val="00F91292"/>
    <w:pPr>
      <w:spacing w:after="120" w:line="480" w:lineRule="auto"/>
      <w:ind w:left="283"/>
    </w:pPr>
  </w:style>
  <w:style w:type="character" w:customStyle="1" w:styleId="FontStyle21">
    <w:name w:val="Font Style21"/>
    <w:rsid w:val="00326CC3"/>
    <w:rPr>
      <w:rFonts w:ascii="Times New Roman" w:hAnsi="Times New Roman" w:cs="Times New Roman"/>
      <w:sz w:val="24"/>
      <w:szCs w:val="24"/>
    </w:rPr>
  </w:style>
  <w:style w:type="paragraph" w:customStyle="1" w:styleId="Style4">
    <w:name w:val="Style4"/>
    <w:basedOn w:val="a"/>
    <w:rsid w:val="00326CC3"/>
    <w:pPr>
      <w:widowControl w:val="0"/>
      <w:autoSpaceDE w:val="0"/>
      <w:autoSpaceDN w:val="0"/>
      <w:adjustRightInd w:val="0"/>
      <w:spacing w:line="420" w:lineRule="exact"/>
      <w:ind w:firstLine="540"/>
      <w:jc w:val="both"/>
    </w:pPr>
  </w:style>
  <w:style w:type="character" w:customStyle="1" w:styleId="FontStyle30">
    <w:name w:val="Font Style30"/>
    <w:rsid w:val="00BA5D76"/>
    <w:rPr>
      <w:rFonts w:ascii="Times New Roman" w:hAnsi="Times New Roman" w:cs="Times New Roman"/>
      <w:b/>
      <w:bCs/>
      <w:i/>
      <w:iCs/>
      <w:sz w:val="24"/>
      <w:szCs w:val="24"/>
    </w:rPr>
  </w:style>
  <w:style w:type="paragraph" w:customStyle="1" w:styleId="23">
    <w:name w:val="Основной текст с отступом 23"/>
    <w:basedOn w:val="a"/>
    <w:rsid w:val="005447E0"/>
    <w:pPr>
      <w:widowControl w:val="0"/>
      <w:overflowPunct w:val="0"/>
      <w:autoSpaceDE w:val="0"/>
      <w:autoSpaceDN w:val="0"/>
      <w:adjustRightInd w:val="0"/>
      <w:ind w:firstLine="709"/>
      <w:jc w:val="both"/>
      <w:textAlignment w:val="baseline"/>
    </w:pPr>
    <w:rPr>
      <w:szCs w:val="20"/>
    </w:rPr>
  </w:style>
  <w:style w:type="paragraph" w:styleId="aa">
    <w:name w:val="header"/>
    <w:basedOn w:val="a"/>
    <w:link w:val="ab"/>
    <w:rsid w:val="00221BDC"/>
    <w:pPr>
      <w:tabs>
        <w:tab w:val="center" w:pos="4677"/>
        <w:tab w:val="right" w:pos="9355"/>
      </w:tabs>
    </w:pPr>
  </w:style>
  <w:style w:type="character" w:customStyle="1" w:styleId="ab">
    <w:name w:val="Верхний колонтитул Знак"/>
    <w:link w:val="aa"/>
    <w:rsid w:val="00221BDC"/>
    <w:rPr>
      <w:sz w:val="24"/>
      <w:szCs w:val="24"/>
    </w:rPr>
  </w:style>
  <w:style w:type="paragraph" w:styleId="ac">
    <w:name w:val="footer"/>
    <w:basedOn w:val="a"/>
    <w:link w:val="ad"/>
    <w:rsid w:val="00221BDC"/>
    <w:pPr>
      <w:tabs>
        <w:tab w:val="center" w:pos="4677"/>
        <w:tab w:val="right" w:pos="9355"/>
      </w:tabs>
    </w:pPr>
  </w:style>
  <w:style w:type="character" w:customStyle="1" w:styleId="ad">
    <w:name w:val="Нижний колонтитул Знак"/>
    <w:link w:val="ac"/>
    <w:uiPriority w:val="99"/>
    <w:rsid w:val="00221BDC"/>
    <w:rPr>
      <w:sz w:val="24"/>
      <w:szCs w:val="24"/>
    </w:rPr>
  </w:style>
  <w:style w:type="paragraph" w:styleId="ae">
    <w:name w:val="Body Text Indent"/>
    <w:basedOn w:val="a"/>
    <w:link w:val="af"/>
    <w:rsid w:val="00FC5B74"/>
    <w:pPr>
      <w:spacing w:after="120"/>
      <w:ind w:left="283"/>
    </w:pPr>
    <w:rPr>
      <w:rFonts w:eastAsia="MS Mincho"/>
      <w:lang w:eastAsia="ja-JP"/>
    </w:rPr>
  </w:style>
  <w:style w:type="character" w:customStyle="1" w:styleId="af">
    <w:name w:val="Основной текст с отступом Знак"/>
    <w:link w:val="ae"/>
    <w:rsid w:val="00FC5B74"/>
    <w:rPr>
      <w:rFonts w:eastAsia="MS Mincho"/>
      <w:sz w:val="24"/>
      <w:szCs w:val="24"/>
      <w:lang w:eastAsia="ja-JP"/>
    </w:rPr>
  </w:style>
  <w:style w:type="paragraph" w:customStyle="1" w:styleId="af0">
    <w:name w:val="ЭЭГ"/>
    <w:basedOn w:val="a"/>
    <w:rsid w:val="00FC5B74"/>
    <w:pPr>
      <w:spacing w:line="360" w:lineRule="auto"/>
      <w:ind w:firstLine="720"/>
      <w:jc w:val="both"/>
    </w:pPr>
  </w:style>
  <w:style w:type="paragraph" w:styleId="af1">
    <w:name w:val="List Paragraph"/>
    <w:basedOn w:val="a"/>
    <w:qFormat/>
    <w:rsid w:val="00FC5B74"/>
    <w:pPr>
      <w:spacing w:after="200" w:line="276" w:lineRule="auto"/>
      <w:ind w:left="720"/>
      <w:contextualSpacing/>
    </w:pPr>
    <w:rPr>
      <w:rFonts w:ascii="Calibri" w:eastAsia="Calibri" w:hAnsi="Calibri"/>
      <w:sz w:val="22"/>
      <w:szCs w:val="22"/>
      <w:lang w:eastAsia="en-US"/>
    </w:rPr>
  </w:style>
  <w:style w:type="paragraph" w:styleId="af2">
    <w:name w:val="Normal (Web)"/>
    <w:basedOn w:val="a"/>
    <w:uiPriority w:val="99"/>
    <w:unhideWhenUsed/>
    <w:rsid w:val="006343FF"/>
    <w:pPr>
      <w:spacing w:before="100" w:beforeAutospacing="1" w:after="100" w:afterAutospacing="1"/>
    </w:pPr>
  </w:style>
  <w:style w:type="paragraph" w:customStyle="1" w:styleId="s14">
    <w:name w:val="s14"/>
    <w:basedOn w:val="a"/>
    <w:rsid w:val="006343FF"/>
    <w:pPr>
      <w:spacing w:before="100" w:beforeAutospacing="1" w:after="100" w:afterAutospacing="1"/>
    </w:pPr>
  </w:style>
  <w:style w:type="character" w:customStyle="1" w:styleId="s5">
    <w:name w:val="s5"/>
    <w:basedOn w:val="a0"/>
    <w:rsid w:val="006343FF"/>
  </w:style>
  <w:style w:type="character" w:styleId="af3">
    <w:name w:val="Strong"/>
    <w:qFormat/>
    <w:rsid w:val="00EB6265"/>
    <w:rPr>
      <w:b/>
      <w:bCs/>
    </w:rPr>
  </w:style>
  <w:style w:type="paragraph" w:customStyle="1" w:styleId="Default">
    <w:name w:val="Default"/>
    <w:rsid w:val="00DE0AD8"/>
    <w:pPr>
      <w:autoSpaceDE w:val="0"/>
      <w:autoSpaceDN w:val="0"/>
      <w:adjustRightInd w:val="0"/>
    </w:pPr>
    <w:rPr>
      <w:color w:val="000000"/>
      <w:sz w:val="24"/>
      <w:szCs w:val="24"/>
    </w:rPr>
  </w:style>
  <w:style w:type="paragraph" w:customStyle="1" w:styleId="HeadDoc">
    <w:name w:val="HeadDoc"/>
    <w:rsid w:val="00227BB9"/>
    <w:pPr>
      <w:keepLines/>
      <w:jc w:val="both"/>
    </w:pPr>
    <w:rPr>
      <w:sz w:val="28"/>
    </w:rPr>
  </w:style>
  <w:style w:type="character" w:customStyle="1" w:styleId="af4">
    <w:name w:val="Цветовое выделение"/>
    <w:rsid w:val="00FE3B9F"/>
    <w:rPr>
      <w:b/>
      <w:bCs/>
      <w:color w:val="000080"/>
      <w:sz w:val="22"/>
      <w:szCs w:val="22"/>
    </w:rPr>
  </w:style>
  <w:style w:type="paragraph" w:customStyle="1" w:styleId="11">
    <w:name w:val="Ñòèëü1"/>
    <w:basedOn w:val="a"/>
    <w:link w:val="12"/>
    <w:uiPriority w:val="99"/>
    <w:rsid w:val="00FE3B9F"/>
    <w:pPr>
      <w:spacing w:line="288" w:lineRule="auto"/>
    </w:pPr>
    <w:rPr>
      <w:sz w:val="28"/>
      <w:lang w:val="x-none" w:eastAsia="x-none"/>
    </w:rPr>
  </w:style>
  <w:style w:type="character" w:customStyle="1" w:styleId="12">
    <w:name w:val="Ñòèëü1 Знак"/>
    <w:link w:val="11"/>
    <w:uiPriority w:val="99"/>
    <w:locked/>
    <w:rsid w:val="00FE3B9F"/>
    <w:rPr>
      <w:sz w:val="28"/>
      <w:szCs w:val="24"/>
    </w:rPr>
  </w:style>
  <w:style w:type="paragraph" w:customStyle="1" w:styleId="af5">
    <w:name w:val="Знак"/>
    <w:basedOn w:val="a"/>
    <w:rsid w:val="00A372C7"/>
    <w:pPr>
      <w:spacing w:before="100" w:beforeAutospacing="1" w:after="100" w:afterAutospacing="1"/>
    </w:pPr>
    <w:rPr>
      <w:rFonts w:ascii="Tahoma" w:hAnsi="Tahoma"/>
      <w:sz w:val="20"/>
      <w:szCs w:val="20"/>
      <w:lang w:val="en-US" w:eastAsia="en-US"/>
    </w:rPr>
  </w:style>
  <w:style w:type="paragraph" w:customStyle="1" w:styleId="14">
    <w:name w:val="Обычный + 14 пт"/>
    <w:aliases w:val="По ширине,Первая строка:  1,59 см,Междустр.интервал:  полу...,Перва,Обычный + 14 pt,по ширине,25 см,Междустр.интервал:  множ...,подчеркивание,Междустр....,Обычный + 13 pt,полужирный,Междустр.инт...,Обычный + Первая строка:  1,2 ин"/>
    <w:basedOn w:val="a"/>
    <w:uiPriority w:val="99"/>
    <w:rsid w:val="00443BD1"/>
    <w:pPr>
      <w:spacing w:line="360" w:lineRule="auto"/>
      <w:ind w:firstLine="900"/>
      <w:jc w:val="both"/>
    </w:pPr>
    <w:rPr>
      <w:sz w:val="28"/>
      <w:szCs w:val="28"/>
    </w:rPr>
  </w:style>
  <w:style w:type="paragraph" w:customStyle="1" w:styleId="af6">
    <w:name w:val="МФ РТ"/>
    <w:basedOn w:val="a"/>
    <w:link w:val="af7"/>
    <w:rsid w:val="00284F08"/>
    <w:pPr>
      <w:spacing w:line="288" w:lineRule="auto"/>
      <w:ind w:right="142" w:firstLine="709"/>
    </w:pPr>
    <w:rPr>
      <w:sz w:val="28"/>
      <w:szCs w:val="20"/>
      <w:lang w:val="en-US"/>
    </w:rPr>
  </w:style>
  <w:style w:type="character" w:customStyle="1" w:styleId="af7">
    <w:name w:val="МФ РТ Знак"/>
    <w:link w:val="af6"/>
    <w:locked/>
    <w:rsid w:val="00284F08"/>
    <w:rPr>
      <w:sz w:val="28"/>
      <w:lang w:val="en-US"/>
    </w:rPr>
  </w:style>
  <w:style w:type="character" w:customStyle="1" w:styleId="s7">
    <w:name w:val="s7"/>
    <w:basedOn w:val="a0"/>
    <w:rsid w:val="005C6D54"/>
  </w:style>
  <w:style w:type="paragraph" w:customStyle="1" w:styleId="ConsPlusNormal">
    <w:name w:val="ConsPlusNormal"/>
    <w:uiPriority w:val="99"/>
    <w:rsid w:val="005C6D54"/>
    <w:pPr>
      <w:autoSpaceDE w:val="0"/>
      <w:autoSpaceDN w:val="0"/>
      <w:adjustRightInd w:val="0"/>
      <w:ind w:firstLine="720"/>
    </w:pPr>
    <w:rPr>
      <w:rFonts w:ascii="Arial" w:hAnsi="Arial" w:cs="Arial"/>
    </w:rPr>
  </w:style>
  <w:style w:type="paragraph" w:customStyle="1" w:styleId="13">
    <w:name w:val="Знак Знак Знак Знак Знак Знак Знак Знак Знак Знак Знак Знак Знак Знак Знак Знак Знак Знак Знак Знак Знак1 Знак Знак Знак Знак"/>
    <w:basedOn w:val="a"/>
    <w:rsid w:val="005C6D54"/>
    <w:pPr>
      <w:spacing w:before="100" w:beforeAutospacing="1" w:after="100" w:afterAutospacing="1"/>
    </w:pPr>
    <w:rPr>
      <w:rFonts w:ascii="Tahoma" w:hAnsi="Tahoma" w:cs="Tahoma"/>
      <w:sz w:val="20"/>
      <w:szCs w:val="20"/>
      <w:lang w:val="en-US" w:eastAsia="en-US"/>
    </w:rPr>
  </w:style>
  <w:style w:type="character" w:customStyle="1" w:styleId="apple-converted-space">
    <w:name w:val="apple-converted-space"/>
    <w:basedOn w:val="a0"/>
    <w:rsid w:val="00A03F54"/>
  </w:style>
  <w:style w:type="character" w:styleId="af8">
    <w:name w:val="page number"/>
    <w:rsid w:val="00B75E44"/>
    <w:rPr>
      <w:rFonts w:cs="Times New Roman"/>
    </w:rPr>
  </w:style>
  <w:style w:type="paragraph" w:customStyle="1" w:styleId="15">
    <w:name w:val="Стиль1"/>
    <w:basedOn w:val="a"/>
    <w:rsid w:val="00B75E44"/>
    <w:pPr>
      <w:spacing w:line="288" w:lineRule="auto"/>
    </w:pPr>
    <w:rPr>
      <w:sz w:val="28"/>
      <w:szCs w:val="20"/>
    </w:rPr>
  </w:style>
  <w:style w:type="paragraph" w:customStyle="1" w:styleId="ConsPlusTitle">
    <w:name w:val="ConsPlusTitle"/>
    <w:rsid w:val="00B75E44"/>
    <w:pPr>
      <w:widowControl w:val="0"/>
      <w:autoSpaceDE w:val="0"/>
      <w:autoSpaceDN w:val="0"/>
      <w:adjustRightInd w:val="0"/>
    </w:pPr>
    <w:rPr>
      <w:rFonts w:ascii="Arial" w:hAnsi="Arial" w:cs="Arial"/>
      <w:b/>
      <w:bCs/>
    </w:rPr>
  </w:style>
  <w:style w:type="paragraph" w:customStyle="1" w:styleId="ConsPlusNonformat">
    <w:name w:val="ConsPlusNonformat"/>
    <w:rsid w:val="00B75E44"/>
    <w:pPr>
      <w:widowControl w:val="0"/>
      <w:autoSpaceDE w:val="0"/>
      <w:autoSpaceDN w:val="0"/>
      <w:adjustRightInd w:val="0"/>
    </w:pPr>
    <w:rPr>
      <w:rFonts w:ascii="Courier New" w:hAnsi="Courier New" w:cs="Courier New"/>
    </w:rPr>
  </w:style>
  <w:style w:type="paragraph" w:customStyle="1" w:styleId="af9">
    <w:name w:val="Знак"/>
    <w:basedOn w:val="a"/>
    <w:rsid w:val="00B75E44"/>
    <w:pPr>
      <w:spacing w:before="100" w:beforeAutospacing="1" w:after="100" w:afterAutospacing="1"/>
    </w:pPr>
    <w:rPr>
      <w:rFonts w:ascii="Tahoma" w:hAnsi="Tahoma"/>
      <w:sz w:val="20"/>
      <w:szCs w:val="20"/>
      <w:lang w:val="en-US" w:eastAsia="en-US"/>
    </w:rPr>
  </w:style>
  <w:style w:type="character" w:styleId="afa">
    <w:name w:val="Emphasis"/>
    <w:uiPriority w:val="20"/>
    <w:qFormat/>
    <w:rsid w:val="006E3BFA"/>
    <w:rPr>
      <w:i/>
      <w:iCs/>
    </w:rPr>
  </w:style>
  <w:style w:type="character" w:styleId="afb">
    <w:name w:val="Hyperlink"/>
    <w:uiPriority w:val="99"/>
    <w:unhideWhenUsed/>
    <w:rsid w:val="00AA26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8845">
      <w:bodyDiv w:val="1"/>
      <w:marLeft w:val="0"/>
      <w:marRight w:val="0"/>
      <w:marTop w:val="0"/>
      <w:marBottom w:val="0"/>
      <w:divBdr>
        <w:top w:val="none" w:sz="0" w:space="0" w:color="auto"/>
        <w:left w:val="none" w:sz="0" w:space="0" w:color="auto"/>
        <w:bottom w:val="none" w:sz="0" w:space="0" w:color="auto"/>
        <w:right w:val="none" w:sz="0" w:space="0" w:color="auto"/>
      </w:divBdr>
    </w:div>
    <w:div w:id="33891528">
      <w:bodyDiv w:val="1"/>
      <w:marLeft w:val="0"/>
      <w:marRight w:val="0"/>
      <w:marTop w:val="0"/>
      <w:marBottom w:val="0"/>
      <w:divBdr>
        <w:top w:val="none" w:sz="0" w:space="0" w:color="auto"/>
        <w:left w:val="none" w:sz="0" w:space="0" w:color="auto"/>
        <w:bottom w:val="none" w:sz="0" w:space="0" w:color="auto"/>
        <w:right w:val="none" w:sz="0" w:space="0" w:color="auto"/>
      </w:divBdr>
    </w:div>
    <w:div w:id="45574307">
      <w:bodyDiv w:val="1"/>
      <w:marLeft w:val="0"/>
      <w:marRight w:val="0"/>
      <w:marTop w:val="0"/>
      <w:marBottom w:val="0"/>
      <w:divBdr>
        <w:top w:val="none" w:sz="0" w:space="0" w:color="auto"/>
        <w:left w:val="none" w:sz="0" w:space="0" w:color="auto"/>
        <w:bottom w:val="none" w:sz="0" w:space="0" w:color="auto"/>
        <w:right w:val="none" w:sz="0" w:space="0" w:color="auto"/>
      </w:divBdr>
    </w:div>
    <w:div w:id="85930875">
      <w:bodyDiv w:val="1"/>
      <w:marLeft w:val="0"/>
      <w:marRight w:val="0"/>
      <w:marTop w:val="0"/>
      <w:marBottom w:val="0"/>
      <w:divBdr>
        <w:top w:val="none" w:sz="0" w:space="0" w:color="auto"/>
        <w:left w:val="none" w:sz="0" w:space="0" w:color="auto"/>
        <w:bottom w:val="none" w:sz="0" w:space="0" w:color="auto"/>
        <w:right w:val="none" w:sz="0" w:space="0" w:color="auto"/>
      </w:divBdr>
    </w:div>
    <w:div w:id="116922547">
      <w:bodyDiv w:val="1"/>
      <w:marLeft w:val="0"/>
      <w:marRight w:val="0"/>
      <w:marTop w:val="0"/>
      <w:marBottom w:val="0"/>
      <w:divBdr>
        <w:top w:val="none" w:sz="0" w:space="0" w:color="auto"/>
        <w:left w:val="none" w:sz="0" w:space="0" w:color="auto"/>
        <w:bottom w:val="none" w:sz="0" w:space="0" w:color="auto"/>
        <w:right w:val="none" w:sz="0" w:space="0" w:color="auto"/>
      </w:divBdr>
    </w:div>
    <w:div w:id="119080820">
      <w:bodyDiv w:val="1"/>
      <w:marLeft w:val="0"/>
      <w:marRight w:val="0"/>
      <w:marTop w:val="0"/>
      <w:marBottom w:val="0"/>
      <w:divBdr>
        <w:top w:val="none" w:sz="0" w:space="0" w:color="auto"/>
        <w:left w:val="none" w:sz="0" w:space="0" w:color="auto"/>
        <w:bottom w:val="none" w:sz="0" w:space="0" w:color="auto"/>
        <w:right w:val="none" w:sz="0" w:space="0" w:color="auto"/>
      </w:divBdr>
    </w:div>
    <w:div w:id="148711071">
      <w:bodyDiv w:val="1"/>
      <w:marLeft w:val="0"/>
      <w:marRight w:val="0"/>
      <w:marTop w:val="0"/>
      <w:marBottom w:val="0"/>
      <w:divBdr>
        <w:top w:val="none" w:sz="0" w:space="0" w:color="auto"/>
        <w:left w:val="none" w:sz="0" w:space="0" w:color="auto"/>
        <w:bottom w:val="none" w:sz="0" w:space="0" w:color="auto"/>
        <w:right w:val="none" w:sz="0" w:space="0" w:color="auto"/>
      </w:divBdr>
    </w:div>
    <w:div w:id="157356601">
      <w:bodyDiv w:val="1"/>
      <w:marLeft w:val="0"/>
      <w:marRight w:val="0"/>
      <w:marTop w:val="0"/>
      <w:marBottom w:val="0"/>
      <w:divBdr>
        <w:top w:val="none" w:sz="0" w:space="0" w:color="auto"/>
        <w:left w:val="none" w:sz="0" w:space="0" w:color="auto"/>
        <w:bottom w:val="none" w:sz="0" w:space="0" w:color="auto"/>
        <w:right w:val="none" w:sz="0" w:space="0" w:color="auto"/>
      </w:divBdr>
    </w:div>
    <w:div w:id="211767297">
      <w:bodyDiv w:val="1"/>
      <w:marLeft w:val="0"/>
      <w:marRight w:val="0"/>
      <w:marTop w:val="0"/>
      <w:marBottom w:val="0"/>
      <w:divBdr>
        <w:top w:val="none" w:sz="0" w:space="0" w:color="auto"/>
        <w:left w:val="none" w:sz="0" w:space="0" w:color="auto"/>
        <w:bottom w:val="none" w:sz="0" w:space="0" w:color="auto"/>
        <w:right w:val="none" w:sz="0" w:space="0" w:color="auto"/>
      </w:divBdr>
    </w:div>
    <w:div w:id="250555114">
      <w:bodyDiv w:val="1"/>
      <w:marLeft w:val="0"/>
      <w:marRight w:val="0"/>
      <w:marTop w:val="0"/>
      <w:marBottom w:val="0"/>
      <w:divBdr>
        <w:top w:val="none" w:sz="0" w:space="0" w:color="auto"/>
        <w:left w:val="none" w:sz="0" w:space="0" w:color="auto"/>
        <w:bottom w:val="none" w:sz="0" w:space="0" w:color="auto"/>
        <w:right w:val="none" w:sz="0" w:space="0" w:color="auto"/>
      </w:divBdr>
    </w:div>
    <w:div w:id="257064169">
      <w:bodyDiv w:val="1"/>
      <w:marLeft w:val="0"/>
      <w:marRight w:val="0"/>
      <w:marTop w:val="0"/>
      <w:marBottom w:val="0"/>
      <w:divBdr>
        <w:top w:val="none" w:sz="0" w:space="0" w:color="auto"/>
        <w:left w:val="none" w:sz="0" w:space="0" w:color="auto"/>
        <w:bottom w:val="none" w:sz="0" w:space="0" w:color="auto"/>
        <w:right w:val="none" w:sz="0" w:space="0" w:color="auto"/>
      </w:divBdr>
    </w:div>
    <w:div w:id="311494855">
      <w:bodyDiv w:val="1"/>
      <w:marLeft w:val="0"/>
      <w:marRight w:val="0"/>
      <w:marTop w:val="0"/>
      <w:marBottom w:val="0"/>
      <w:divBdr>
        <w:top w:val="none" w:sz="0" w:space="0" w:color="auto"/>
        <w:left w:val="none" w:sz="0" w:space="0" w:color="auto"/>
        <w:bottom w:val="none" w:sz="0" w:space="0" w:color="auto"/>
        <w:right w:val="none" w:sz="0" w:space="0" w:color="auto"/>
      </w:divBdr>
    </w:div>
    <w:div w:id="315648070">
      <w:bodyDiv w:val="1"/>
      <w:marLeft w:val="0"/>
      <w:marRight w:val="0"/>
      <w:marTop w:val="0"/>
      <w:marBottom w:val="0"/>
      <w:divBdr>
        <w:top w:val="none" w:sz="0" w:space="0" w:color="auto"/>
        <w:left w:val="none" w:sz="0" w:space="0" w:color="auto"/>
        <w:bottom w:val="none" w:sz="0" w:space="0" w:color="auto"/>
        <w:right w:val="none" w:sz="0" w:space="0" w:color="auto"/>
      </w:divBdr>
    </w:div>
    <w:div w:id="330564749">
      <w:bodyDiv w:val="1"/>
      <w:marLeft w:val="0"/>
      <w:marRight w:val="0"/>
      <w:marTop w:val="0"/>
      <w:marBottom w:val="0"/>
      <w:divBdr>
        <w:top w:val="none" w:sz="0" w:space="0" w:color="auto"/>
        <w:left w:val="none" w:sz="0" w:space="0" w:color="auto"/>
        <w:bottom w:val="none" w:sz="0" w:space="0" w:color="auto"/>
        <w:right w:val="none" w:sz="0" w:space="0" w:color="auto"/>
      </w:divBdr>
    </w:div>
    <w:div w:id="342167219">
      <w:bodyDiv w:val="1"/>
      <w:marLeft w:val="0"/>
      <w:marRight w:val="0"/>
      <w:marTop w:val="0"/>
      <w:marBottom w:val="0"/>
      <w:divBdr>
        <w:top w:val="none" w:sz="0" w:space="0" w:color="auto"/>
        <w:left w:val="none" w:sz="0" w:space="0" w:color="auto"/>
        <w:bottom w:val="none" w:sz="0" w:space="0" w:color="auto"/>
        <w:right w:val="none" w:sz="0" w:space="0" w:color="auto"/>
      </w:divBdr>
    </w:div>
    <w:div w:id="344402349">
      <w:bodyDiv w:val="1"/>
      <w:marLeft w:val="0"/>
      <w:marRight w:val="0"/>
      <w:marTop w:val="0"/>
      <w:marBottom w:val="0"/>
      <w:divBdr>
        <w:top w:val="none" w:sz="0" w:space="0" w:color="auto"/>
        <w:left w:val="none" w:sz="0" w:space="0" w:color="auto"/>
        <w:bottom w:val="none" w:sz="0" w:space="0" w:color="auto"/>
        <w:right w:val="none" w:sz="0" w:space="0" w:color="auto"/>
      </w:divBdr>
    </w:div>
    <w:div w:id="462120094">
      <w:bodyDiv w:val="1"/>
      <w:marLeft w:val="0"/>
      <w:marRight w:val="0"/>
      <w:marTop w:val="0"/>
      <w:marBottom w:val="0"/>
      <w:divBdr>
        <w:top w:val="none" w:sz="0" w:space="0" w:color="auto"/>
        <w:left w:val="none" w:sz="0" w:space="0" w:color="auto"/>
        <w:bottom w:val="none" w:sz="0" w:space="0" w:color="auto"/>
        <w:right w:val="none" w:sz="0" w:space="0" w:color="auto"/>
      </w:divBdr>
    </w:div>
    <w:div w:id="498427174">
      <w:bodyDiv w:val="1"/>
      <w:marLeft w:val="0"/>
      <w:marRight w:val="0"/>
      <w:marTop w:val="0"/>
      <w:marBottom w:val="0"/>
      <w:divBdr>
        <w:top w:val="none" w:sz="0" w:space="0" w:color="auto"/>
        <w:left w:val="none" w:sz="0" w:space="0" w:color="auto"/>
        <w:bottom w:val="none" w:sz="0" w:space="0" w:color="auto"/>
        <w:right w:val="none" w:sz="0" w:space="0" w:color="auto"/>
      </w:divBdr>
    </w:div>
    <w:div w:id="509371088">
      <w:bodyDiv w:val="1"/>
      <w:marLeft w:val="0"/>
      <w:marRight w:val="0"/>
      <w:marTop w:val="0"/>
      <w:marBottom w:val="0"/>
      <w:divBdr>
        <w:top w:val="none" w:sz="0" w:space="0" w:color="auto"/>
        <w:left w:val="none" w:sz="0" w:space="0" w:color="auto"/>
        <w:bottom w:val="none" w:sz="0" w:space="0" w:color="auto"/>
        <w:right w:val="none" w:sz="0" w:space="0" w:color="auto"/>
      </w:divBdr>
    </w:div>
    <w:div w:id="518396865">
      <w:bodyDiv w:val="1"/>
      <w:marLeft w:val="0"/>
      <w:marRight w:val="0"/>
      <w:marTop w:val="0"/>
      <w:marBottom w:val="0"/>
      <w:divBdr>
        <w:top w:val="none" w:sz="0" w:space="0" w:color="auto"/>
        <w:left w:val="none" w:sz="0" w:space="0" w:color="auto"/>
        <w:bottom w:val="none" w:sz="0" w:space="0" w:color="auto"/>
        <w:right w:val="none" w:sz="0" w:space="0" w:color="auto"/>
      </w:divBdr>
    </w:div>
    <w:div w:id="532573607">
      <w:bodyDiv w:val="1"/>
      <w:marLeft w:val="0"/>
      <w:marRight w:val="0"/>
      <w:marTop w:val="0"/>
      <w:marBottom w:val="0"/>
      <w:divBdr>
        <w:top w:val="none" w:sz="0" w:space="0" w:color="auto"/>
        <w:left w:val="none" w:sz="0" w:space="0" w:color="auto"/>
        <w:bottom w:val="none" w:sz="0" w:space="0" w:color="auto"/>
        <w:right w:val="none" w:sz="0" w:space="0" w:color="auto"/>
      </w:divBdr>
    </w:div>
    <w:div w:id="554463902">
      <w:bodyDiv w:val="1"/>
      <w:marLeft w:val="0"/>
      <w:marRight w:val="0"/>
      <w:marTop w:val="0"/>
      <w:marBottom w:val="0"/>
      <w:divBdr>
        <w:top w:val="none" w:sz="0" w:space="0" w:color="auto"/>
        <w:left w:val="none" w:sz="0" w:space="0" w:color="auto"/>
        <w:bottom w:val="none" w:sz="0" w:space="0" w:color="auto"/>
        <w:right w:val="none" w:sz="0" w:space="0" w:color="auto"/>
      </w:divBdr>
    </w:div>
    <w:div w:id="590970398">
      <w:bodyDiv w:val="1"/>
      <w:marLeft w:val="0"/>
      <w:marRight w:val="0"/>
      <w:marTop w:val="0"/>
      <w:marBottom w:val="0"/>
      <w:divBdr>
        <w:top w:val="none" w:sz="0" w:space="0" w:color="auto"/>
        <w:left w:val="none" w:sz="0" w:space="0" w:color="auto"/>
        <w:bottom w:val="none" w:sz="0" w:space="0" w:color="auto"/>
        <w:right w:val="none" w:sz="0" w:space="0" w:color="auto"/>
      </w:divBdr>
    </w:div>
    <w:div w:id="606812981">
      <w:bodyDiv w:val="1"/>
      <w:marLeft w:val="0"/>
      <w:marRight w:val="0"/>
      <w:marTop w:val="0"/>
      <w:marBottom w:val="0"/>
      <w:divBdr>
        <w:top w:val="none" w:sz="0" w:space="0" w:color="auto"/>
        <w:left w:val="none" w:sz="0" w:space="0" w:color="auto"/>
        <w:bottom w:val="none" w:sz="0" w:space="0" w:color="auto"/>
        <w:right w:val="none" w:sz="0" w:space="0" w:color="auto"/>
      </w:divBdr>
    </w:div>
    <w:div w:id="609358572">
      <w:bodyDiv w:val="1"/>
      <w:marLeft w:val="0"/>
      <w:marRight w:val="0"/>
      <w:marTop w:val="0"/>
      <w:marBottom w:val="0"/>
      <w:divBdr>
        <w:top w:val="none" w:sz="0" w:space="0" w:color="auto"/>
        <w:left w:val="none" w:sz="0" w:space="0" w:color="auto"/>
        <w:bottom w:val="none" w:sz="0" w:space="0" w:color="auto"/>
        <w:right w:val="none" w:sz="0" w:space="0" w:color="auto"/>
      </w:divBdr>
    </w:div>
    <w:div w:id="613906762">
      <w:bodyDiv w:val="1"/>
      <w:marLeft w:val="0"/>
      <w:marRight w:val="0"/>
      <w:marTop w:val="0"/>
      <w:marBottom w:val="0"/>
      <w:divBdr>
        <w:top w:val="none" w:sz="0" w:space="0" w:color="auto"/>
        <w:left w:val="none" w:sz="0" w:space="0" w:color="auto"/>
        <w:bottom w:val="none" w:sz="0" w:space="0" w:color="auto"/>
        <w:right w:val="none" w:sz="0" w:space="0" w:color="auto"/>
      </w:divBdr>
    </w:div>
    <w:div w:id="614212886">
      <w:bodyDiv w:val="1"/>
      <w:marLeft w:val="0"/>
      <w:marRight w:val="0"/>
      <w:marTop w:val="0"/>
      <w:marBottom w:val="0"/>
      <w:divBdr>
        <w:top w:val="none" w:sz="0" w:space="0" w:color="auto"/>
        <w:left w:val="none" w:sz="0" w:space="0" w:color="auto"/>
        <w:bottom w:val="none" w:sz="0" w:space="0" w:color="auto"/>
        <w:right w:val="none" w:sz="0" w:space="0" w:color="auto"/>
      </w:divBdr>
    </w:div>
    <w:div w:id="615449352">
      <w:bodyDiv w:val="1"/>
      <w:marLeft w:val="0"/>
      <w:marRight w:val="0"/>
      <w:marTop w:val="0"/>
      <w:marBottom w:val="0"/>
      <w:divBdr>
        <w:top w:val="none" w:sz="0" w:space="0" w:color="auto"/>
        <w:left w:val="none" w:sz="0" w:space="0" w:color="auto"/>
        <w:bottom w:val="none" w:sz="0" w:space="0" w:color="auto"/>
        <w:right w:val="none" w:sz="0" w:space="0" w:color="auto"/>
      </w:divBdr>
    </w:div>
    <w:div w:id="615796371">
      <w:bodyDiv w:val="1"/>
      <w:marLeft w:val="0"/>
      <w:marRight w:val="0"/>
      <w:marTop w:val="0"/>
      <w:marBottom w:val="0"/>
      <w:divBdr>
        <w:top w:val="none" w:sz="0" w:space="0" w:color="auto"/>
        <w:left w:val="none" w:sz="0" w:space="0" w:color="auto"/>
        <w:bottom w:val="none" w:sz="0" w:space="0" w:color="auto"/>
        <w:right w:val="none" w:sz="0" w:space="0" w:color="auto"/>
      </w:divBdr>
    </w:div>
    <w:div w:id="641472447">
      <w:bodyDiv w:val="1"/>
      <w:marLeft w:val="0"/>
      <w:marRight w:val="0"/>
      <w:marTop w:val="0"/>
      <w:marBottom w:val="0"/>
      <w:divBdr>
        <w:top w:val="none" w:sz="0" w:space="0" w:color="auto"/>
        <w:left w:val="none" w:sz="0" w:space="0" w:color="auto"/>
        <w:bottom w:val="none" w:sz="0" w:space="0" w:color="auto"/>
        <w:right w:val="none" w:sz="0" w:space="0" w:color="auto"/>
      </w:divBdr>
    </w:div>
    <w:div w:id="661617021">
      <w:bodyDiv w:val="1"/>
      <w:marLeft w:val="0"/>
      <w:marRight w:val="0"/>
      <w:marTop w:val="0"/>
      <w:marBottom w:val="0"/>
      <w:divBdr>
        <w:top w:val="none" w:sz="0" w:space="0" w:color="auto"/>
        <w:left w:val="none" w:sz="0" w:space="0" w:color="auto"/>
        <w:bottom w:val="none" w:sz="0" w:space="0" w:color="auto"/>
        <w:right w:val="none" w:sz="0" w:space="0" w:color="auto"/>
      </w:divBdr>
    </w:div>
    <w:div w:id="672877599">
      <w:bodyDiv w:val="1"/>
      <w:marLeft w:val="0"/>
      <w:marRight w:val="0"/>
      <w:marTop w:val="0"/>
      <w:marBottom w:val="0"/>
      <w:divBdr>
        <w:top w:val="none" w:sz="0" w:space="0" w:color="auto"/>
        <w:left w:val="none" w:sz="0" w:space="0" w:color="auto"/>
        <w:bottom w:val="none" w:sz="0" w:space="0" w:color="auto"/>
        <w:right w:val="none" w:sz="0" w:space="0" w:color="auto"/>
      </w:divBdr>
    </w:div>
    <w:div w:id="697311629">
      <w:bodyDiv w:val="1"/>
      <w:marLeft w:val="0"/>
      <w:marRight w:val="0"/>
      <w:marTop w:val="0"/>
      <w:marBottom w:val="0"/>
      <w:divBdr>
        <w:top w:val="none" w:sz="0" w:space="0" w:color="auto"/>
        <w:left w:val="none" w:sz="0" w:space="0" w:color="auto"/>
        <w:bottom w:val="none" w:sz="0" w:space="0" w:color="auto"/>
        <w:right w:val="none" w:sz="0" w:space="0" w:color="auto"/>
      </w:divBdr>
    </w:div>
    <w:div w:id="704016822">
      <w:bodyDiv w:val="1"/>
      <w:marLeft w:val="0"/>
      <w:marRight w:val="0"/>
      <w:marTop w:val="0"/>
      <w:marBottom w:val="0"/>
      <w:divBdr>
        <w:top w:val="none" w:sz="0" w:space="0" w:color="auto"/>
        <w:left w:val="none" w:sz="0" w:space="0" w:color="auto"/>
        <w:bottom w:val="none" w:sz="0" w:space="0" w:color="auto"/>
        <w:right w:val="none" w:sz="0" w:space="0" w:color="auto"/>
      </w:divBdr>
    </w:div>
    <w:div w:id="743181955">
      <w:bodyDiv w:val="1"/>
      <w:marLeft w:val="0"/>
      <w:marRight w:val="0"/>
      <w:marTop w:val="0"/>
      <w:marBottom w:val="0"/>
      <w:divBdr>
        <w:top w:val="none" w:sz="0" w:space="0" w:color="auto"/>
        <w:left w:val="none" w:sz="0" w:space="0" w:color="auto"/>
        <w:bottom w:val="none" w:sz="0" w:space="0" w:color="auto"/>
        <w:right w:val="none" w:sz="0" w:space="0" w:color="auto"/>
      </w:divBdr>
    </w:div>
    <w:div w:id="752165946">
      <w:bodyDiv w:val="1"/>
      <w:marLeft w:val="0"/>
      <w:marRight w:val="0"/>
      <w:marTop w:val="0"/>
      <w:marBottom w:val="0"/>
      <w:divBdr>
        <w:top w:val="none" w:sz="0" w:space="0" w:color="auto"/>
        <w:left w:val="none" w:sz="0" w:space="0" w:color="auto"/>
        <w:bottom w:val="none" w:sz="0" w:space="0" w:color="auto"/>
        <w:right w:val="none" w:sz="0" w:space="0" w:color="auto"/>
      </w:divBdr>
    </w:div>
    <w:div w:id="769787315">
      <w:bodyDiv w:val="1"/>
      <w:marLeft w:val="0"/>
      <w:marRight w:val="0"/>
      <w:marTop w:val="0"/>
      <w:marBottom w:val="0"/>
      <w:divBdr>
        <w:top w:val="none" w:sz="0" w:space="0" w:color="auto"/>
        <w:left w:val="none" w:sz="0" w:space="0" w:color="auto"/>
        <w:bottom w:val="none" w:sz="0" w:space="0" w:color="auto"/>
        <w:right w:val="none" w:sz="0" w:space="0" w:color="auto"/>
      </w:divBdr>
    </w:div>
    <w:div w:id="782185959">
      <w:bodyDiv w:val="1"/>
      <w:marLeft w:val="0"/>
      <w:marRight w:val="0"/>
      <w:marTop w:val="0"/>
      <w:marBottom w:val="0"/>
      <w:divBdr>
        <w:top w:val="none" w:sz="0" w:space="0" w:color="auto"/>
        <w:left w:val="none" w:sz="0" w:space="0" w:color="auto"/>
        <w:bottom w:val="none" w:sz="0" w:space="0" w:color="auto"/>
        <w:right w:val="none" w:sz="0" w:space="0" w:color="auto"/>
      </w:divBdr>
    </w:div>
    <w:div w:id="792753972">
      <w:bodyDiv w:val="1"/>
      <w:marLeft w:val="0"/>
      <w:marRight w:val="0"/>
      <w:marTop w:val="0"/>
      <w:marBottom w:val="0"/>
      <w:divBdr>
        <w:top w:val="none" w:sz="0" w:space="0" w:color="auto"/>
        <w:left w:val="none" w:sz="0" w:space="0" w:color="auto"/>
        <w:bottom w:val="none" w:sz="0" w:space="0" w:color="auto"/>
        <w:right w:val="none" w:sz="0" w:space="0" w:color="auto"/>
      </w:divBdr>
    </w:div>
    <w:div w:id="809711364">
      <w:bodyDiv w:val="1"/>
      <w:marLeft w:val="0"/>
      <w:marRight w:val="0"/>
      <w:marTop w:val="0"/>
      <w:marBottom w:val="0"/>
      <w:divBdr>
        <w:top w:val="none" w:sz="0" w:space="0" w:color="auto"/>
        <w:left w:val="none" w:sz="0" w:space="0" w:color="auto"/>
        <w:bottom w:val="none" w:sz="0" w:space="0" w:color="auto"/>
        <w:right w:val="none" w:sz="0" w:space="0" w:color="auto"/>
      </w:divBdr>
    </w:div>
    <w:div w:id="813251714">
      <w:bodyDiv w:val="1"/>
      <w:marLeft w:val="0"/>
      <w:marRight w:val="0"/>
      <w:marTop w:val="0"/>
      <w:marBottom w:val="0"/>
      <w:divBdr>
        <w:top w:val="none" w:sz="0" w:space="0" w:color="auto"/>
        <w:left w:val="none" w:sz="0" w:space="0" w:color="auto"/>
        <w:bottom w:val="none" w:sz="0" w:space="0" w:color="auto"/>
        <w:right w:val="none" w:sz="0" w:space="0" w:color="auto"/>
      </w:divBdr>
    </w:div>
    <w:div w:id="863514590">
      <w:bodyDiv w:val="1"/>
      <w:marLeft w:val="0"/>
      <w:marRight w:val="0"/>
      <w:marTop w:val="0"/>
      <w:marBottom w:val="0"/>
      <w:divBdr>
        <w:top w:val="none" w:sz="0" w:space="0" w:color="auto"/>
        <w:left w:val="none" w:sz="0" w:space="0" w:color="auto"/>
        <w:bottom w:val="none" w:sz="0" w:space="0" w:color="auto"/>
        <w:right w:val="none" w:sz="0" w:space="0" w:color="auto"/>
      </w:divBdr>
    </w:div>
    <w:div w:id="864053014">
      <w:bodyDiv w:val="1"/>
      <w:marLeft w:val="0"/>
      <w:marRight w:val="0"/>
      <w:marTop w:val="0"/>
      <w:marBottom w:val="0"/>
      <w:divBdr>
        <w:top w:val="none" w:sz="0" w:space="0" w:color="auto"/>
        <w:left w:val="none" w:sz="0" w:space="0" w:color="auto"/>
        <w:bottom w:val="none" w:sz="0" w:space="0" w:color="auto"/>
        <w:right w:val="none" w:sz="0" w:space="0" w:color="auto"/>
      </w:divBdr>
    </w:div>
    <w:div w:id="970402815">
      <w:bodyDiv w:val="1"/>
      <w:marLeft w:val="0"/>
      <w:marRight w:val="0"/>
      <w:marTop w:val="0"/>
      <w:marBottom w:val="0"/>
      <w:divBdr>
        <w:top w:val="none" w:sz="0" w:space="0" w:color="auto"/>
        <w:left w:val="none" w:sz="0" w:space="0" w:color="auto"/>
        <w:bottom w:val="none" w:sz="0" w:space="0" w:color="auto"/>
        <w:right w:val="none" w:sz="0" w:space="0" w:color="auto"/>
      </w:divBdr>
    </w:div>
    <w:div w:id="971639506">
      <w:bodyDiv w:val="1"/>
      <w:marLeft w:val="0"/>
      <w:marRight w:val="0"/>
      <w:marTop w:val="0"/>
      <w:marBottom w:val="0"/>
      <w:divBdr>
        <w:top w:val="none" w:sz="0" w:space="0" w:color="auto"/>
        <w:left w:val="none" w:sz="0" w:space="0" w:color="auto"/>
        <w:bottom w:val="none" w:sz="0" w:space="0" w:color="auto"/>
        <w:right w:val="none" w:sz="0" w:space="0" w:color="auto"/>
      </w:divBdr>
    </w:div>
    <w:div w:id="1000737965">
      <w:bodyDiv w:val="1"/>
      <w:marLeft w:val="0"/>
      <w:marRight w:val="0"/>
      <w:marTop w:val="0"/>
      <w:marBottom w:val="0"/>
      <w:divBdr>
        <w:top w:val="none" w:sz="0" w:space="0" w:color="auto"/>
        <w:left w:val="none" w:sz="0" w:space="0" w:color="auto"/>
        <w:bottom w:val="none" w:sz="0" w:space="0" w:color="auto"/>
        <w:right w:val="none" w:sz="0" w:space="0" w:color="auto"/>
      </w:divBdr>
    </w:div>
    <w:div w:id="1022627280">
      <w:bodyDiv w:val="1"/>
      <w:marLeft w:val="0"/>
      <w:marRight w:val="0"/>
      <w:marTop w:val="0"/>
      <w:marBottom w:val="0"/>
      <w:divBdr>
        <w:top w:val="none" w:sz="0" w:space="0" w:color="auto"/>
        <w:left w:val="none" w:sz="0" w:space="0" w:color="auto"/>
        <w:bottom w:val="none" w:sz="0" w:space="0" w:color="auto"/>
        <w:right w:val="none" w:sz="0" w:space="0" w:color="auto"/>
      </w:divBdr>
    </w:div>
    <w:div w:id="1029136532">
      <w:bodyDiv w:val="1"/>
      <w:marLeft w:val="0"/>
      <w:marRight w:val="0"/>
      <w:marTop w:val="0"/>
      <w:marBottom w:val="0"/>
      <w:divBdr>
        <w:top w:val="none" w:sz="0" w:space="0" w:color="auto"/>
        <w:left w:val="none" w:sz="0" w:space="0" w:color="auto"/>
        <w:bottom w:val="none" w:sz="0" w:space="0" w:color="auto"/>
        <w:right w:val="none" w:sz="0" w:space="0" w:color="auto"/>
      </w:divBdr>
    </w:div>
    <w:div w:id="1039017276">
      <w:bodyDiv w:val="1"/>
      <w:marLeft w:val="0"/>
      <w:marRight w:val="0"/>
      <w:marTop w:val="0"/>
      <w:marBottom w:val="0"/>
      <w:divBdr>
        <w:top w:val="none" w:sz="0" w:space="0" w:color="auto"/>
        <w:left w:val="none" w:sz="0" w:space="0" w:color="auto"/>
        <w:bottom w:val="none" w:sz="0" w:space="0" w:color="auto"/>
        <w:right w:val="none" w:sz="0" w:space="0" w:color="auto"/>
      </w:divBdr>
    </w:div>
    <w:div w:id="1082870024">
      <w:bodyDiv w:val="1"/>
      <w:marLeft w:val="0"/>
      <w:marRight w:val="0"/>
      <w:marTop w:val="0"/>
      <w:marBottom w:val="0"/>
      <w:divBdr>
        <w:top w:val="none" w:sz="0" w:space="0" w:color="auto"/>
        <w:left w:val="none" w:sz="0" w:space="0" w:color="auto"/>
        <w:bottom w:val="none" w:sz="0" w:space="0" w:color="auto"/>
        <w:right w:val="none" w:sz="0" w:space="0" w:color="auto"/>
      </w:divBdr>
    </w:div>
    <w:div w:id="1091700166">
      <w:bodyDiv w:val="1"/>
      <w:marLeft w:val="0"/>
      <w:marRight w:val="0"/>
      <w:marTop w:val="0"/>
      <w:marBottom w:val="0"/>
      <w:divBdr>
        <w:top w:val="none" w:sz="0" w:space="0" w:color="auto"/>
        <w:left w:val="none" w:sz="0" w:space="0" w:color="auto"/>
        <w:bottom w:val="none" w:sz="0" w:space="0" w:color="auto"/>
        <w:right w:val="none" w:sz="0" w:space="0" w:color="auto"/>
      </w:divBdr>
    </w:div>
    <w:div w:id="1122191683">
      <w:bodyDiv w:val="1"/>
      <w:marLeft w:val="0"/>
      <w:marRight w:val="0"/>
      <w:marTop w:val="0"/>
      <w:marBottom w:val="0"/>
      <w:divBdr>
        <w:top w:val="none" w:sz="0" w:space="0" w:color="auto"/>
        <w:left w:val="none" w:sz="0" w:space="0" w:color="auto"/>
        <w:bottom w:val="none" w:sz="0" w:space="0" w:color="auto"/>
        <w:right w:val="none" w:sz="0" w:space="0" w:color="auto"/>
      </w:divBdr>
    </w:div>
    <w:div w:id="1185242188">
      <w:bodyDiv w:val="1"/>
      <w:marLeft w:val="0"/>
      <w:marRight w:val="0"/>
      <w:marTop w:val="0"/>
      <w:marBottom w:val="0"/>
      <w:divBdr>
        <w:top w:val="none" w:sz="0" w:space="0" w:color="auto"/>
        <w:left w:val="none" w:sz="0" w:space="0" w:color="auto"/>
        <w:bottom w:val="none" w:sz="0" w:space="0" w:color="auto"/>
        <w:right w:val="none" w:sz="0" w:space="0" w:color="auto"/>
      </w:divBdr>
    </w:div>
    <w:div w:id="1185512213">
      <w:bodyDiv w:val="1"/>
      <w:marLeft w:val="0"/>
      <w:marRight w:val="0"/>
      <w:marTop w:val="0"/>
      <w:marBottom w:val="0"/>
      <w:divBdr>
        <w:top w:val="none" w:sz="0" w:space="0" w:color="auto"/>
        <w:left w:val="none" w:sz="0" w:space="0" w:color="auto"/>
        <w:bottom w:val="none" w:sz="0" w:space="0" w:color="auto"/>
        <w:right w:val="none" w:sz="0" w:space="0" w:color="auto"/>
      </w:divBdr>
    </w:div>
    <w:div w:id="1191603481">
      <w:bodyDiv w:val="1"/>
      <w:marLeft w:val="0"/>
      <w:marRight w:val="0"/>
      <w:marTop w:val="0"/>
      <w:marBottom w:val="0"/>
      <w:divBdr>
        <w:top w:val="none" w:sz="0" w:space="0" w:color="auto"/>
        <w:left w:val="none" w:sz="0" w:space="0" w:color="auto"/>
        <w:bottom w:val="none" w:sz="0" w:space="0" w:color="auto"/>
        <w:right w:val="none" w:sz="0" w:space="0" w:color="auto"/>
      </w:divBdr>
    </w:div>
    <w:div w:id="1200627748">
      <w:bodyDiv w:val="1"/>
      <w:marLeft w:val="0"/>
      <w:marRight w:val="0"/>
      <w:marTop w:val="0"/>
      <w:marBottom w:val="0"/>
      <w:divBdr>
        <w:top w:val="none" w:sz="0" w:space="0" w:color="auto"/>
        <w:left w:val="none" w:sz="0" w:space="0" w:color="auto"/>
        <w:bottom w:val="none" w:sz="0" w:space="0" w:color="auto"/>
        <w:right w:val="none" w:sz="0" w:space="0" w:color="auto"/>
      </w:divBdr>
    </w:div>
    <w:div w:id="1244142433">
      <w:bodyDiv w:val="1"/>
      <w:marLeft w:val="0"/>
      <w:marRight w:val="0"/>
      <w:marTop w:val="0"/>
      <w:marBottom w:val="0"/>
      <w:divBdr>
        <w:top w:val="none" w:sz="0" w:space="0" w:color="auto"/>
        <w:left w:val="none" w:sz="0" w:space="0" w:color="auto"/>
        <w:bottom w:val="none" w:sz="0" w:space="0" w:color="auto"/>
        <w:right w:val="none" w:sz="0" w:space="0" w:color="auto"/>
      </w:divBdr>
    </w:div>
    <w:div w:id="1277328080">
      <w:bodyDiv w:val="1"/>
      <w:marLeft w:val="0"/>
      <w:marRight w:val="0"/>
      <w:marTop w:val="0"/>
      <w:marBottom w:val="0"/>
      <w:divBdr>
        <w:top w:val="none" w:sz="0" w:space="0" w:color="auto"/>
        <w:left w:val="none" w:sz="0" w:space="0" w:color="auto"/>
        <w:bottom w:val="none" w:sz="0" w:space="0" w:color="auto"/>
        <w:right w:val="none" w:sz="0" w:space="0" w:color="auto"/>
      </w:divBdr>
    </w:div>
    <w:div w:id="1280528328">
      <w:bodyDiv w:val="1"/>
      <w:marLeft w:val="0"/>
      <w:marRight w:val="0"/>
      <w:marTop w:val="0"/>
      <w:marBottom w:val="0"/>
      <w:divBdr>
        <w:top w:val="none" w:sz="0" w:space="0" w:color="auto"/>
        <w:left w:val="none" w:sz="0" w:space="0" w:color="auto"/>
        <w:bottom w:val="none" w:sz="0" w:space="0" w:color="auto"/>
        <w:right w:val="none" w:sz="0" w:space="0" w:color="auto"/>
      </w:divBdr>
    </w:div>
    <w:div w:id="1331829271">
      <w:bodyDiv w:val="1"/>
      <w:marLeft w:val="0"/>
      <w:marRight w:val="0"/>
      <w:marTop w:val="0"/>
      <w:marBottom w:val="0"/>
      <w:divBdr>
        <w:top w:val="none" w:sz="0" w:space="0" w:color="auto"/>
        <w:left w:val="none" w:sz="0" w:space="0" w:color="auto"/>
        <w:bottom w:val="none" w:sz="0" w:space="0" w:color="auto"/>
        <w:right w:val="none" w:sz="0" w:space="0" w:color="auto"/>
      </w:divBdr>
    </w:div>
    <w:div w:id="1338077406">
      <w:bodyDiv w:val="1"/>
      <w:marLeft w:val="0"/>
      <w:marRight w:val="0"/>
      <w:marTop w:val="0"/>
      <w:marBottom w:val="0"/>
      <w:divBdr>
        <w:top w:val="none" w:sz="0" w:space="0" w:color="auto"/>
        <w:left w:val="none" w:sz="0" w:space="0" w:color="auto"/>
        <w:bottom w:val="none" w:sz="0" w:space="0" w:color="auto"/>
        <w:right w:val="none" w:sz="0" w:space="0" w:color="auto"/>
      </w:divBdr>
    </w:div>
    <w:div w:id="1386561990">
      <w:bodyDiv w:val="1"/>
      <w:marLeft w:val="0"/>
      <w:marRight w:val="0"/>
      <w:marTop w:val="0"/>
      <w:marBottom w:val="0"/>
      <w:divBdr>
        <w:top w:val="none" w:sz="0" w:space="0" w:color="auto"/>
        <w:left w:val="none" w:sz="0" w:space="0" w:color="auto"/>
        <w:bottom w:val="none" w:sz="0" w:space="0" w:color="auto"/>
        <w:right w:val="none" w:sz="0" w:space="0" w:color="auto"/>
      </w:divBdr>
    </w:div>
    <w:div w:id="1391999555">
      <w:bodyDiv w:val="1"/>
      <w:marLeft w:val="0"/>
      <w:marRight w:val="0"/>
      <w:marTop w:val="0"/>
      <w:marBottom w:val="0"/>
      <w:divBdr>
        <w:top w:val="none" w:sz="0" w:space="0" w:color="auto"/>
        <w:left w:val="none" w:sz="0" w:space="0" w:color="auto"/>
        <w:bottom w:val="none" w:sz="0" w:space="0" w:color="auto"/>
        <w:right w:val="none" w:sz="0" w:space="0" w:color="auto"/>
      </w:divBdr>
    </w:div>
    <w:div w:id="1395353524">
      <w:bodyDiv w:val="1"/>
      <w:marLeft w:val="0"/>
      <w:marRight w:val="0"/>
      <w:marTop w:val="0"/>
      <w:marBottom w:val="0"/>
      <w:divBdr>
        <w:top w:val="none" w:sz="0" w:space="0" w:color="auto"/>
        <w:left w:val="none" w:sz="0" w:space="0" w:color="auto"/>
        <w:bottom w:val="none" w:sz="0" w:space="0" w:color="auto"/>
        <w:right w:val="none" w:sz="0" w:space="0" w:color="auto"/>
      </w:divBdr>
    </w:div>
    <w:div w:id="1424186111">
      <w:bodyDiv w:val="1"/>
      <w:marLeft w:val="0"/>
      <w:marRight w:val="0"/>
      <w:marTop w:val="0"/>
      <w:marBottom w:val="0"/>
      <w:divBdr>
        <w:top w:val="none" w:sz="0" w:space="0" w:color="auto"/>
        <w:left w:val="none" w:sz="0" w:space="0" w:color="auto"/>
        <w:bottom w:val="none" w:sz="0" w:space="0" w:color="auto"/>
        <w:right w:val="none" w:sz="0" w:space="0" w:color="auto"/>
      </w:divBdr>
    </w:div>
    <w:div w:id="1452938790">
      <w:bodyDiv w:val="1"/>
      <w:marLeft w:val="0"/>
      <w:marRight w:val="0"/>
      <w:marTop w:val="0"/>
      <w:marBottom w:val="0"/>
      <w:divBdr>
        <w:top w:val="none" w:sz="0" w:space="0" w:color="auto"/>
        <w:left w:val="none" w:sz="0" w:space="0" w:color="auto"/>
        <w:bottom w:val="none" w:sz="0" w:space="0" w:color="auto"/>
        <w:right w:val="none" w:sz="0" w:space="0" w:color="auto"/>
      </w:divBdr>
    </w:div>
    <w:div w:id="1472937413">
      <w:bodyDiv w:val="1"/>
      <w:marLeft w:val="0"/>
      <w:marRight w:val="0"/>
      <w:marTop w:val="0"/>
      <w:marBottom w:val="0"/>
      <w:divBdr>
        <w:top w:val="none" w:sz="0" w:space="0" w:color="auto"/>
        <w:left w:val="none" w:sz="0" w:space="0" w:color="auto"/>
        <w:bottom w:val="none" w:sz="0" w:space="0" w:color="auto"/>
        <w:right w:val="none" w:sz="0" w:space="0" w:color="auto"/>
      </w:divBdr>
    </w:div>
    <w:div w:id="1484854584">
      <w:bodyDiv w:val="1"/>
      <w:marLeft w:val="0"/>
      <w:marRight w:val="0"/>
      <w:marTop w:val="0"/>
      <w:marBottom w:val="0"/>
      <w:divBdr>
        <w:top w:val="none" w:sz="0" w:space="0" w:color="auto"/>
        <w:left w:val="none" w:sz="0" w:space="0" w:color="auto"/>
        <w:bottom w:val="none" w:sz="0" w:space="0" w:color="auto"/>
        <w:right w:val="none" w:sz="0" w:space="0" w:color="auto"/>
      </w:divBdr>
    </w:div>
    <w:div w:id="1486161578">
      <w:bodyDiv w:val="1"/>
      <w:marLeft w:val="0"/>
      <w:marRight w:val="0"/>
      <w:marTop w:val="0"/>
      <w:marBottom w:val="0"/>
      <w:divBdr>
        <w:top w:val="none" w:sz="0" w:space="0" w:color="auto"/>
        <w:left w:val="none" w:sz="0" w:space="0" w:color="auto"/>
        <w:bottom w:val="none" w:sz="0" w:space="0" w:color="auto"/>
        <w:right w:val="none" w:sz="0" w:space="0" w:color="auto"/>
      </w:divBdr>
    </w:div>
    <w:div w:id="1534222503">
      <w:bodyDiv w:val="1"/>
      <w:marLeft w:val="0"/>
      <w:marRight w:val="0"/>
      <w:marTop w:val="0"/>
      <w:marBottom w:val="0"/>
      <w:divBdr>
        <w:top w:val="none" w:sz="0" w:space="0" w:color="auto"/>
        <w:left w:val="none" w:sz="0" w:space="0" w:color="auto"/>
        <w:bottom w:val="none" w:sz="0" w:space="0" w:color="auto"/>
        <w:right w:val="none" w:sz="0" w:space="0" w:color="auto"/>
      </w:divBdr>
    </w:div>
    <w:div w:id="1539274329">
      <w:bodyDiv w:val="1"/>
      <w:marLeft w:val="0"/>
      <w:marRight w:val="0"/>
      <w:marTop w:val="0"/>
      <w:marBottom w:val="0"/>
      <w:divBdr>
        <w:top w:val="none" w:sz="0" w:space="0" w:color="auto"/>
        <w:left w:val="none" w:sz="0" w:space="0" w:color="auto"/>
        <w:bottom w:val="none" w:sz="0" w:space="0" w:color="auto"/>
        <w:right w:val="none" w:sz="0" w:space="0" w:color="auto"/>
      </w:divBdr>
    </w:div>
    <w:div w:id="1564487695">
      <w:bodyDiv w:val="1"/>
      <w:marLeft w:val="0"/>
      <w:marRight w:val="0"/>
      <w:marTop w:val="0"/>
      <w:marBottom w:val="0"/>
      <w:divBdr>
        <w:top w:val="none" w:sz="0" w:space="0" w:color="auto"/>
        <w:left w:val="none" w:sz="0" w:space="0" w:color="auto"/>
        <w:bottom w:val="none" w:sz="0" w:space="0" w:color="auto"/>
        <w:right w:val="none" w:sz="0" w:space="0" w:color="auto"/>
      </w:divBdr>
    </w:div>
    <w:div w:id="1573659629">
      <w:bodyDiv w:val="1"/>
      <w:marLeft w:val="0"/>
      <w:marRight w:val="0"/>
      <w:marTop w:val="0"/>
      <w:marBottom w:val="0"/>
      <w:divBdr>
        <w:top w:val="none" w:sz="0" w:space="0" w:color="auto"/>
        <w:left w:val="none" w:sz="0" w:space="0" w:color="auto"/>
        <w:bottom w:val="none" w:sz="0" w:space="0" w:color="auto"/>
        <w:right w:val="none" w:sz="0" w:space="0" w:color="auto"/>
      </w:divBdr>
    </w:div>
    <w:div w:id="1576551529">
      <w:bodyDiv w:val="1"/>
      <w:marLeft w:val="0"/>
      <w:marRight w:val="0"/>
      <w:marTop w:val="0"/>
      <w:marBottom w:val="0"/>
      <w:divBdr>
        <w:top w:val="none" w:sz="0" w:space="0" w:color="auto"/>
        <w:left w:val="none" w:sz="0" w:space="0" w:color="auto"/>
        <w:bottom w:val="none" w:sz="0" w:space="0" w:color="auto"/>
        <w:right w:val="none" w:sz="0" w:space="0" w:color="auto"/>
      </w:divBdr>
    </w:div>
    <w:div w:id="1580360723">
      <w:bodyDiv w:val="1"/>
      <w:marLeft w:val="0"/>
      <w:marRight w:val="0"/>
      <w:marTop w:val="0"/>
      <w:marBottom w:val="0"/>
      <w:divBdr>
        <w:top w:val="none" w:sz="0" w:space="0" w:color="auto"/>
        <w:left w:val="none" w:sz="0" w:space="0" w:color="auto"/>
        <w:bottom w:val="none" w:sz="0" w:space="0" w:color="auto"/>
        <w:right w:val="none" w:sz="0" w:space="0" w:color="auto"/>
      </w:divBdr>
    </w:div>
    <w:div w:id="1637489117">
      <w:bodyDiv w:val="1"/>
      <w:marLeft w:val="0"/>
      <w:marRight w:val="0"/>
      <w:marTop w:val="0"/>
      <w:marBottom w:val="0"/>
      <w:divBdr>
        <w:top w:val="none" w:sz="0" w:space="0" w:color="auto"/>
        <w:left w:val="none" w:sz="0" w:space="0" w:color="auto"/>
        <w:bottom w:val="none" w:sz="0" w:space="0" w:color="auto"/>
        <w:right w:val="none" w:sz="0" w:space="0" w:color="auto"/>
      </w:divBdr>
    </w:div>
    <w:div w:id="1650355559">
      <w:bodyDiv w:val="1"/>
      <w:marLeft w:val="0"/>
      <w:marRight w:val="0"/>
      <w:marTop w:val="0"/>
      <w:marBottom w:val="0"/>
      <w:divBdr>
        <w:top w:val="none" w:sz="0" w:space="0" w:color="auto"/>
        <w:left w:val="none" w:sz="0" w:space="0" w:color="auto"/>
        <w:bottom w:val="none" w:sz="0" w:space="0" w:color="auto"/>
        <w:right w:val="none" w:sz="0" w:space="0" w:color="auto"/>
      </w:divBdr>
    </w:div>
    <w:div w:id="1654261283">
      <w:bodyDiv w:val="1"/>
      <w:marLeft w:val="0"/>
      <w:marRight w:val="0"/>
      <w:marTop w:val="0"/>
      <w:marBottom w:val="0"/>
      <w:divBdr>
        <w:top w:val="none" w:sz="0" w:space="0" w:color="auto"/>
        <w:left w:val="none" w:sz="0" w:space="0" w:color="auto"/>
        <w:bottom w:val="none" w:sz="0" w:space="0" w:color="auto"/>
        <w:right w:val="none" w:sz="0" w:space="0" w:color="auto"/>
      </w:divBdr>
    </w:div>
    <w:div w:id="1673751048">
      <w:bodyDiv w:val="1"/>
      <w:marLeft w:val="0"/>
      <w:marRight w:val="0"/>
      <w:marTop w:val="0"/>
      <w:marBottom w:val="0"/>
      <w:divBdr>
        <w:top w:val="none" w:sz="0" w:space="0" w:color="auto"/>
        <w:left w:val="none" w:sz="0" w:space="0" w:color="auto"/>
        <w:bottom w:val="none" w:sz="0" w:space="0" w:color="auto"/>
        <w:right w:val="none" w:sz="0" w:space="0" w:color="auto"/>
      </w:divBdr>
    </w:div>
    <w:div w:id="1705593716">
      <w:bodyDiv w:val="1"/>
      <w:marLeft w:val="0"/>
      <w:marRight w:val="0"/>
      <w:marTop w:val="0"/>
      <w:marBottom w:val="0"/>
      <w:divBdr>
        <w:top w:val="none" w:sz="0" w:space="0" w:color="auto"/>
        <w:left w:val="none" w:sz="0" w:space="0" w:color="auto"/>
        <w:bottom w:val="none" w:sz="0" w:space="0" w:color="auto"/>
        <w:right w:val="none" w:sz="0" w:space="0" w:color="auto"/>
      </w:divBdr>
    </w:div>
    <w:div w:id="1720277805">
      <w:bodyDiv w:val="1"/>
      <w:marLeft w:val="0"/>
      <w:marRight w:val="0"/>
      <w:marTop w:val="0"/>
      <w:marBottom w:val="0"/>
      <w:divBdr>
        <w:top w:val="none" w:sz="0" w:space="0" w:color="auto"/>
        <w:left w:val="none" w:sz="0" w:space="0" w:color="auto"/>
        <w:bottom w:val="none" w:sz="0" w:space="0" w:color="auto"/>
        <w:right w:val="none" w:sz="0" w:space="0" w:color="auto"/>
      </w:divBdr>
    </w:div>
    <w:div w:id="1758162494">
      <w:bodyDiv w:val="1"/>
      <w:marLeft w:val="0"/>
      <w:marRight w:val="0"/>
      <w:marTop w:val="0"/>
      <w:marBottom w:val="0"/>
      <w:divBdr>
        <w:top w:val="none" w:sz="0" w:space="0" w:color="auto"/>
        <w:left w:val="none" w:sz="0" w:space="0" w:color="auto"/>
        <w:bottom w:val="none" w:sz="0" w:space="0" w:color="auto"/>
        <w:right w:val="none" w:sz="0" w:space="0" w:color="auto"/>
      </w:divBdr>
    </w:div>
    <w:div w:id="1809350335">
      <w:bodyDiv w:val="1"/>
      <w:marLeft w:val="0"/>
      <w:marRight w:val="0"/>
      <w:marTop w:val="0"/>
      <w:marBottom w:val="0"/>
      <w:divBdr>
        <w:top w:val="none" w:sz="0" w:space="0" w:color="auto"/>
        <w:left w:val="none" w:sz="0" w:space="0" w:color="auto"/>
        <w:bottom w:val="none" w:sz="0" w:space="0" w:color="auto"/>
        <w:right w:val="none" w:sz="0" w:space="0" w:color="auto"/>
      </w:divBdr>
    </w:div>
    <w:div w:id="1809930885">
      <w:bodyDiv w:val="1"/>
      <w:marLeft w:val="0"/>
      <w:marRight w:val="0"/>
      <w:marTop w:val="0"/>
      <w:marBottom w:val="0"/>
      <w:divBdr>
        <w:top w:val="none" w:sz="0" w:space="0" w:color="auto"/>
        <w:left w:val="none" w:sz="0" w:space="0" w:color="auto"/>
        <w:bottom w:val="none" w:sz="0" w:space="0" w:color="auto"/>
        <w:right w:val="none" w:sz="0" w:space="0" w:color="auto"/>
      </w:divBdr>
    </w:div>
    <w:div w:id="1837256880">
      <w:bodyDiv w:val="1"/>
      <w:marLeft w:val="0"/>
      <w:marRight w:val="0"/>
      <w:marTop w:val="0"/>
      <w:marBottom w:val="0"/>
      <w:divBdr>
        <w:top w:val="none" w:sz="0" w:space="0" w:color="auto"/>
        <w:left w:val="none" w:sz="0" w:space="0" w:color="auto"/>
        <w:bottom w:val="none" w:sz="0" w:space="0" w:color="auto"/>
        <w:right w:val="none" w:sz="0" w:space="0" w:color="auto"/>
      </w:divBdr>
    </w:div>
    <w:div w:id="1838224859">
      <w:bodyDiv w:val="1"/>
      <w:marLeft w:val="0"/>
      <w:marRight w:val="0"/>
      <w:marTop w:val="0"/>
      <w:marBottom w:val="0"/>
      <w:divBdr>
        <w:top w:val="none" w:sz="0" w:space="0" w:color="auto"/>
        <w:left w:val="none" w:sz="0" w:space="0" w:color="auto"/>
        <w:bottom w:val="none" w:sz="0" w:space="0" w:color="auto"/>
        <w:right w:val="none" w:sz="0" w:space="0" w:color="auto"/>
      </w:divBdr>
    </w:div>
    <w:div w:id="1865366080">
      <w:bodyDiv w:val="1"/>
      <w:marLeft w:val="0"/>
      <w:marRight w:val="0"/>
      <w:marTop w:val="0"/>
      <w:marBottom w:val="0"/>
      <w:divBdr>
        <w:top w:val="none" w:sz="0" w:space="0" w:color="auto"/>
        <w:left w:val="none" w:sz="0" w:space="0" w:color="auto"/>
        <w:bottom w:val="none" w:sz="0" w:space="0" w:color="auto"/>
        <w:right w:val="none" w:sz="0" w:space="0" w:color="auto"/>
      </w:divBdr>
    </w:div>
    <w:div w:id="1874033831">
      <w:bodyDiv w:val="1"/>
      <w:marLeft w:val="0"/>
      <w:marRight w:val="0"/>
      <w:marTop w:val="0"/>
      <w:marBottom w:val="0"/>
      <w:divBdr>
        <w:top w:val="none" w:sz="0" w:space="0" w:color="auto"/>
        <w:left w:val="none" w:sz="0" w:space="0" w:color="auto"/>
        <w:bottom w:val="none" w:sz="0" w:space="0" w:color="auto"/>
        <w:right w:val="none" w:sz="0" w:space="0" w:color="auto"/>
      </w:divBdr>
    </w:div>
    <w:div w:id="1949386196">
      <w:bodyDiv w:val="1"/>
      <w:marLeft w:val="0"/>
      <w:marRight w:val="0"/>
      <w:marTop w:val="0"/>
      <w:marBottom w:val="0"/>
      <w:divBdr>
        <w:top w:val="none" w:sz="0" w:space="0" w:color="auto"/>
        <w:left w:val="none" w:sz="0" w:space="0" w:color="auto"/>
        <w:bottom w:val="none" w:sz="0" w:space="0" w:color="auto"/>
        <w:right w:val="none" w:sz="0" w:space="0" w:color="auto"/>
      </w:divBdr>
    </w:div>
    <w:div w:id="1962615592">
      <w:bodyDiv w:val="1"/>
      <w:marLeft w:val="0"/>
      <w:marRight w:val="0"/>
      <w:marTop w:val="0"/>
      <w:marBottom w:val="0"/>
      <w:divBdr>
        <w:top w:val="none" w:sz="0" w:space="0" w:color="auto"/>
        <w:left w:val="none" w:sz="0" w:space="0" w:color="auto"/>
        <w:bottom w:val="none" w:sz="0" w:space="0" w:color="auto"/>
        <w:right w:val="none" w:sz="0" w:space="0" w:color="auto"/>
      </w:divBdr>
    </w:div>
    <w:div w:id="1986738989">
      <w:bodyDiv w:val="1"/>
      <w:marLeft w:val="0"/>
      <w:marRight w:val="0"/>
      <w:marTop w:val="0"/>
      <w:marBottom w:val="0"/>
      <w:divBdr>
        <w:top w:val="none" w:sz="0" w:space="0" w:color="auto"/>
        <w:left w:val="none" w:sz="0" w:space="0" w:color="auto"/>
        <w:bottom w:val="none" w:sz="0" w:space="0" w:color="auto"/>
        <w:right w:val="none" w:sz="0" w:space="0" w:color="auto"/>
      </w:divBdr>
    </w:div>
    <w:div w:id="2029528576">
      <w:bodyDiv w:val="1"/>
      <w:marLeft w:val="0"/>
      <w:marRight w:val="0"/>
      <w:marTop w:val="0"/>
      <w:marBottom w:val="0"/>
      <w:divBdr>
        <w:top w:val="none" w:sz="0" w:space="0" w:color="auto"/>
        <w:left w:val="none" w:sz="0" w:space="0" w:color="auto"/>
        <w:bottom w:val="none" w:sz="0" w:space="0" w:color="auto"/>
        <w:right w:val="none" w:sz="0" w:space="0" w:color="auto"/>
      </w:divBdr>
    </w:div>
    <w:div w:id="208352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6C12A632C4713F23315EF546FAD51EC8E43E07815400D9FE9D2018A4A812E5D1FC57E630FAB9BB0RC5AQ" TargetMode="Externa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backWall>
    <c:plotArea>
      <c:layout>
        <c:manualLayout>
          <c:layoutTarget val="inner"/>
          <c:xMode val="edge"/>
          <c:yMode val="edge"/>
          <c:x val="6.0152376786235057E-2"/>
          <c:y val="4.4057617797775277E-2"/>
          <c:w val="0.73201315981335668"/>
          <c:h val="0.85653105861767276"/>
        </c:manualLayout>
      </c:layout>
      <c:bar3DChart>
        <c:barDir val="col"/>
        <c:grouping val="standard"/>
        <c:varyColors val="0"/>
        <c:ser>
          <c:idx val="0"/>
          <c:order val="0"/>
          <c:tx>
            <c:strRef>
              <c:f>Лист1!$B$3</c:f>
              <c:strCache>
                <c:ptCount val="1"/>
                <c:pt idx="0">
                  <c:v>ВТП по ЧМР</c:v>
                </c:pt>
              </c:strCache>
            </c:strRef>
          </c:tx>
          <c:invertIfNegative val="0"/>
          <c:dLbls>
            <c:dLbl>
              <c:idx val="2"/>
              <c:layout>
                <c:manualLayout>
                  <c:x val="0"/>
                  <c:y val="-4.7619047619047582E-2"/>
                </c:manualLayout>
              </c:layout>
              <c:showLegendKey val="0"/>
              <c:showVal val="1"/>
              <c:showCatName val="0"/>
              <c:showSerName val="0"/>
              <c:showPercent val="0"/>
              <c:showBubbleSize val="0"/>
            </c:dLbl>
            <c:txPr>
              <a:bodyPr/>
              <a:lstStyle/>
              <a:p>
                <a:pPr>
                  <a:defRPr sz="1100"/>
                </a:pPr>
                <a:endParaRPr lang="ru-RU"/>
              </a:p>
            </c:txPr>
            <c:showLegendKey val="0"/>
            <c:showVal val="1"/>
            <c:showCatName val="0"/>
            <c:showSerName val="0"/>
            <c:showPercent val="0"/>
            <c:showBubbleSize val="0"/>
            <c:showLeaderLines val="0"/>
          </c:dLbls>
          <c:cat>
            <c:numRef>
              <c:f>Лист1!$A$4:$A$6</c:f>
              <c:numCache>
                <c:formatCode>General</c:formatCode>
                <c:ptCount val="3"/>
                <c:pt idx="0">
                  <c:v>2019</c:v>
                </c:pt>
                <c:pt idx="1">
                  <c:v>2020</c:v>
                </c:pt>
                <c:pt idx="2">
                  <c:v>2021</c:v>
                </c:pt>
              </c:numCache>
            </c:numRef>
          </c:cat>
          <c:val>
            <c:numRef>
              <c:f>Лист1!$B$4:$B$6</c:f>
              <c:numCache>
                <c:formatCode>General</c:formatCode>
                <c:ptCount val="3"/>
                <c:pt idx="0">
                  <c:v>104.3</c:v>
                </c:pt>
                <c:pt idx="1">
                  <c:v>102</c:v>
                </c:pt>
                <c:pt idx="2">
                  <c:v>103.9</c:v>
                </c:pt>
              </c:numCache>
            </c:numRef>
          </c:val>
        </c:ser>
        <c:ser>
          <c:idx val="1"/>
          <c:order val="1"/>
          <c:tx>
            <c:strRef>
              <c:f>Лист1!$C$3</c:f>
              <c:strCache>
                <c:ptCount val="1"/>
                <c:pt idx="0">
                  <c:v>ВРП по РТ</c:v>
                </c:pt>
              </c:strCache>
            </c:strRef>
          </c:tx>
          <c:invertIfNegative val="0"/>
          <c:dLbls>
            <c:dLbl>
              <c:idx val="0"/>
              <c:layout>
                <c:manualLayout>
                  <c:x val="6.9444444444444441E-3"/>
                  <c:y val="-3.5714285714285678E-2"/>
                </c:manualLayout>
              </c:layout>
              <c:showLegendKey val="0"/>
              <c:showVal val="1"/>
              <c:showCatName val="0"/>
              <c:showSerName val="0"/>
              <c:showPercent val="0"/>
              <c:showBubbleSize val="0"/>
            </c:dLbl>
            <c:dLbl>
              <c:idx val="1"/>
              <c:layout>
                <c:manualLayout>
                  <c:x val="3.2407407407407406E-2"/>
                  <c:y val="-3.5714285714285712E-2"/>
                </c:manualLayout>
              </c:layout>
              <c:showLegendKey val="0"/>
              <c:showVal val="1"/>
              <c:showCatName val="0"/>
              <c:showSerName val="0"/>
              <c:showPercent val="0"/>
              <c:showBubbleSize val="0"/>
            </c:dLbl>
            <c:dLbl>
              <c:idx val="2"/>
              <c:layout>
                <c:manualLayout>
                  <c:x val="2.7777777777777863E-2"/>
                  <c:y val="-3.968253968253968E-2"/>
                </c:manualLayout>
              </c:layout>
              <c:showLegendKey val="0"/>
              <c:showVal val="1"/>
              <c:showCatName val="0"/>
              <c:showSerName val="0"/>
              <c:showPercent val="0"/>
              <c:showBubbleSize val="0"/>
            </c:dLbl>
            <c:txPr>
              <a:bodyPr/>
              <a:lstStyle/>
              <a:p>
                <a:pPr>
                  <a:defRPr sz="1100"/>
                </a:pPr>
                <a:endParaRPr lang="ru-RU"/>
              </a:p>
            </c:txPr>
            <c:showLegendKey val="0"/>
            <c:showVal val="1"/>
            <c:showCatName val="0"/>
            <c:showSerName val="0"/>
            <c:showPercent val="0"/>
            <c:showBubbleSize val="0"/>
            <c:showLeaderLines val="0"/>
          </c:dLbls>
          <c:cat>
            <c:numRef>
              <c:f>Лист1!$A$4:$A$6</c:f>
              <c:numCache>
                <c:formatCode>General</c:formatCode>
                <c:ptCount val="3"/>
                <c:pt idx="0">
                  <c:v>2019</c:v>
                </c:pt>
                <c:pt idx="1">
                  <c:v>2020</c:v>
                </c:pt>
                <c:pt idx="2">
                  <c:v>2021</c:v>
                </c:pt>
              </c:numCache>
            </c:numRef>
          </c:cat>
          <c:val>
            <c:numRef>
              <c:f>Лист1!$C$4:$C$6</c:f>
              <c:numCache>
                <c:formatCode>General</c:formatCode>
                <c:ptCount val="3"/>
                <c:pt idx="0">
                  <c:v>101.7</c:v>
                </c:pt>
                <c:pt idx="1">
                  <c:v>104.9</c:v>
                </c:pt>
                <c:pt idx="2">
                  <c:v>106.8</c:v>
                </c:pt>
              </c:numCache>
            </c:numRef>
          </c:val>
        </c:ser>
        <c:dLbls>
          <c:showLegendKey val="0"/>
          <c:showVal val="0"/>
          <c:showCatName val="0"/>
          <c:showSerName val="0"/>
          <c:showPercent val="0"/>
          <c:showBubbleSize val="0"/>
        </c:dLbls>
        <c:gapWidth val="150"/>
        <c:shape val="cylinder"/>
        <c:axId val="124284928"/>
        <c:axId val="124287616"/>
        <c:axId val="136202432"/>
      </c:bar3DChart>
      <c:catAx>
        <c:axId val="124284928"/>
        <c:scaling>
          <c:orientation val="minMax"/>
        </c:scaling>
        <c:delete val="0"/>
        <c:axPos val="b"/>
        <c:numFmt formatCode="General" sourceLinked="1"/>
        <c:majorTickMark val="out"/>
        <c:minorTickMark val="none"/>
        <c:tickLblPos val="nextTo"/>
        <c:crossAx val="124287616"/>
        <c:crosses val="autoZero"/>
        <c:auto val="1"/>
        <c:lblAlgn val="ctr"/>
        <c:lblOffset val="100"/>
        <c:noMultiLvlLbl val="0"/>
      </c:catAx>
      <c:valAx>
        <c:axId val="124287616"/>
        <c:scaling>
          <c:orientation val="minMax"/>
        </c:scaling>
        <c:delete val="0"/>
        <c:axPos val="l"/>
        <c:majorGridlines>
          <c:spPr>
            <a:ln>
              <a:solidFill>
                <a:schemeClr val="tx1"/>
              </a:solidFill>
            </a:ln>
          </c:spPr>
        </c:majorGridlines>
        <c:numFmt formatCode="General" sourceLinked="1"/>
        <c:majorTickMark val="out"/>
        <c:minorTickMark val="none"/>
        <c:tickLblPos val="nextTo"/>
        <c:crossAx val="124284928"/>
        <c:crosses val="autoZero"/>
        <c:crossBetween val="between"/>
      </c:valAx>
      <c:serAx>
        <c:axId val="136202432"/>
        <c:scaling>
          <c:orientation val="minMax"/>
        </c:scaling>
        <c:delete val="1"/>
        <c:axPos val="b"/>
        <c:majorTickMark val="out"/>
        <c:minorTickMark val="none"/>
        <c:tickLblPos val="nextTo"/>
        <c:crossAx val="124287616"/>
        <c:crosses val="autoZero"/>
      </c:ser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backWall>
    <c:plotArea>
      <c:layout/>
      <c:bar3DChart>
        <c:barDir val="col"/>
        <c:grouping val="clustered"/>
        <c:varyColors val="0"/>
        <c:ser>
          <c:idx val="0"/>
          <c:order val="0"/>
          <c:tx>
            <c:strRef>
              <c:f>Лист1!$B$1</c:f>
              <c:strCache>
                <c:ptCount val="1"/>
                <c:pt idx="0">
                  <c:v>ИПП по ЧМР</c:v>
                </c:pt>
              </c:strCache>
            </c:strRef>
          </c:tx>
          <c:invertIfNegative val="0"/>
          <c:dLbls>
            <c:dLbl>
              <c:idx val="2"/>
              <c:layout>
                <c:manualLayout>
                  <c:x val="0"/>
                  <c:y val="-1.1904761904761904E-2"/>
                </c:manualLayout>
              </c:layout>
              <c:showLegendKey val="0"/>
              <c:showVal val="1"/>
              <c:showCatName val="0"/>
              <c:showSerName val="0"/>
              <c:showPercent val="0"/>
              <c:showBubbleSize val="0"/>
            </c:dLbl>
            <c:txPr>
              <a:bodyPr/>
              <a:lstStyle/>
              <a:p>
                <a:pPr>
                  <a:defRPr sz="1100" b="1"/>
                </a:pPr>
                <a:endParaRPr lang="ru-RU"/>
              </a:p>
            </c:txPr>
            <c:showLegendKey val="0"/>
            <c:showVal val="1"/>
            <c:showCatName val="0"/>
            <c:showSerName val="0"/>
            <c:showPercent val="0"/>
            <c:showBubbleSize val="0"/>
            <c:showLeaderLines val="0"/>
          </c:dLbls>
          <c:cat>
            <c:strRef>
              <c:f>Лист1!$A$2:$A$5</c:f>
              <c:strCache>
                <c:ptCount val="3"/>
                <c:pt idx="0">
                  <c:v>отчет 2020</c:v>
                </c:pt>
                <c:pt idx="2">
                  <c:v>прогноз 2021</c:v>
                </c:pt>
              </c:strCache>
            </c:strRef>
          </c:cat>
          <c:val>
            <c:numRef>
              <c:f>Лист1!$B$2:$B$5</c:f>
              <c:numCache>
                <c:formatCode>General</c:formatCode>
                <c:ptCount val="4"/>
                <c:pt idx="0">
                  <c:v>102.3</c:v>
                </c:pt>
                <c:pt idx="2">
                  <c:v>102.5</c:v>
                </c:pt>
              </c:numCache>
            </c:numRef>
          </c:val>
        </c:ser>
        <c:ser>
          <c:idx val="1"/>
          <c:order val="1"/>
          <c:tx>
            <c:strRef>
              <c:f>Лист1!$C$1</c:f>
              <c:strCache>
                <c:ptCount val="1"/>
                <c:pt idx="0">
                  <c:v>ИПП по РТ</c:v>
                </c:pt>
              </c:strCache>
            </c:strRef>
          </c:tx>
          <c:invertIfNegative val="0"/>
          <c:dLbls>
            <c:dLbl>
              <c:idx val="1"/>
              <c:layout>
                <c:manualLayout>
                  <c:x val="2.3148148148148192E-2"/>
                  <c:y val="-3.5714285714285726E-2"/>
                </c:manualLayout>
              </c:layout>
              <c:showLegendKey val="0"/>
              <c:showVal val="1"/>
              <c:showCatName val="0"/>
              <c:showSerName val="0"/>
              <c:showPercent val="0"/>
              <c:showBubbleSize val="0"/>
            </c:dLbl>
            <c:dLbl>
              <c:idx val="2"/>
              <c:layout>
                <c:manualLayout>
                  <c:x val="8.5648148148148154E-2"/>
                  <c:y val="7.9365079365079361E-3"/>
                </c:manualLayout>
              </c:layout>
              <c:showLegendKey val="0"/>
              <c:showVal val="1"/>
              <c:showCatName val="0"/>
              <c:showSerName val="0"/>
              <c:showPercent val="0"/>
              <c:showBubbleSize val="0"/>
            </c:dLbl>
            <c:txPr>
              <a:bodyPr/>
              <a:lstStyle/>
              <a:p>
                <a:pPr>
                  <a:defRPr sz="1100" b="1"/>
                </a:pPr>
                <a:endParaRPr lang="ru-RU"/>
              </a:p>
            </c:txPr>
            <c:showLegendKey val="0"/>
            <c:showVal val="1"/>
            <c:showCatName val="0"/>
            <c:showSerName val="0"/>
            <c:showPercent val="0"/>
            <c:showBubbleSize val="0"/>
            <c:showLeaderLines val="0"/>
          </c:dLbls>
          <c:cat>
            <c:strRef>
              <c:f>Лист1!$A$2:$A$5</c:f>
              <c:strCache>
                <c:ptCount val="3"/>
                <c:pt idx="0">
                  <c:v>отчет 2020</c:v>
                </c:pt>
                <c:pt idx="2">
                  <c:v>прогноз 2021</c:v>
                </c:pt>
              </c:strCache>
            </c:strRef>
          </c:cat>
          <c:val>
            <c:numRef>
              <c:f>Лист1!$C$2:$C$5</c:f>
              <c:numCache>
                <c:formatCode>General</c:formatCode>
                <c:ptCount val="4"/>
                <c:pt idx="0">
                  <c:v>101.8</c:v>
                </c:pt>
                <c:pt idx="2">
                  <c:v>103.1</c:v>
                </c:pt>
              </c:numCache>
            </c:numRef>
          </c:val>
        </c:ser>
        <c:dLbls>
          <c:showLegendKey val="0"/>
          <c:showVal val="0"/>
          <c:showCatName val="0"/>
          <c:showSerName val="0"/>
          <c:showPercent val="0"/>
          <c:showBubbleSize val="0"/>
        </c:dLbls>
        <c:gapWidth val="150"/>
        <c:shape val="box"/>
        <c:axId val="148562304"/>
        <c:axId val="148563840"/>
        <c:axId val="0"/>
      </c:bar3DChart>
      <c:catAx>
        <c:axId val="148562304"/>
        <c:scaling>
          <c:orientation val="minMax"/>
        </c:scaling>
        <c:delete val="0"/>
        <c:axPos val="b"/>
        <c:majorTickMark val="out"/>
        <c:minorTickMark val="none"/>
        <c:tickLblPos val="nextTo"/>
        <c:crossAx val="148563840"/>
        <c:crosses val="autoZero"/>
        <c:auto val="1"/>
        <c:lblAlgn val="ctr"/>
        <c:lblOffset val="100"/>
        <c:noMultiLvlLbl val="0"/>
      </c:catAx>
      <c:valAx>
        <c:axId val="148563840"/>
        <c:scaling>
          <c:orientation val="minMax"/>
        </c:scaling>
        <c:delete val="0"/>
        <c:axPos val="l"/>
        <c:majorGridlines>
          <c:spPr>
            <a:ln>
              <a:solidFill>
                <a:schemeClr val="tx1"/>
              </a:solidFill>
            </a:ln>
          </c:spPr>
        </c:majorGridlines>
        <c:numFmt formatCode="General" sourceLinked="1"/>
        <c:majorTickMark val="out"/>
        <c:minorTickMark val="none"/>
        <c:tickLblPos val="nextTo"/>
        <c:crossAx val="14856230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0D1110A-4794-4122-B776-2311CE6DF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35</Pages>
  <Words>14711</Words>
  <Characters>83856</Characters>
  <Application>Microsoft Office Word</Application>
  <DocSecurity>0</DocSecurity>
  <Lines>698</Lines>
  <Paragraphs>196</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ЗАКЛЮЧЕНИЕ</vt:lpstr>
      <vt:lpstr>        3. Прогноз исходных макроэкономических показателей для составления проекта бюдже</vt:lpstr>
      <vt:lpstr>В сельском хозяйстве в 2020 году объем продукции оценивается в 5 миллиардов 407 </vt:lpstr>
      <vt:lpstr>Индекс потребительских цен в 2020 году оценивается в 103,2% к предыдущему году. </vt:lpstr>
      <vt:lpstr>Основным спросом у населения пользуются товары первой необходимости республиканс</vt:lpstr>
      <vt:lpstr>Безработица увеличилась. На начало декабря 2020 года зарегистрировано в качестве</vt:lpstr>
      <vt:lpstr>В прогнозном периоде планируется постепенное снижение доли безработных от числен</vt:lpstr>
    </vt:vector>
  </TitlesOfParts>
  <Company>Microsoft</Company>
  <LinksUpToDate>false</LinksUpToDate>
  <CharactersWithSpaces>98371</CharactersWithSpaces>
  <SharedDoc>false</SharedDoc>
  <HLinks>
    <vt:vector size="6" baseType="variant">
      <vt:variant>
        <vt:i4>2883687</vt:i4>
      </vt:variant>
      <vt:variant>
        <vt:i4>6</vt:i4>
      </vt:variant>
      <vt:variant>
        <vt:i4>0</vt:i4>
      </vt:variant>
      <vt:variant>
        <vt:i4>5</vt:i4>
      </vt:variant>
      <vt:variant>
        <vt:lpwstr>consultantplus://offline/ref=46C12A632C4713F23315EF546FAD51EC8E43E07815400D9FE9D2018A4A812E5D1FC57E630FAB9BB0RC5AQ</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dc:title>
  <dc:creator>User</dc:creator>
  <cp:lastModifiedBy>Grishina</cp:lastModifiedBy>
  <cp:revision>201</cp:revision>
  <cp:lastPrinted>2019-12-04T10:02:00Z</cp:lastPrinted>
  <dcterms:created xsi:type="dcterms:W3CDTF">2020-12-09T10:43:00Z</dcterms:created>
  <dcterms:modified xsi:type="dcterms:W3CDTF">2020-12-10T11:29:00Z</dcterms:modified>
</cp:coreProperties>
</file>