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20F4E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20F4E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20F4E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7C22CC">
        <w:rPr>
          <w:b/>
          <w:sz w:val="24"/>
          <w:szCs w:val="24"/>
        </w:rPr>
        <w:t>«_23_</w:t>
      </w:r>
      <w:r w:rsidR="00F2403A" w:rsidRPr="0001331D">
        <w:rPr>
          <w:b/>
          <w:sz w:val="24"/>
          <w:szCs w:val="24"/>
        </w:rPr>
        <w:t>_»__</w:t>
      </w:r>
      <w:r w:rsidR="007C22CC">
        <w:rPr>
          <w:b/>
          <w:sz w:val="24"/>
          <w:szCs w:val="24"/>
        </w:rPr>
        <w:t>апреля__</w:t>
      </w:r>
      <w:r w:rsidR="00F2403A" w:rsidRPr="0001331D">
        <w:rPr>
          <w:b/>
          <w:sz w:val="24"/>
          <w:szCs w:val="24"/>
        </w:rPr>
        <w:t>_20</w:t>
      </w:r>
      <w:r w:rsidR="007C22CC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7C22CC">
        <w:rPr>
          <w:b/>
          <w:bCs/>
          <w:i/>
          <w:sz w:val="28"/>
        </w:rPr>
        <w:t xml:space="preserve">    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</w:t>
      </w:r>
      <w:r w:rsidR="007C22CC">
        <w:rPr>
          <w:b/>
          <w:sz w:val="24"/>
          <w:szCs w:val="24"/>
        </w:rPr>
        <w:t>412__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603"/>
      </w:tblGrid>
      <w:tr w:rsidR="00820F4E" w:rsidRPr="00820F4E" w:rsidTr="00820F4E">
        <w:tc>
          <w:tcPr>
            <w:tcW w:w="10031" w:type="dxa"/>
            <w:gridSpan w:val="2"/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ind w:right="5562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«Об утверждении</w:t>
            </w:r>
          </w:p>
          <w:p w:rsidR="00820F4E" w:rsidRPr="00820F4E" w:rsidRDefault="00820F4E" w:rsidP="00820F4E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Административного регламента предоставления муниципальной услуги по согласованию сделок по </w:t>
            </w:r>
            <w:r w:rsidRPr="00820F4E">
              <w:rPr>
                <w:bCs/>
                <w:sz w:val="28"/>
                <w:szCs w:val="28"/>
                <w:lang w:eastAsia="ar-SA"/>
              </w:rPr>
              <w:t xml:space="preserve">передаче имущества, </w:t>
            </w:r>
            <w:r w:rsidRPr="00820F4E">
              <w:rPr>
                <w:sz w:val="28"/>
                <w:szCs w:val="28"/>
                <w:lang w:eastAsia="ar-SA"/>
              </w:rPr>
              <w:t>находящегося в муниципальной собственности,</w:t>
            </w:r>
            <w:r w:rsidRPr="00820F4E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820F4E">
              <w:rPr>
                <w:bCs/>
                <w:sz w:val="28"/>
                <w:szCs w:val="28"/>
                <w:lang w:eastAsia="ar-SA"/>
              </w:rPr>
              <w:t>в безвозмездное  пользование</w:t>
            </w:r>
            <w:r w:rsidRPr="00820F4E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820F4E" w:rsidRPr="00820F4E" w:rsidTr="00820F4E">
        <w:tblPrEx>
          <w:tblCellMar>
            <w:left w:w="0" w:type="dxa"/>
            <w:right w:w="0" w:type="dxa"/>
          </w:tblCellMar>
        </w:tblPrEx>
        <w:tc>
          <w:tcPr>
            <w:tcW w:w="4428" w:type="dxa"/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03" w:type="dxa"/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b/>
                <w:i/>
                <w:sz w:val="28"/>
                <w:szCs w:val="28"/>
                <w:lang w:eastAsia="ar-SA"/>
              </w:rPr>
            </w:pPr>
          </w:p>
        </w:tc>
      </w:tr>
    </w:tbl>
    <w:p w:rsidR="00820F4E" w:rsidRPr="00820F4E" w:rsidRDefault="00820F4E" w:rsidP="00820F4E">
      <w:pPr>
        <w:ind w:firstLine="709"/>
        <w:jc w:val="both"/>
        <w:rPr>
          <w:sz w:val="28"/>
          <w:szCs w:val="28"/>
        </w:rPr>
      </w:pPr>
      <w:r w:rsidRPr="00820F4E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820F4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20F4E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820F4E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820F4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20F4E" w:rsidRPr="00820F4E" w:rsidRDefault="00820F4E" w:rsidP="00820F4E">
      <w:pPr>
        <w:ind w:firstLine="709"/>
        <w:jc w:val="both"/>
        <w:rPr>
          <w:sz w:val="28"/>
          <w:szCs w:val="28"/>
        </w:rPr>
      </w:pPr>
    </w:p>
    <w:p w:rsidR="00820F4E" w:rsidRPr="00820F4E" w:rsidRDefault="00820F4E" w:rsidP="00820F4E">
      <w:pPr>
        <w:tabs>
          <w:tab w:val="left" w:pos="142"/>
          <w:tab w:val="left" w:pos="695"/>
          <w:tab w:val="left" w:pos="99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1. Утвердить Административный регламент предоставления муниципальной услуги по согласованию сделок по </w:t>
      </w:r>
      <w:r w:rsidRPr="00820F4E">
        <w:rPr>
          <w:bCs/>
          <w:sz w:val="28"/>
          <w:szCs w:val="28"/>
          <w:lang w:eastAsia="ar-SA"/>
        </w:rPr>
        <w:t xml:space="preserve">передаче имущества, </w:t>
      </w:r>
      <w:r w:rsidRPr="00820F4E">
        <w:rPr>
          <w:sz w:val="28"/>
          <w:szCs w:val="28"/>
          <w:lang w:eastAsia="ar-SA"/>
        </w:rPr>
        <w:t>находящегося в муниципальной собственности,</w:t>
      </w:r>
      <w:r w:rsidRPr="00820F4E">
        <w:rPr>
          <w:b/>
          <w:bCs/>
          <w:sz w:val="28"/>
          <w:szCs w:val="28"/>
          <w:lang w:eastAsia="ar-SA"/>
        </w:rPr>
        <w:t xml:space="preserve"> </w:t>
      </w:r>
      <w:r w:rsidRPr="00820F4E">
        <w:rPr>
          <w:bCs/>
          <w:sz w:val="28"/>
          <w:szCs w:val="28"/>
          <w:lang w:eastAsia="ar-SA"/>
        </w:rPr>
        <w:t xml:space="preserve">в безвозмездное  пользование  </w:t>
      </w:r>
      <w:r w:rsidRPr="00820F4E">
        <w:rPr>
          <w:sz w:val="28"/>
          <w:szCs w:val="28"/>
          <w:lang w:eastAsia="ar-SA"/>
        </w:rPr>
        <w:t>(приложение).</w:t>
      </w:r>
    </w:p>
    <w:p w:rsidR="00820F4E" w:rsidRPr="00820F4E" w:rsidRDefault="00820F4E" w:rsidP="00820F4E">
      <w:pPr>
        <w:suppressAutoHyphens/>
        <w:autoSpaceDN/>
        <w:jc w:val="both"/>
        <w:rPr>
          <w:sz w:val="28"/>
          <w:szCs w:val="28"/>
          <w:lang w:eastAsia="x-none"/>
        </w:rPr>
      </w:pPr>
      <w:r w:rsidRPr="00820F4E">
        <w:rPr>
          <w:sz w:val="28"/>
          <w:szCs w:val="28"/>
          <w:lang w:eastAsia="ar-SA"/>
        </w:rPr>
        <w:t xml:space="preserve">     </w:t>
      </w:r>
      <w:r w:rsidRPr="00820F4E">
        <w:rPr>
          <w:sz w:val="28"/>
          <w:szCs w:val="28"/>
          <w:lang w:val="x-none" w:eastAsia="x-none"/>
        </w:rPr>
        <w:t>2. Признать утратившим силу приложение «Административный регламент предоставления муниципальной услуги по согласованию сделок по передаче имущества, находящегося в муниципальной собственности, в безвозмездное  пользование», утвержденн</w:t>
      </w:r>
      <w:r w:rsidRPr="00820F4E">
        <w:rPr>
          <w:sz w:val="28"/>
          <w:szCs w:val="28"/>
          <w:lang w:eastAsia="x-none"/>
        </w:rPr>
        <w:t>ый</w:t>
      </w:r>
      <w:r w:rsidRPr="00820F4E">
        <w:rPr>
          <w:sz w:val="28"/>
          <w:szCs w:val="28"/>
          <w:lang w:val="x-none" w:eastAsia="x-none"/>
        </w:rPr>
        <w:t xml:space="preserve"> </w:t>
      </w:r>
      <w:r w:rsidRPr="00820F4E">
        <w:rPr>
          <w:sz w:val="28"/>
          <w:szCs w:val="28"/>
          <w:lang w:eastAsia="x-none"/>
        </w:rPr>
        <w:t>Р</w:t>
      </w:r>
      <w:r w:rsidRPr="00820F4E">
        <w:rPr>
          <w:sz w:val="28"/>
          <w:szCs w:val="28"/>
          <w:lang w:val="x-none" w:eastAsia="x-none"/>
        </w:rPr>
        <w:t xml:space="preserve">аспоряжением </w:t>
      </w:r>
      <w:r w:rsidRPr="00820F4E">
        <w:rPr>
          <w:sz w:val="28"/>
          <w:szCs w:val="28"/>
          <w:lang w:eastAsia="x-none"/>
        </w:rPr>
        <w:t>П</w:t>
      </w:r>
      <w:r w:rsidRPr="00820F4E">
        <w:rPr>
          <w:sz w:val="28"/>
          <w:szCs w:val="28"/>
          <w:lang w:val="x-none" w:eastAsia="x-none"/>
        </w:rPr>
        <w:t xml:space="preserve">алаты земельных и имущественных отношений Чистопольского муниципального района Республики Татарстан от </w:t>
      </w:r>
      <w:r w:rsidRPr="00820F4E">
        <w:rPr>
          <w:sz w:val="28"/>
          <w:szCs w:val="28"/>
          <w:lang w:eastAsia="x-none"/>
        </w:rPr>
        <w:t>25</w:t>
      </w:r>
      <w:r w:rsidRPr="00820F4E">
        <w:rPr>
          <w:sz w:val="28"/>
          <w:szCs w:val="28"/>
          <w:lang w:val="x-none" w:eastAsia="x-none"/>
        </w:rPr>
        <w:t xml:space="preserve"> </w:t>
      </w:r>
      <w:r w:rsidRPr="00820F4E">
        <w:rPr>
          <w:sz w:val="28"/>
          <w:szCs w:val="28"/>
          <w:lang w:eastAsia="x-none"/>
        </w:rPr>
        <w:lastRenderedPageBreak/>
        <w:t>июня</w:t>
      </w:r>
      <w:r w:rsidRPr="00820F4E">
        <w:rPr>
          <w:sz w:val="28"/>
          <w:szCs w:val="28"/>
          <w:lang w:val="x-none" w:eastAsia="x-none"/>
        </w:rPr>
        <w:t xml:space="preserve"> 201</w:t>
      </w:r>
      <w:r w:rsidRPr="00820F4E">
        <w:rPr>
          <w:sz w:val="28"/>
          <w:szCs w:val="28"/>
          <w:lang w:eastAsia="x-none"/>
        </w:rPr>
        <w:t xml:space="preserve">8 </w:t>
      </w:r>
      <w:r w:rsidRPr="00820F4E">
        <w:rPr>
          <w:sz w:val="28"/>
          <w:szCs w:val="28"/>
          <w:lang w:val="x-none" w:eastAsia="x-none"/>
        </w:rPr>
        <w:t>г. №</w:t>
      </w:r>
      <w:r w:rsidRPr="00820F4E">
        <w:rPr>
          <w:sz w:val="28"/>
          <w:szCs w:val="28"/>
          <w:lang w:eastAsia="x-none"/>
        </w:rPr>
        <w:t>757</w:t>
      </w:r>
      <w:r w:rsidRPr="00820F4E">
        <w:rPr>
          <w:sz w:val="28"/>
          <w:szCs w:val="28"/>
          <w:lang w:val="x-none" w:eastAsia="x-none"/>
        </w:rPr>
        <w:t xml:space="preserve"> «Об утверждении</w:t>
      </w:r>
      <w:r w:rsidRPr="00820F4E">
        <w:rPr>
          <w:sz w:val="28"/>
          <w:szCs w:val="28"/>
          <w:lang w:eastAsia="x-none"/>
        </w:rPr>
        <w:t xml:space="preserve"> </w:t>
      </w:r>
      <w:r w:rsidRPr="00820F4E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согласованию сделок по передаче имущества, находящегося в муниципальной собственности, в безвозмездное  пользование»</w:t>
      </w:r>
    </w:p>
    <w:p w:rsidR="00820F4E" w:rsidRPr="00820F4E" w:rsidRDefault="00820F4E" w:rsidP="00820F4E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820F4E">
        <w:rPr>
          <w:sz w:val="28"/>
          <w:szCs w:val="28"/>
        </w:rPr>
        <w:t>3. Контроль за исполнением настоящего распоряжения оставляю за собой</w:t>
      </w:r>
    </w:p>
    <w:p w:rsidR="00820F4E" w:rsidRPr="00820F4E" w:rsidRDefault="00820F4E" w:rsidP="00820F4E">
      <w:pPr>
        <w:suppressAutoHyphens/>
        <w:autoSpaceDN/>
        <w:ind w:left="426" w:hanging="426"/>
        <w:jc w:val="both"/>
        <w:rPr>
          <w:sz w:val="28"/>
          <w:szCs w:val="28"/>
          <w:lang w:val="x-none"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Руководитель                                                                                          М.Ю. Исхакова                                                                                      </w:t>
      </w: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                                                                           </w:t>
      </w: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</w:t>
      </w: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lang w:eastAsia="ar-SA"/>
        </w:rPr>
      </w:pPr>
      <w:r w:rsidRPr="00820F4E"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</w:t>
      </w:r>
      <w:r w:rsidRPr="00820F4E">
        <w:rPr>
          <w:lang w:eastAsia="ar-SA"/>
        </w:rPr>
        <w:t xml:space="preserve">Приложение </w:t>
      </w:r>
    </w:p>
    <w:p w:rsidR="00820F4E" w:rsidRPr="00820F4E" w:rsidRDefault="00820F4E" w:rsidP="00820F4E">
      <w:pPr>
        <w:suppressAutoHyphens/>
        <w:autoSpaceDN/>
        <w:ind w:left="6237"/>
        <w:rPr>
          <w:lang w:eastAsia="ar-SA"/>
        </w:rPr>
      </w:pPr>
      <w:r w:rsidRPr="00820F4E">
        <w:rPr>
          <w:lang w:eastAsia="ar-SA"/>
        </w:rPr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820F4E" w:rsidRPr="00820F4E" w:rsidRDefault="00820F4E" w:rsidP="00820F4E">
      <w:pPr>
        <w:suppressAutoHyphens/>
        <w:autoSpaceDN/>
        <w:ind w:left="6237"/>
        <w:rPr>
          <w:lang w:eastAsia="ar-SA"/>
        </w:rPr>
      </w:pPr>
      <w:r w:rsidRPr="00820F4E">
        <w:rPr>
          <w:lang w:eastAsia="ar-SA"/>
        </w:rPr>
        <w:t>от «_</w:t>
      </w:r>
      <w:r w:rsidR="007C22CC">
        <w:rPr>
          <w:lang w:eastAsia="ar-SA"/>
        </w:rPr>
        <w:t>23</w:t>
      </w:r>
      <w:r w:rsidRPr="00820F4E">
        <w:rPr>
          <w:lang w:eastAsia="ar-SA"/>
        </w:rPr>
        <w:t xml:space="preserve">_»  </w:t>
      </w:r>
      <w:r w:rsidR="007C22CC">
        <w:rPr>
          <w:lang w:eastAsia="ar-SA"/>
        </w:rPr>
        <w:t>апреля</w:t>
      </w:r>
      <w:r w:rsidRPr="00820F4E">
        <w:rPr>
          <w:lang w:eastAsia="ar-SA"/>
        </w:rPr>
        <w:t xml:space="preserve">  2019 г. № _</w:t>
      </w:r>
      <w:r w:rsidR="007C22CC">
        <w:rPr>
          <w:lang w:eastAsia="ar-SA"/>
        </w:rPr>
        <w:t>412_</w:t>
      </w:r>
      <w:bookmarkStart w:id="0" w:name="_GoBack"/>
      <w:bookmarkEnd w:id="0"/>
    </w:p>
    <w:p w:rsidR="00820F4E" w:rsidRPr="00820F4E" w:rsidRDefault="00820F4E" w:rsidP="00820F4E">
      <w:pPr>
        <w:suppressAutoHyphens/>
        <w:autoSpaceDN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left="6521"/>
        <w:jc w:val="both"/>
        <w:rPr>
          <w:lang w:eastAsia="ar-SA"/>
        </w:rPr>
      </w:pPr>
      <w:r w:rsidRPr="00820F4E">
        <w:rPr>
          <w:lang w:eastAsia="ar-SA"/>
        </w:rPr>
        <w:t xml:space="preserve">                                                                                              </w:t>
      </w:r>
    </w:p>
    <w:p w:rsidR="00820F4E" w:rsidRPr="00820F4E" w:rsidRDefault="00820F4E" w:rsidP="00820F4E">
      <w:pPr>
        <w:keepNext/>
        <w:tabs>
          <w:tab w:val="num" w:pos="0"/>
        </w:tabs>
        <w:suppressAutoHyphens/>
        <w:autoSpaceDN/>
        <w:ind w:left="432" w:hanging="432"/>
        <w:jc w:val="center"/>
        <w:outlineLvl w:val="0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Административный регламент</w:t>
      </w:r>
    </w:p>
    <w:p w:rsidR="00820F4E" w:rsidRPr="00820F4E" w:rsidRDefault="00820F4E" w:rsidP="00820F4E">
      <w:pPr>
        <w:keepNext/>
        <w:tabs>
          <w:tab w:val="num" w:pos="0"/>
        </w:tabs>
        <w:suppressAutoHyphens/>
        <w:autoSpaceDN/>
        <w:ind w:left="432" w:hanging="432"/>
        <w:jc w:val="center"/>
        <w:outlineLvl w:val="0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предоставления муниципальной услуги по согласованию сделок по передаче имущества, </w:t>
      </w:r>
      <w:r w:rsidRPr="00820F4E">
        <w:rPr>
          <w:sz w:val="28"/>
          <w:szCs w:val="28"/>
          <w:lang w:eastAsia="ar-SA"/>
        </w:rPr>
        <w:t>находящегося в муниципальной собственности,</w:t>
      </w:r>
      <w:r w:rsidRPr="00820F4E">
        <w:rPr>
          <w:b/>
          <w:bCs/>
          <w:sz w:val="28"/>
          <w:szCs w:val="28"/>
          <w:lang w:eastAsia="ar-SA"/>
        </w:rPr>
        <w:t xml:space="preserve"> </w:t>
      </w:r>
      <w:r w:rsidRPr="00820F4E">
        <w:rPr>
          <w:bCs/>
          <w:sz w:val="28"/>
          <w:szCs w:val="28"/>
          <w:lang w:eastAsia="ar-SA"/>
        </w:rPr>
        <w:t xml:space="preserve">в безвозмездное  пользование </w:t>
      </w:r>
    </w:p>
    <w:p w:rsidR="00820F4E" w:rsidRPr="00820F4E" w:rsidRDefault="00820F4E" w:rsidP="00820F4E">
      <w:pPr>
        <w:tabs>
          <w:tab w:val="left" w:pos="426"/>
          <w:tab w:val="left" w:pos="709"/>
        </w:tabs>
        <w:suppressAutoHyphens/>
        <w:autoSpaceDN/>
        <w:rPr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  <w:r w:rsidRPr="00820F4E">
        <w:rPr>
          <w:b/>
          <w:bCs/>
          <w:sz w:val="28"/>
          <w:szCs w:val="28"/>
          <w:lang w:eastAsia="ar-SA"/>
        </w:rPr>
        <w:t xml:space="preserve"> 1. </w:t>
      </w:r>
      <w:r w:rsidRPr="00820F4E"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  <w:t>Общие положения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keepNext/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820F4E">
        <w:rPr>
          <w:bCs/>
          <w:sz w:val="28"/>
          <w:szCs w:val="28"/>
          <w:lang w:eastAsia="ar-SA"/>
        </w:rPr>
        <w:t xml:space="preserve">по согласованию сделок по передаче  имущества, </w:t>
      </w:r>
      <w:r w:rsidRPr="00820F4E">
        <w:rPr>
          <w:sz w:val="28"/>
          <w:szCs w:val="28"/>
          <w:lang w:eastAsia="ar-SA"/>
        </w:rPr>
        <w:t>находящегося в муниципальной собственности,</w:t>
      </w:r>
      <w:r w:rsidRPr="00820F4E">
        <w:rPr>
          <w:b/>
          <w:bCs/>
          <w:sz w:val="28"/>
          <w:szCs w:val="28"/>
          <w:lang w:eastAsia="ar-SA"/>
        </w:rPr>
        <w:t xml:space="preserve"> </w:t>
      </w:r>
      <w:r w:rsidRPr="00820F4E">
        <w:rPr>
          <w:bCs/>
          <w:sz w:val="28"/>
          <w:szCs w:val="28"/>
          <w:lang w:eastAsia="ar-SA"/>
        </w:rPr>
        <w:t xml:space="preserve">в безвозмездное  пользование </w:t>
      </w:r>
      <w:r w:rsidRPr="00820F4E">
        <w:rPr>
          <w:sz w:val="28"/>
          <w:szCs w:val="28"/>
          <w:lang w:eastAsia="ar-SA"/>
        </w:rPr>
        <w:t xml:space="preserve">(далее – муниципальная услуга). 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1.2.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Получатели муниципальной услуги: физические и юридические лица - </w:t>
      </w:r>
      <w:r w:rsidRPr="00820F4E">
        <w:rPr>
          <w:sz w:val="28"/>
          <w:szCs w:val="28"/>
          <w:lang w:eastAsia="ar-SA"/>
        </w:rPr>
        <w:t xml:space="preserve">автономные, бюджетные, казенные учреждения и унитарные предприятия Чистопольского муниципального района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(далее - заявитель).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Заявителями и лицами, выступающими от имени заявителей – юридических лиц в ходе предоставления  муниципальной услуги, являются руководитель юридического лица, уполномоченное должностное лицо или уполномоченный представитель юридического лица (далее – заявители).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820F4E">
        <w:rPr>
          <w:spacing w:val="1"/>
          <w:sz w:val="28"/>
          <w:szCs w:val="28"/>
          <w:lang w:eastAsia="ar-SA"/>
        </w:rPr>
        <w:t xml:space="preserve">1.3. </w:t>
      </w:r>
      <w:r w:rsidRPr="00820F4E">
        <w:rPr>
          <w:sz w:val="28"/>
          <w:szCs w:val="28"/>
          <w:lang w:eastAsia="ar-SA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1.3.1. Место нахождения Палаты: г.Чистополь, </w:t>
      </w:r>
      <w:r>
        <w:rPr>
          <w:sz w:val="28"/>
          <w:szCs w:val="28"/>
          <w:lang w:eastAsia="ar-SA"/>
        </w:rPr>
        <w:t>Энгельса, д. 152А</w:t>
      </w:r>
      <w:r w:rsidRPr="00820F4E">
        <w:rPr>
          <w:sz w:val="28"/>
          <w:szCs w:val="28"/>
          <w:lang w:eastAsia="ar-SA"/>
        </w:rPr>
        <w:t>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График работы: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Понедельник, среда: с13:00 до17:00;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Вторник, четверг: с 08:00 до 12:00;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Пятница –не</w:t>
      </w:r>
      <w:r>
        <w:rPr>
          <w:sz w:val="28"/>
          <w:szCs w:val="28"/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 xml:space="preserve">приемный день (работа с документами)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суббота, воскресенье: выходные дни.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Справочный телефон 8(84342)</w:t>
      </w:r>
      <w:r>
        <w:rPr>
          <w:sz w:val="28"/>
          <w:szCs w:val="28"/>
          <w:lang w:eastAsia="ar-SA"/>
        </w:rPr>
        <w:t>4-74-31</w:t>
      </w:r>
      <w:r w:rsidRPr="00820F4E">
        <w:rPr>
          <w:sz w:val="28"/>
          <w:szCs w:val="28"/>
          <w:lang w:eastAsia="ar-SA"/>
        </w:rPr>
        <w:t xml:space="preserve">.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Проход по документам удостоверяющим личность.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820F4E">
        <w:rPr>
          <w:sz w:val="28"/>
          <w:szCs w:val="28"/>
          <w:lang w:val="en-US" w:eastAsia="ar-SA"/>
        </w:rPr>
        <w:t>http</w:t>
      </w:r>
      <w:r w:rsidRPr="00820F4E">
        <w:rPr>
          <w:sz w:val="28"/>
          <w:szCs w:val="28"/>
          <w:lang w:eastAsia="ar-SA"/>
        </w:rPr>
        <w:t xml:space="preserve">:// </w:t>
      </w:r>
      <w:hyperlink r:id="rId9" w:history="1">
        <w:r w:rsidRPr="00820F4E">
          <w:rPr>
            <w:color w:val="0000FF"/>
            <w:u w:val="single"/>
            <w:lang w:eastAsia="ar-SA"/>
          </w:rPr>
          <w:t>www.chistopol.tatar.ru</w:t>
        </w:r>
      </w:hyperlink>
      <w:r w:rsidRPr="00820F4E">
        <w:rPr>
          <w:sz w:val="28"/>
          <w:szCs w:val="28"/>
          <w:u w:val="single"/>
          <w:lang w:eastAsia="ar-SA"/>
        </w:rPr>
        <w:t>)</w:t>
      </w:r>
      <w:r w:rsidRPr="00820F4E">
        <w:rPr>
          <w:sz w:val="28"/>
          <w:szCs w:val="28"/>
          <w:lang w:eastAsia="ar-SA"/>
        </w:rPr>
        <w:t>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1.3.3. Информация о муниципальной услуге,</w:t>
      </w:r>
      <w:r w:rsidRPr="00820F4E">
        <w:rPr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 xml:space="preserve">а также о месте нахождения и графике работы Палаты может быть получена: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</w:t>
      </w:r>
      <w:r w:rsidRPr="00820F4E">
        <w:rPr>
          <w:sz w:val="28"/>
          <w:szCs w:val="28"/>
          <w:lang w:eastAsia="ar-SA"/>
        </w:rPr>
        <w:lastRenderedPageBreak/>
        <w:t>Палаты, для работы с заявителями. Информация</w:t>
      </w:r>
      <w:r w:rsidRPr="00820F4E">
        <w:rPr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>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2) посредством сети «Интернет» на официальном сайте муниципального района (</w:t>
      </w:r>
      <w:r w:rsidRPr="00820F4E">
        <w:rPr>
          <w:sz w:val="28"/>
          <w:szCs w:val="28"/>
          <w:lang w:val="en-US" w:eastAsia="ar-SA"/>
        </w:rPr>
        <w:t>http</w:t>
      </w:r>
      <w:r w:rsidRPr="00820F4E">
        <w:rPr>
          <w:sz w:val="28"/>
          <w:szCs w:val="28"/>
          <w:lang w:eastAsia="ar-SA"/>
        </w:rPr>
        <w:t xml:space="preserve">:// </w:t>
      </w:r>
      <w:hyperlink r:id="rId10" w:history="1">
        <w:r w:rsidRPr="00820F4E">
          <w:rPr>
            <w:sz w:val="28"/>
            <w:szCs w:val="28"/>
            <w:u w:val="single"/>
            <w:lang w:eastAsia="ar-SA"/>
          </w:rPr>
          <w:t>www.chistopol.tatar.ru</w:t>
        </w:r>
      </w:hyperlink>
      <w:r w:rsidRPr="00820F4E">
        <w:rPr>
          <w:sz w:val="28"/>
          <w:szCs w:val="28"/>
          <w:lang w:eastAsia="ar-SA"/>
        </w:rPr>
        <w:t>.);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>3) на Портале государственных и муниципальных услуг Республики Татарстан (</w:t>
      </w:r>
      <w:r w:rsidRPr="00820F4E">
        <w:rPr>
          <w:sz w:val="28"/>
          <w:szCs w:val="28"/>
          <w:shd w:val="clear" w:color="auto" w:fill="FFFFFF"/>
          <w:lang w:val="en-US" w:eastAsia="ar-SA"/>
        </w:rPr>
        <w:t>http</w:t>
      </w:r>
      <w:r w:rsidRPr="00820F4E">
        <w:rPr>
          <w:sz w:val="28"/>
          <w:szCs w:val="28"/>
          <w:shd w:val="clear" w:color="auto" w:fill="FFFFFF"/>
          <w:lang w:eastAsia="ar-SA"/>
        </w:rPr>
        <w:t>://u</w:t>
      </w:r>
      <w:r w:rsidRPr="00820F4E">
        <w:rPr>
          <w:sz w:val="28"/>
          <w:szCs w:val="28"/>
          <w:shd w:val="clear" w:color="auto" w:fill="FFFFFF"/>
          <w:lang w:val="en-US" w:eastAsia="ar-SA"/>
        </w:rPr>
        <w:t>slugi</w:t>
      </w:r>
      <w:r w:rsidRPr="00820F4E">
        <w:rPr>
          <w:sz w:val="28"/>
          <w:szCs w:val="28"/>
          <w:shd w:val="clear" w:color="auto" w:fill="FFFFFF"/>
          <w:lang w:eastAsia="ar-SA"/>
        </w:rPr>
        <w:t xml:space="preserve">. </w:t>
      </w:r>
      <w:hyperlink r:id="rId11" w:history="1">
        <w:r w:rsidRPr="00820F4E">
          <w:rPr>
            <w:sz w:val="28"/>
            <w:szCs w:val="28"/>
            <w:u w:val="single"/>
            <w:lang w:eastAsia="ar-SA"/>
          </w:rPr>
          <w:t>tatar.ru</w:t>
        </w:r>
      </w:hyperlink>
      <w:r w:rsidRPr="00820F4E">
        <w:rPr>
          <w:sz w:val="28"/>
          <w:szCs w:val="28"/>
          <w:shd w:val="clear" w:color="auto" w:fill="FFFFFF"/>
          <w:lang w:eastAsia="ar-SA"/>
        </w:rPr>
        <w:t xml:space="preserve">/);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>4) на Едином портале государственных и муниципальных услуг (функций) (</w:t>
      </w:r>
      <w:r w:rsidRPr="00820F4E">
        <w:rPr>
          <w:sz w:val="28"/>
          <w:szCs w:val="28"/>
          <w:shd w:val="clear" w:color="auto" w:fill="FFFFFF"/>
          <w:lang w:val="en-US" w:eastAsia="ar-SA"/>
        </w:rPr>
        <w:t>http</w:t>
      </w:r>
      <w:r w:rsidRPr="00820F4E">
        <w:rPr>
          <w:sz w:val="28"/>
          <w:szCs w:val="28"/>
          <w:shd w:val="clear" w:color="auto" w:fill="FFFFFF"/>
          <w:lang w:eastAsia="ar-SA"/>
        </w:rPr>
        <w:t xml:space="preserve">:// </w:t>
      </w:r>
      <w:hyperlink r:id="rId12" w:history="1">
        <w:r w:rsidRPr="00820F4E">
          <w:rPr>
            <w:sz w:val="28"/>
            <w:szCs w:val="28"/>
            <w:u w:val="single"/>
            <w:lang w:eastAsia="ar-SA"/>
          </w:rPr>
          <w:t>www.gosuslugi.ru/</w:t>
        </w:r>
      </w:hyperlink>
      <w:r w:rsidRPr="00820F4E">
        <w:rPr>
          <w:sz w:val="28"/>
          <w:szCs w:val="28"/>
          <w:shd w:val="clear" w:color="auto" w:fill="FFFFFF"/>
          <w:lang w:eastAsia="ar-SA"/>
        </w:rPr>
        <w:t>);</w:t>
      </w:r>
    </w:p>
    <w:p w:rsidR="00820F4E" w:rsidRPr="00820F4E" w:rsidRDefault="00820F4E" w:rsidP="00820F4E">
      <w:pPr>
        <w:tabs>
          <w:tab w:val="left" w:pos="709"/>
          <w:tab w:val="left" w:pos="4290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>5) П</w:t>
      </w:r>
      <w:r w:rsidRPr="00820F4E">
        <w:rPr>
          <w:sz w:val="28"/>
          <w:szCs w:val="28"/>
          <w:lang w:eastAsia="ar-SA"/>
        </w:rPr>
        <w:t>алате:</w:t>
      </w:r>
      <w:r w:rsidRPr="00820F4E">
        <w:rPr>
          <w:sz w:val="28"/>
          <w:szCs w:val="28"/>
          <w:lang w:eastAsia="ar-SA"/>
        </w:rPr>
        <w:tab/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при устном обращении - лично или по телефону; </w:t>
      </w:r>
    </w:p>
    <w:p w:rsidR="00820F4E" w:rsidRPr="00820F4E" w:rsidRDefault="00820F4E" w:rsidP="00820F4E">
      <w:pPr>
        <w:widowControl w:val="0"/>
        <w:suppressAutoHyphens/>
        <w:autoSpaceDN/>
        <w:ind w:firstLine="720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1.3.4. Информация по вопросам предоставления муниципальной услуги размещается специалистом Палаты на официальном сайте Чистопольского муниципального района и на информационных стендах в помещениях Палаты для работы с заявителями.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lang w:eastAsia="ar-SA"/>
        </w:rPr>
        <w:t>1.4. Предоставление муниципальной услуги осуществляется в соответствии с:</w:t>
      </w:r>
      <w:r w:rsidRPr="00820F4E">
        <w:rPr>
          <w:sz w:val="28"/>
          <w:szCs w:val="28"/>
          <w:lang w:eastAsia="ar-SA"/>
        </w:rPr>
        <w:t xml:space="preserve"> </w:t>
      </w:r>
    </w:p>
    <w:p w:rsidR="00820F4E" w:rsidRPr="00820F4E" w:rsidRDefault="00820F4E" w:rsidP="00820F4E">
      <w:pPr>
        <w:tabs>
          <w:tab w:val="left" w:pos="682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Гражданским кодексом Российской Федерации (далее – ГК РФ) (Собрание законодательства Российской Федерации, 1994, № 32, ст. 3301, с учетом внесенных изменений);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Федеральным законом от 12 января 1996 года № 7-ФЗ «О некоммерческих организациях» (далее – Федеральный закон № 7-ФЗ) (Собрание законодательства Российской Федерации, 1996, № 3, ст.145, с учетом внесенных изменений);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Федеральным законом от 29 июля 1998 года № 135-ФЗ «Об оценочной деятельности в Российской Федерации»</w:t>
      </w:r>
      <w:r w:rsidRPr="00820F4E">
        <w:rPr>
          <w:sz w:val="28"/>
          <w:lang w:eastAsia="ar-SA"/>
        </w:rPr>
        <w:t xml:space="preserve"> (далее – Закон № 135-ФЗ) (Собрание законодательства Российской Федерации, 1998, № 31, ст. 3813,</w:t>
      </w:r>
      <w:r w:rsidRPr="00820F4E">
        <w:rPr>
          <w:sz w:val="28"/>
          <w:szCs w:val="28"/>
          <w:lang w:eastAsia="ar-SA"/>
        </w:rPr>
        <w:t xml:space="preserve"> с учетом внесенных изменений</w:t>
      </w:r>
      <w:r w:rsidRPr="00820F4E">
        <w:rPr>
          <w:sz w:val="28"/>
          <w:lang w:eastAsia="ar-SA"/>
        </w:rPr>
        <w:t>)</w:t>
      </w:r>
      <w:r w:rsidRPr="00820F4E">
        <w:rPr>
          <w:sz w:val="28"/>
          <w:szCs w:val="28"/>
          <w:lang w:eastAsia="ar-SA"/>
        </w:rPr>
        <w:t>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(Собрание законодательства Российской Федерации, 2002, № 26, ст. 2519, с учетом внесенных изменений);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Федеральным законом от 14 ноября 2002 года № 161-ФЗ «О государственных и муниципальных унитарных предприятиях» (далее – Федеральный закон № 161-ФЗ) (Собрание законодательства Российской Федерации, 2002, № 48, ст. 4746, с учетом внесенных изменений);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Федеральным законом от 26 июля 2006 года № 135-ФЗ «О защите конкуренции» (далее – Федеральный закон № 135-ФЗ) (Собрание законодательства Российской Федерации от 31 июля 2006 года № 31, ст. 3434, с учетом внесенных изменений);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lastRenderedPageBreak/>
        <w:t xml:space="preserve">         Федеральным законом от 3 ноября 2006 года № 174-ФЗ «Об автономных учреждениях» (далее – Федеральный закон № 174-ФЗ) (Собрание законодательства Российской Федерации, 2006, № 45, ст. 4626, с учетом внесенных изменений);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jc w:val="both"/>
        <w:rPr>
          <w:sz w:val="28"/>
          <w:lang w:eastAsia="ar-SA"/>
        </w:rPr>
      </w:pPr>
      <w:r w:rsidRPr="00820F4E">
        <w:rPr>
          <w:sz w:val="28"/>
          <w:lang w:eastAsia="ar-SA"/>
        </w:rPr>
        <w:t xml:space="preserve">         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Федеральным законом от 13 июля 2015 года № 218-ФЗ «О государственной регистрации недвижимости» (Собрание законодательства Российской Федерации, 2015, № 29, ст. 4344</w:t>
      </w:r>
      <w:r w:rsidRPr="00820F4E">
        <w:rPr>
          <w:rFonts w:eastAsia="Calibri"/>
          <w:sz w:val="28"/>
          <w:szCs w:val="28"/>
          <w:lang w:eastAsia="ar-SA"/>
        </w:rPr>
        <w:t xml:space="preserve">, </w:t>
      </w:r>
      <w:r w:rsidRPr="00820F4E">
        <w:rPr>
          <w:sz w:val="28"/>
          <w:szCs w:val="28"/>
          <w:lang w:eastAsia="ar-SA"/>
        </w:rPr>
        <w:t>с учетом внесенных изменений);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Постановлением Кабинета Министров Республики Татарстан от 18.10.2010 № 820 «О мерах по реализации в Республике Татарстан Федерального закона от 08.05.2010 № 83-ФЗ «О внесении изменений в отдельные законодательные акты</w:t>
      </w:r>
      <w:r>
        <w:rPr>
          <w:sz w:val="28"/>
          <w:szCs w:val="28"/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 xml:space="preserve">Российской Федерации в связи с совершенствованием правового положения государственных (муниципальных) учреждений» (далее - постановление КМ РТ № 820)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власти, 2010, № 45, ст. 2039, с учетом внесенных изменений);           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</w:t>
      </w:r>
      <w:r w:rsidRPr="00820F4E">
        <w:rPr>
          <w:color w:val="000000"/>
          <w:sz w:val="28"/>
          <w:szCs w:val="28"/>
          <w:shd w:val="clear" w:color="auto" w:fill="FFFFFF"/>
          <w:lang w:eastAsia="ar-SA"/>
        </w:rPr>
        <w:t>П</w:t>
      </w:r>
      <w:r w:rsidRPr="00820F4E">
        <w:rPr>
          <w:sz w:val="28"/>
          <w:szCs w:val="28"/>
          <w:lang w:eastAsia="ar-SA"/>
        </w:rPr>
        <w:t>остановлением</w:t>
      </w:r>
      <w:r w:rsidRPr="00820F4E"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>Кабинета Министров Республики Татарстан от 02.11.2010 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2010, № 46, ст. 2144, с учетом внесенных изменений);</w:t>
      </w:r>
    </w:p>
    <w:p w:rsidR="00820F4E" w:rsidRPr="00820F4E" w:rsidRDefault="00820F4E" w:rsidP="00820F4E">
      <w:pPr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Постановлением Правительства Российской Федерации от 12 августа 2002 года № 585 «Об утверждении Положения об организации продажи государственного 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 (далее – Постановление Правительства РФ № 585)</w:t>
      </w:r>
      <w:r w:rsidRPr="00820F4E">
        <w:rPr>
          <w:rFonts w:ascii="Calibri" w:hAnsi="Calibri" w:cs="Calibri"/>
          <w:sz w:val="28"/>
          <w:szCs w:val="28"/>
          <w:lang w:eastAsia="ar-SA"/>
        </w:rPr>
        <w:t xml:space="preserve"> (</w:t>
      </w:r>
      <w:r w:rsidRPr="00820F4E">
        <w:rPr>
          <w:sz w:val="28"/>
          <w:szCs w:val="28"/>
          <w:lang w:eastAsia="ar-SA"/>
        </w:rPr>
        <w:t>Собрание законодательства Российской Федерации, 2002, № 33, ст. 3229, с учетом внесенных изменений);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</w:t>
      </w:r>
      <w:hyperlink r:id="rId13" w:history="1">
        <w:r w:rsidRPr="00820F4E">
          <w:rPr>
            <w:sz w:val="28"/>
            <w:szCs w:val="28"/>
            <w:lang w:eastAsia="ar-SA"/>
          </w:rPr>
          <w:t>Порядком</w:t>
        </w:r>
      </w:hyperlink>
      <w:r w:rsidRPr="00820F4E">
        <w:rPr>
          <w:sz w:val="28"/>
          <w:szCs w:val="28"/>
          <w:lang w:eastAsia="ar-SA"/>
        </w:rPr>
        <w:t xml:space="preserve"> 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07.08.2012 № 674 «О Порядке </w:t>
      </w:r>
      <w:r w:rsidRPr="00820F4E">
        <w:rPr>
          <w:sz w:val="28"/>
          <w:szCs w:val="28"/>
          <w:lang w:eastAsia="ar-SA"/>
        </w:rPr>
        <w:lastRenderedPageBreak/>
        <w:t>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2012, № 59, ст. 2041, с учетом внесенных изменений);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Уставом Чистопольского  муниципального района Республики Татарстан, (далее – Устав);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Положением о Палате земельных и имущественных отношений Чистопольского муниципального района, утвержденным Решением Совета от 28.12.2005 №5/6 (далее – Положение о Палате);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1.5. В настоящем Регламенте под имуществом, находящимся в муниципальной собственности Чистопольского муниципального района, подразумевается:</w:t>
      </w:r>
    </w:p>
    <w:p w:rsidR="00820F4E" w:rsidRPr="00820F4E" w:rsidRDefault="00820F4E" w:rsidP="00820F4E">
      <w:pPr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в отношении унитарных предприятий Чистопольского муниципального района: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недвижимое имущество;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движимое имущество в случаях, определенных федеральным законодательством;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 отношении автономных учреждений Чистопольского муниципального района: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недвижимое имущество;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особо ценное движимое имущество, закрепленное за ним собственником или приобретенное автономным учреждением за счет средств, выделенных ему собственником на приобретение такого имущества;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 отношении бюджетных учреждений Чистопольского муниципального района: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недвижимое имущество;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особо ценное движимое имущество, закрепленное за ним собственником или приобретенное бюджетным учреждением за счет средств, выделенных ему собственником на приобретение такого имущества;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 отношении казенных учреждений Чистопольского муниципального района: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недвижимое имущество;</w:t>
      </w:r>
    </w:p>
    <w:p w:rsidR="00820F4E" w:rsidRPr="00820F4E" w:rsidRDefault="00820F4E" w:rsidP="00820F4E">
      <w:pPr>
        <w:suppressAutoHyphens/>
        <w:autoSpaceDN/>
        <w:spacing w:after="120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движимое имущество.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1.6. Процедуры согласования сделок по передаче имущества, находящегося в муниципальной собственности Чистопольского муниципального района, в безвозмездное пользование осуществляются Палатой.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1.7. В настоящем регламенте используются следующие термины и определения:</w:t>
      </w:r>
    </w:p>
    <w:p w:rsidR="00820F4E" w:rsidRPr="00820F4E" w:rsidRDefault="00820F4E" w:rsidP="00820F4E">
      <w:pPr>
        <w:shd w:val="clear" w:color="auto" w:fill="FFFFFF"/>
        <w:suppressAutoHyphens/>
        <w:autoSpaceDN/>
        <w:ind w:right="10" w:firstLine="71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lastRenderedPageBreak/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услуг;</w:t>
      </w:r>
    </w:p>
    <w:p w:rsidR="00820F4E" w:rsidRPr="00820F4E" w:rsidRDefault="00820F4E" w:rsidP="00820F4E">
      <w:pPr>
        <w:tabs>
          <w:tab w:val="left" w:pos="600"/>
          <w:tab w:val="left" w:pos="6810"/>
        </w:tabs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820F4E" w:rsidRPr="00820F4E" w:rsidRDefault="00820F4E" w:rsidP="00820F4E">
      <w:pPr>
        <w:suppressAutoHyphens/>
        <w:autoSpaceDN/>
        <w:spacing w:after="120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rPr>
          <w:lang w:eastAsia="ar-SA"/>
        </w:rPr>
        <w:sectPr w:rsidR="00820F4E" w:rsidRPr="00820F4E" w:rsidSect="00820F4E">
          <w:pgSz w:w="12240" w:h="15840"/>
          <w:pgMar w:top="851" w:right="851" w:bottom="1134" w:left="1134" w:header="720" w:footer="720" w:gutter="0"/>
          <w:cols w:space="720"/>
          <w:docGrid w:linePitch="360"/>
        </w:sectPr>
      </w:pPr>
    </w:p>
    <w:p w:rsidR="00820F4E" w:rsidRPr="00820F4E" w:rsidRDefault="00820F4E" w:rsidP="00820F4E">
      <w:pPr>
        <w:suppressAutoHyphens/>
        <w:autoSpaceDN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  <w:r w:rsidRPr="00820F4E">
        <w:rPr>
          <w:b/>
          <w:bCs/>
          <w:sz w:val="28"/>
          <w:szCs w:val="28"/>
          <w:lang w:eastAsia="ar-SA"/>
        </w:rPr>
        <w:t xml:space="preserve">2. </w:t>
      </w:r>
      <w:r w:rsidRPr="00820F4E"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  <w:t>Стандарт предоставления муниципальной  услуги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-196" w:type="dxa"/>
        <w:tblLayout w:type="fixed"/>
        <w:tblLook w:val="0000" w:firstRow="0" w:lastRow="0" w:firstColumn="0" w:lastColumn="0" w:noHBand="0" w:noVBand="0"/>
      </w:tblPr>
      <w:tblGrid>
        <w:gridCol w:w="3845"/>
        <w:gridCol w:w="6929"/>
        <w:gridCol w:w="3601"/>
      </w:tblGrid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Содержание требований к стандарту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Нормативный акт, устанавливающий услугу или требование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2.1. Наименование муниципальной услуги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401"/>
                <w:tab w:val="left" w:pos="641"/>
              </w:tabs>
              <w:suppressAutoHyphens/>
              <w:autoSpaceDN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820F4E">
              <w:rPr>
                <w:bCs/>
                <w:sz w:val="28"/>
                <w:szCs w:val="28"/>
                <w:lang w:eastAsia="ar-SA"/>
              </w:rPr>
              <w:t xml:space="preserve">     Согласование сделок по передаче имущества, находящегося в муниципальной собственности, в безвозмездное пользование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ст. 298 ГК РФ;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ст. 18 Федерального закона 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№ 161-ФЗ;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ст. 9.2 Федерального закона 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№ 7-ФЗ;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ст. 3 Федерального закона № 174-ФЗ.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40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Палата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Положение о Палате </w:t>
            </w:r>
          </w:p>
          <w:p w:rsidR="00820F4E" w:rsidRPr="00820F4E" w:rsidRDefault="00820F4E" w:rsidP="00820F4E">
            <w:pPr>
              <w:suppressAutoHyphens/>
              <w:autoSpaceDN/>
              <w:snapToGrid w:val="0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Постановление КМ РТ №820 п.2 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2.3. Описание результата предоставления муниципальной услуги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462"/>
              </w:tabs>
              <w:suppressAutoHyphens/>
              <w:autoSpaceDN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820F4E">
              <w:rPr>
                <w:bCs/>
                <w:sz w:val="28"/>
                <w:szCs w:val="28"/>
                <w:lang w:eastAsia="ar-SA"/>
              </w:rPr>
              <w:t xml:space="preserve">     Документы на согласование сделок по передаче имущества, </w:t>
            </w:r>
            <w:r w:rsidRPr="00820F4E">
              <w:rPr>
                <w:sz w:val="28"/>
                <w:szCs w:val="28"/>
                <w:lang w:eastAsia="ar-SA"/>
              </w:rPr>
              <w:t>находящегося в муниципальной собственности,</w:t>
            </w:r>
            <w:r w:rsidRPr="00820F4E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820F4E">
              <w:rPr>
                <w:bCs/>
                <w:sz w:val="28"/>
                <w:szCs w:val="28"/>
                <w:lang w:eastAsia="ar-SA"/>
              </w:rPr>
              <w:t>в безвозмездное  пользование (распоряжение Палаты, договор безвозмездного пользования);</w:t>
            </w:r>
          </w:p>
          <w:p w:rsidR="00820F4E" w:rsidRPr="00820F4E" w:rsidRDefault="00820F4E" w:rsidP="00820F4E">
            <w:pPr>
              <w:tabs>
                <w:tab w:val="left" w:pos="431"/>
              </w:tabs>
              <w:suppressAutoHyphens/>
              <w:autoSpaceDN/>
              <w:ind w:firstLine="284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Решение об отказе в предоставлении муниципальной услуги.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ст. 298 ГК РФ;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ст. 18 Федерального закона 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№ 161-ФЗ;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ст. 9.2 Федерального закона 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№ 7-ФЗ;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ст. 3 Федерального закона № 174-ФЗ.</w:t>
            </w:r>
          </w:p>
          <w:p w:rsidR="00820F4E" w:rsidRPr="00820F4E" w:rsidRDefault="00820F4E" w:rsidP="00820F4E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Положение о Палате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Постановление КМ РТ №820 </w:t>
            </w:r>
            <w:r w:rsidRPr="00820F4E">
              <w:rPr>
                <w:sz w:val="28"/>
                <w:szCs w:val="28"/>
                <w:lang w:eastAsia="ar-SA"/>
              </w:rPr>
              <w:t xml:space="preserve">п.2 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2.4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.</w:t>
            </w:r>
            <w:r w:rsidRPr="00820F4E">
              <w:rPr>
                <w:sz w:val="28"/>
                <w:szCs w:val="28"/>
                <w:shd w:val="clear" w:color="auto" w:fill="FFFFFF"/>
                <w:lang w:val="en-US" w:eastAsia="ar-SA"/>
              </w:rPr>
              <w:t> 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С</w:t>
            </w:r>
            <w:r w:rsidRPr="00820F4E">
              <w:rPr>
                <w:sz w:val="28"/>
                <w:szCs w:val="28"/>
                <w:lang w:eastAsia="ar-SA"/>
              </w:rPr>
              <w:t xml:space="preserve">рок предоставления муниципальной услуги, </w:t>
            </w:r>
            <w:r w:rsidRPr="00820F4E">
              <w:rPr>
                <w:i/>
                <w:sz w:val="28"/>
                <w:szCs w:val="28"/>
                <w:lang w:eastAsia="ar-SA"/>
              </w:rPr>
              <w:t xml:space="preserve">в том </w:t>
            </w:r>
            <w:r w:rsidRPr="00820F4E">
              <w:rPr>
                <w:i/>
                <w:sz w:val="28"/>
                <w:szCs w:val="28"/>
                <w:lang w:eastAsia="ar-SA"/>
              </w:rPr>
              <w:lastRenderedPageBreak/>
              <w:t>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37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 xml:space="preserve">     Муниципальной услуга предоставляется в 22 дневный срок со дня поступления заявления</w:t>
            </w:r>
            <w:r w:rsidRPr="00820F4E">
              <w:rPr>
                <w:sz w:val="28"/>
                <w:szCs w:val="28"/>
                <w:vertAlign w:val="superscript"/>
                <w:lang w:eastAsia="ar-SA"/>
              </w:rPr>
              <w:footnoteReference w:id="1"/>
            </w:r>
            <w:r w:rsidRPr="00820F4E">
              <w:rPr>
                <w:sz w:val="28"/>
                <w:szCs w:val="28"/>
                <w:lang w:eastAsia="ar-SA"/>
              </w:rPr>
              <w:t>.</w:t>
            </w:r>
          </w:p>
          <w:p w:rsidR="00820F4E" w:rsidRPr="00820F4E" w:rsidRDefault="00820F4E" w:rsidP="00820F4E">
            <w:pPr>
              <w:suppressAutoHyphens/>
              <w:autoSpaceDN/>
              <w:ind w:firstLine="318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820F4E">
              <w:rPr>
                <w:rFonts w:eastAsia="Calibri"/>
                <w:sz w:val="28"/>
                <w:szCs w:val="28"/>
                <w:lang w:eastAsia="ar-SA"/>
              </w:rPr>
              <w:lastRenderedPageBreak/>
              <w:t>Срок приостановления предоставления  муниципальной услуги не предусматривается.</w:t>
            </w:r>
          </w:p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E/>
              <w:autoSpaceDN/>
              <w:snapToGrid w:val="0"/>
              <w:ind w:firstLine="459"/>
              <w:jc w:val="both"/>
              <w:rPr>
                <w:rFonts w:eastAsia="Arial"/>
                <w:sz w:val="28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2242"/>
              </w:tabs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2.5.</w:t>
            </w:r>
            <w:r w:rsidRPr="00820F4E">
              <w:rPr>
                <w:sz w:val="28"/>
                <w:szCs w:val="28"/>
                <w:shd w:val="clear" w:color="auto" w:fill="FFFFFF"/>
                <w:lang w:val="en-US" w:eastAsia="ar-SA"/>
              </w:rPr>
              <w:t> 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И</w:t>
            </w:r>
            <w:r w:rsidRPr="00820F4E">
              <w:rPr>
                <w:sz w:val="28"/>
                <w:szCs w:val="28"/>
                <w:lang w:eastAsia="ar-SA"/>
              </w:rPr>
              <w:t xml:space="preserve"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820F4E">
              <w:rPr>
                <w:i/>
                <w:sz w:val="28"/>
                <w:szCs w:val="28"/>
                <w:lang w:eastAsia="ar-SA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401"/>
              </w:tabs>
              <w:suppressAutoHyphens/>
              <w:autoSpaceDN/>
              <w:snapToGrid w:val="0"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1)Заявление на согласование сделки по </w:t>
            </w:r>
            <w:r w:rsidRPr="00820F4E">
              <w:rPr>
                <w:bCs/>
                <w:sz w:val="28"/>
                <w:szCs w:val="28"/>
                <w:lang w:eastAsia="ar-SA"/>
              </w:rPr>
              <w:t>передаче имущества</w:t>
            </w:r>
            <w:r w:rsidRPr="00820F4E">
              <w:rPr>
                <w:sz w:val="28"/>
                <w:szCs w:val="28"/>
                <w:lang w:eastAsia="ar-SA"/>
              </w:rPr>
              <w:t>;</w:t>
            </w:r>
          </w:p>
          <w:p w:rsidR="00820F4E" w:rsidRPr="00820F4E" w:rsidRDefault="00820F4E" w:rsidP="00820F4E">
            <w:pPr>
              <w:tabs>
                <w:tab w:val="left" w:pos="446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2)Копия технического паспорта передаваемого объекта недвижимости;</w:t>
            </w:r>
          </w:p>
          <w:p w:rsidR="00820F4E" w:rsidRPr="00820F4E" w:rsidRDefault="00820F4E" w:rsidP="00820F4E">
            <w:pPr>
              <w:tabs>
                <w:tab w:val="left" w:pos="46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3)Перечень оборудования, заявленного для передачи, заверенный руководителем юридического лица (в случае наличия оборудования);</w:t>
            </w:r>
          </w:p>
          <w:p w:rsidR="00820F4E" w:rsidRPr="00820F4E" w:rsidRDefault="00820F4E" w:rsidP="00820F4E">
            <w:pPr>
              <w:tabs>
                <w:tab w:val="left" w:pos="46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4)Отчет независимого оценщика о стоимости права заключения договора (в случае заключения по результатам торгов);</w:t>
            </w:r>
          </w:p>
          <w:p w:rsidR="00820F4E" w:rsidRPr="00820F4E" w:rsidRDefault="00820F4E" w:rsidP="00820F4E">
            <w:pPr>
              <w:tabs>
                <w:tab w:val="left" w:pos="446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5)Фотографии здания и помещений, предлагаемых к передаче в электронном формате;</w:t>
            </w:r>
          </w:p>
          <w:p w:rsidR="00820F4E" w:rsidRPr="00820F4E" w:rsidRDefault="00820F4E" w:rsidP="00820F4E">
            <w:pPr>
              <w:suppressAutoHyphens/>
              <w:autoSpaceDN/>
              <w:ind w:firstLine="284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820F4E">
              <w:rPr>
                <w:sz w:val="28"/>
                <w:szCs w:val="28"/>
                <w:lang w:eastAsia="ar-SA"/>
              </w:rPr>
              <w:t xml:space="preserve">Дополнительно: </w:t>
            </w:r>
          </w:p>
          <w:p w:rsidR="00820F4E" w:rsidRPr="00820F4E" w:rsidRDefault="00820F4E" w:rsidP="00820F4E">
            <w:pPr>
              <w:tabs>
                <w:tab w:val="left" w:pos="46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6) Решение автономного учреждения о совершении сделок; согласие учредителя; решение об одобрении сделки с имуществом автономного учреждения, в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>совершении которой имеется заинтересованность (для автономных учреждений);</w:t>
            </w:r>
          </w:p>
          <w:p w:rsidR="00820F4E" w:rsidRPr="00820F4E" w:rsidRDefault="00820F4E" w:rsidP="00820F4E">
            <w:pPr>
              <w:tabs>
                <w:tab w:val="left" w:pos="46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b/>
                <w:sz w:val="28"/>
                <w:szCs w:val="28"/>
                <w:lang w:eastAsia="ar-SA"/>
              </w:rPr>
              <w:t xml:space="preserve">      </w:t>
            </w:r>
            <w:r w:rsidRPr="00820F4E">
              <w:rPr>
                <w:sz w:val="28"/>
                <w:szCs w:val="28"/>
                <w:lang w:eastAsia="ar-SA"/>
              </w:rPr>
              <w:t>7)Согласие учредителя на совершение крупной сделки, решение об одобрении сделки с имуществом бюджетного учреждения, в совершении которой имеется заинтересованность (для бюджетных учреждений);</w:t>
            </w:r>
          </w:p>
          <w:p w:rsidR="00820F4E" w:rsidRPr="00820F4E" w:rsidRDefault="00820F4E" w:rsidP="00820F4E">
            <w:pPr>
              <w:tabs>
                <w:tab w:val="left" w:pos="446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8)Согласие учредителя на передачу имущества  (для казенных учреждений);</w:t>
            </w:r>
          </w:p>
          <w:p w:rsidR="00820F4E" w:rsidRPr="00820F4E" w:rsidRDefault="00820F4E" w:rsidP="00820F4E">
            <w:pPr>
              <w:tabs>
                <w:tab w:val="left" w:pos="46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9)Экспертная оценка последствий договора, подписанная руководителем и согласованная учредителем учреждения (для образовательных учреждений и детских медицинских учреждений, являющихся объектом социальной инфраструктуры для детей);</w:t>
            </w:r>
          </w:p>
          <w:p w:rsidR="00820F4E" w:rsidRPr="00820F4E" w:rsidRDefault="00820F4E" w:rsidP="00820F4E">
            <w:pPr>
              <w:tabs>
                <w:tab w:val="left" w:pos="46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10)Копия охранного обязательства пользователя объектом культурного наследия, находящегося в </w:t>
            </w:r>
            <w:r w:rsidRPr="00820F4E">
              <w:rPr>
                <w:rFonts w:eastAsia="Calibri"/>
                <w:sz w:val="28"/>
                <w:szCs w:val="28"/>
                <w:lang w:eastAsia="ar-SA"/>
              </w:rPr>
              <w:t xml:space="preserve">муниципальной </w:t>
            </w:r>
            <w:r w:rsidRPr="00820F4E">
              <w:rPr>
                <w:sz w:val="28"/>
                <w:szCs w:val="28"/>
                <w:lang w:eastAsia="ar-SA"/>
              </w:rPr>
              <w:t>собственности (в случае передачи объектов культурного наследия);</w:t>
            </w:r>
          </w:p>
          <w:p w:rsidR="00820F4E" w:rsidRPr="00820F4E" w:rsidRDefault="00820F4E" w:rsidP="00820F4E">
            <w:pPr>
              <w:tabs>
                <w:tab w:val="left" w:pos="46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11)Документы предполагаемого получателя (при согласовании передачи  без проведения торгов);</w:t>
            </w:r>
          </w:p>
          <w:p w:rsidR="00820F4E" w:rsidRPr="00820F4E" w:rsidRDefault="00820F4E" w:rsidP="00820F4E">
            <w:pPr>
              <w:tabs>
                <w:tab w:val="left" w:pos="40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12)Копия устава; копия решения о назначении на должность руководителя (для юридических лиц);</w:t>
            </w:r>
          </w:p>
          <w:p w:rsidR="00820F4E" w:rsidRPr="00820F4E" w:rsidRDefault="00820F4E" w:rsidP="00820F4E">
            <w:pPr>
              <w:tabs>
                <w:tab w:val="left" w:pos="446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13)Копия заявления (для индивидуальных предпринимателей);</w:t>
            </w:r>
          </w:p>
          <w:p w:rsidR="00820F4E" w:rsidRPr="00820F4E" w:rsidRDefault="00820F4E" w:rsidP="00820F4E">
            <w:pPr>
              <w:tabs>
                <w:tab w:val="left" w:pos="446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14)Копия заявления; копия документа, удостоверяющего личность; письменное согласие на обработку персональных данных; документ,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>подтверждающий полномочия представителя (если от имени заявителя действует представитель) (для граждан).</w:t>
            </w:r>
          </w:p>
          <w:p w:rsidR="00820F4E" w:rsidRPr="00820F4E" w:rsidRDefault="00820F4E" w:rsidP="00820F4E">
            <w:pPr>
              <w:tabs>
                <w:tab w:val="left" w:pos="40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Все копии документов представляются в 1 экземпляре. Документы, представляемые юридическим лицом, заверяются его руководителем.</w:t>
            </w:r>
          </w:p>
          <w:p w:rsidR="00820F4E" w:rsidRPr="00820F4E" w:rsidRDefault="00820F4E" w:rsidP="00820F4E">
            <w:pPr>
              <w:tabs>
                <w:tab w:val="left" w:pos="40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820F4E" w:rsidRPr="00820F4E" w:rsidRDefault="00820F4E" w:rsidP="00820F4E">
            <w:pPr>
              <w:tabs>
                <w:tab w:val="left" w:pos="386"/>
              </w:tabs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20F4E" w:rsidRPr="00820F4E" w:rsidRDefault="00820F4E" w:rsidP="00820F4E">
            <w:pPr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лично (лицом, действующим от имени заявителя на основании доверенности);</w:t>
            </w:r>
          </w:p>
          <w:p w:rsidR="00820F4E" w:rsidRPr="00820F4E" w:rsidRDefault="00820F4E" w:rsidP="00820F4E">
            <w:pPr>
              <w:tabs>
                <w:tab w:val="left" w:pos="386"/>
              </w:tabs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заказным почтовым отправлением с уведомлением о вручении.</w:t>
            </w:r>
          </w:p>
          <w:p w:rsidR="00820F4E" w:rsidRPr="00820F4E" w:rsidRDefault="00820F4E" w:rsidP="00820F4E">
            <w:pPr>
              <w:widowControl w:val="0"/>
              <w:suppressAutoHyphens/>
              <w:autoSpaceDN/>
              <w:ind w:firstLine="255"/>
              <w:jc w:val="both"/>
              <w:rPr>
                <w:rFonts w:eastAsia="Arial"/>
                <w:sz w:val="28"/>
                <w:szCs w:val="28"/>
                <w:shd w:val="clear" w:color="auto" w:fill="00FF00"/>
                <w:lang w:eastAsia="ar-SA"/>
              </w:rPr>
            </w:pPr>
            <w:r w:rsidRPr="00820F4E">
              <w:rPr>
                <w:rFonts w:eastAsia="Arial"/>
                <w:sz w:val="28"/>
                <w:szCs w:val="28"/>
                <w:shd w:val="clear" w:color="auto" w:fill="FFFFFF"/>
                <w:lang w:eastAsia="ar-SA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spacing w:after="12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ст. 549 ГК РФ;</w:t>
            </w:r>
          </w:p>
          <w:p w:rsidR="00820F4E" w:rsidRPr="00820F4E" w:rsidRDefault="00820F4E" w:rsidP="00820F4E">
            <w:pPr>
              <w:suppressAutoHyphens/>
              <w:autoSpaceDN/>
              <w:spacing w:after="12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ст. 17.1 Федерального закона № 135-ФЗ;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ст. 11 Закона № 135-ФЗ;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rFonts w:cs="Calibri"/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ст. 11  Федерального     закона </w:t>
            </w:r>
            <w:r w:rsidRPr="00820F4E">
              <w:rPr>
                <w:rFonts w:cs="Calibri"/>
                <w:sz w:val="28"/>
                <w:szCs w:val="28"/>
                <w:lang w:eastAsia="ar-SA"/>
              </w:rPr>
              <w:t>№ 174-ФЗ;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rFonts w:cs="Calibri"/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rFonts w:cs="Calibri"/>
                <w:sz w:val="28"/>
                <w:szCs w:val="28"/>
                <w:shd w:val="clear" w:color="auto" w:fill="FFFFFF"/>
                <w:lang w:eastAsia="ar-SA"/>
              </w:rPr>
              <w:t>Постановление КМ РТ №820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rFonts w:cs="Calibri"/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rFonts w:cs="Calibri"/>
                <w:sz w:val="28"/>
                <w:szCs w:val="28"/>
                <w:shd w:val="clear" w:color="auto" w:fill="FFFFFF"/>
                <w:lang w:eastAsia="ar-SA"/>
              </w:rPr>
              <w:t>Положение о Палате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>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416"/>
              </w:tabs>
              <w:suppressAutoHyphens/>
              <w:autoSpaceDN/>
              <w:snapToGrid w:val="0"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 xml:space="preserve">  Получаются в рамках межведомственного взаимодействия:</w:t>
            </w:r>
          </w:p>
          <w:p w:rsidR="00820F4E" w:rsidRPr="00820F4E" w:rsidRDefault="00820F4E" w:rsidP="00820F4E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1) Выписка из Единого государственного реестра  недвижимости (далее – ЕГРН) о правах отдельного лица на имеющиеся (имевшиеся) у него объекты недвижимого имущества из Управления Федеральной 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lastRenderedPageBreak/>
              <w:t>службы государственной регистрации, кадастра и картографии по Республике Татарстан (далее - Росреестр по РТ);</w:t>
            </w:r>
          </w:p>
          <w:p w:rsidR="00820F4E" w:rsidRPr="00820F4E" w:rsidRDefault="00820F4E" w:rsidP="00820F4E">
            <w:pPr>
              <w:tabs>
                <w:tab w:val="left" w:pos="416"/>
              </w:tabs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820F4E" w:rsidRPr="00820F4E" w:rsidRDefault="00820F4E" w:rsidP="00820F4E">
            <w:pPr>
              <w:suppressAutoHyphens/>
              <w:autoSpaceDN/>
              <w:jc w:val="both"/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 xml:space="preserve">      3) Сведения из ЕГРЮЛ или ЕГРИП;</w:t>
            </w:r>
          </w:p>
          <w:p w:rsidR="00820F4E" w:rsidRPr="00820F4E" w:rsidRDefault="00820F4E" w:rsidP="00820F4E">
            <w:pPr>
              <w:tabs>
                <w:tab w:val="left" w:pos="446"/>
              </w:tabs>
              <w:suppressAutoHyphens/>
              <w:autoSpaceDN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bCs/>
                <w:sz w:val="28"/>
                <w:szCs w:val="28"/>
                <w:shd w:val="clear" w:color="auto" w:fill="FFFFFF"/>
                <w:lang w:eastAsia="ar-SA"/>
              </w:rPr>
              <w:t xml:space="preserve">      4) </w:t>
            </w:r>
            <w:r w:rsidRPr="00820F4E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 xml:space="preserve">Справка уполномоченного органа  </w:t>
            </w: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в области охраны объектов культурного наследия (далее – орган охраны памятников), об отнесении имущества к объектам культурного наследия (памятникам истории и культуры). </w:t>
            </w:r>
          </w:p>
          <w:p w:rsidR="00820F4E" w:rsidRPr="00820F4E" w:rsidRDefault="00820F4E" w:rsidP="00820F4E">
            <w:pPr>
              <w:suppressAutoHyphens/>
              <w:autoSpaceDN/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val="tt-RU" w:eastAsia="ar-SA"/>
              </w:rPr>
              <w:lastRenderedPageBreak/>
              <w:t>2.7</w:t>
            </w:r>
            <w:r w:rsidRPr="00820F4E">
              <w:rPr>
                <w:sz w:val="28"/>
                <w:szCs w:val="28"/>
                <w:shd w:val="clear" w:color="auto" w:fill="FFFFFF"/>
                <w:lang w:val="tt-RU" w:eastAsia="ar-SA"/>
              </w:rPr>
              <w:t>. </w:t>
            </w:r>
            <w:r w:rsidRPr="00820F4E">
              <w:rPr>
                <w:sz w:val="28"/>
                <w:szCs w:val="28"/>
                <w:lang w:eastAsia="ar-SA"/>
              </w:rPr>
              <w:t>Перечень органов государственной власти (</w:t>
            </w:r>
            <w:r w:rsidRPr="00820F4E">
              <w:rPr>
                <w:lang w:eastAsia="ar-SA"/>
              </w:rPr>
              <w:t xml:space="preserve">, </w:t>
            </w:r>
            <w:r w:rsidRPr="00820F4E">
              <w:rPr>
                <w:i/>
                <w:sz w:val="28"/>
                <w:szCs w:val="28"/>
                <w:lang w:eastAsia="ar-SA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820F4E">
              <w:rPr>
                <w:sz w:val="28"/>
                <w:szCs w:val="28"/>
                <w:lang w:eastAsia="ar-SA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>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431"/>
              </w:tabs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 xml:space="preserve">      Согласование 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муниципальной услуги </w:t>
            </w:r>
            <w:r w:rsidRPr="00820F4E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 xml:space="preserve">не </w:t>
            </w: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требуется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1)Несоответствие представленных документов перечню документов, указанных в пункте 2.5 настоящего Регламента;</w:t>
            </w:r>
          </w:p>
          <w:p w:rsidR="00820F4E" w:rsidRPr="00820F4E" w:rsidRDefault="00820F4E" w:rsidP="00820F4E">
            <w:pPr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2)В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820F4E" w:rsidRPr="00820F4E" w:rsidRDefault="00820F4E" w:rsidP="00820F4E">
            <w:pPr>
              <w:tabs>
                <w:tab w:val="left" w:pos="34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3) Подача документов ненадлежащим лицом;</w:t>
            </w:r>
          </w:p>
          <w:p w:rsidR="00820F4E" w:rsidRPr="00820F4E" w:rsidRDefault="00820F4E" w:rsidP="00820F4E">
            <w:pPr>
              <w:tabs>
                <w:tab w:val="left" w:pos="462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 4) Представление документов в ненадлежащий орган.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2.9.</w:t>
            </w:r>
            <w:r w:rsidRPr="00820F4E">
              <w:rPr>
                <w:sz w:val="28"/>
                <w:szCs w:val="28"/>
                <w:shd w:val="clear" w:color="auto" w:fill="FFFFFF"/>
                <w:lang w:val="en-US" w:eastAsia="ar-SA"/>
              </w:rPr>
              <w:t> 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Основания для приостановления предоставления услуги не предусмотрены.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Основания для отказа:</w:t>
            </w:r>
          </w:p>
          <w:p w:rsidR="00820F4E" w:rsidRPr="00820F4E" w:rsidRDefault="000E5C7D" w:rsidP="000E5C7D">
            <w:pPr>
              <w:suppressAutoHyphens/>
              <w:autoSpaceDN/>
              <w:ind w:lef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1) </w:t>
            </w:r>
            <w:r w:rsidR="00820F4E" w:rsidRPr="00820F4E">
              <w:rPr>
                <w:sz w:val="28"/>
                <w:szCs w:val="28"/>
                <w:lang w:eastAsia="ar-SA"/>
              </w:rPr>
      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820F4E" w:rsidRPr="00820F4E" w:rsidRDefault="000E5C7D" w:rsidP="000E5C7D">
            <w:pPr>
              <w:suppressAutoHyphens/>
              <w:autoSpaceDN/>
              <w:ind w:lef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2)</w:t>
            </w:r>
            <w:r w:rsidR="00820F4E" w:rsidRPr="00820F4E">
              <w:rPr>
                <w:sz w:val="28"/>
                <w:szCs w:val="28"/>
                <w:lang w:eastAsia="ar-SA"/>
              </w:rPr>
      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</w:t>
            </w:r>
            <w:r w:rsidR="00820F4E" w:rsidRPr="00820F4E">
              <w:rPr>
                <w:sz w:val="28"/>
                <w:szCs w:val="28"/>
                <w:lang w:eastAsia="ar-SA"/>
              </w:rPr>
              <w:lastRenderedPageBreak/>
              <w:t>заявителем по собственной инициативе;</w:t>
            </w:r>
          </w:p>
          <w:p w:rsidR="00820F4E" w:rsidRPr="00820F4E" w:rsidRDefault="00820F4E" w:rsidP="00820F4E">
            <w:pPr>
              <w:tabs>
                <w:tab w:val="left" w:pos="416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3)Необходимость проведения торгов, установленная антимонопольным законодательством (при представлении заявки на согласование без проведения торгов); </w:t>
            </w:r>
          </w:p>
          <w:p w:rsidR="00820F4E" w:rsidRPr="00820F4E" w:rsidRDefault="00820F4E" w:rsidP="00820F4E">
            <w:pPr>
              <w:tabs>
                <w:tab w:val="left" w:pos="462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4)Принятие в установленном порядке решения, предусматривающего иной порядок распоряжения имуществом;</w:t>
            </w:r>
          </w:p>
          <w:p w:rsidR="00820F4E" w:rsidRPr="00820F4E" w:rsidRDefault="00820F4E" w:rsidP="00820F4E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5)Несоответствие представленного отчета об оценке стоимости права заключения договора законодательству об оценочной деятельности;</w:t>
            </w:r>
          </w:p>
          <w:p w:rsidR="00820F4E" w:rsidRPr="00820F4E" w:rsidRDefault="00820F4E" w:rsidP="00820F4E">
            <w:pPr>
              <w:tabs>
                <w:tab w:val="left" w:pos="431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6)Наличие решения суда, вступившего в законную силу предусматривающего иной порядок распоряжения данным имуществом.</w:t>
            </w:r>
          </w:p>
          <w:p w:rsidR="00820F4E" w:rsidRPr="00820F4E" w:rsidRDefault="00820F4E" w:rsidP="00820F4E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  <w:p w:rsidR="00820F4E" w:rsidRPr="00820F4E" w:rsidRDefault="00820F4E" w:rsidP="00820F4E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  <w:p w:rsidR="00820F4E" w:rsidRPr="00820F4E" w:rsidRDefault="00820F4E" w:rsidP="00820F4E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>включая информацию о методике расчета размера такой платы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2.13. Срок регистрации запроса заявителя о предоставлении муниципальной услуги</w:t>
            </w:r>
            <w:r w:rsidRPr="00820F4E">
              <w:rPr>
                <w:i/>
                <w:sz w:val="28"/>
                <w:szCs w:val="28"/>
                <w:lang w:eastAsia="ar-SA"/>
              </w:rPr>
              <w:t>, в том числе в электронной форме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 течение одного дня с момента поступления заявления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2.14. Требования к помещениям, в которых предоставляется муниципальная услуга </w:t>
            </w:r>
            <w:r w:rsidRPr="00820F4E">
              <w:rPr>
                <w:i/>
                <w:sz w:val="28"/>
                <w:szCs w:val="28"/>
                <w:lang w:eastAsia="ar-SA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</w:t>
            </w:r>
            <w:r w:rsidRPr="00820F4E">
              <w:rPr>
                <w:i/>
                <w:sz w:val="28"/>
                <w:szCs w:val="28"/>
                <w:lang w:eastAsia="ar-SA"/>
              </w:rPr>
              <w:lastRenderedPageBreak/>
              <w:t>о порядке предоставления таких услуг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widowControl w:val="0"/>
              <w:suppressAutoHyphens/>
              <w:autoSpaceDN/>
              <w:snapToGrid w:val="0"/>
              <w:ind w:firstLine="435"/>
              <w:jc w:val="both"/>
              <w:rPr>
                <w:rFonts w:ascii="Times New Roman CYR" w:eastAsia="Arial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eastAsia="Arial" w:hAnsi="Times New Roman CYR" w:cs="Times New Roman CYR"/>
                <w:sz w:val="28"/>
                <w:szCs w:val="28"/>
                <w:lang w:eastAsia="ar-SA"/>
              </w:rPr>
              <w:lastRenderedPageBreak/>
              <w:t>Заявление на бумажном носителе подается в Палату. 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20F4E" w:rsidRPr="00820F4E" w:rsidRDefault="00820F4E" w:rsidP="00820F4E">
            <w:pPr>
              <w:widowControl w:val="0"/>
              <w:suppressAutoHyphens/>
              <w:autoSpaceDN/>
              <w:ind w:firstLine="435"/>
              <w:jc w:val="both"/>
              <w:rPr>
                <w:rFonts w:ascii="Times New Roman CYR" w:eastAsia="Arial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eastAsia="Arial" w:hAnsi="Times New Roman CYR" w:cs="Times New Roman CYR"/>
                <w:sz w:val="28"/>
                <w:szCs w:val="28"/>
                <w:lang w:eastAsia="ar-SA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20F4E" w:rsidRPr="00820F4E" w:rsidRDefault="00820F4E" w:rsidP="00820F4E">
            <w:pPr>
              <w:tabs>
                <w:tab w:val="left" w:pos="370"/>
              </w:tabs>
              <w:suppressAutoHyphens/>
              <w:autoSpaceDN/>
              <w:ind w:firstLine="283"/>
              <w:jc w:val="both"/>
              <w:rPr>
                <w:i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Визуальная, текстовая и мультимедийная информация о порядке предоставления муниципальной услуги размещается в удобных для заявителей местах</w:t>
            </w:r>
            <w:r w:rsidRPr="00820F4E">
              <w:rPr>
                <w:i/>
                <w:sz w:val="28"/>
                <w:szCs w:val="28"/>
                <w:lang w:eastAsia="ar-SA"/>
              </w:rPr>
              <w:t>, в том числе с учетом ограниченных возможностей инвалидов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Правила внутреннего трудового распорядка  п.1.2.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2.15. Показатели доступности и качества муниципальной услуги,</w:t>
            </w:r>
            <w:r w:rsidRPr="00820F4E">
              <w:rPr>
                <w:lang w:eastAsia="ar-SA"/>
              </w:rPr>
              <w:t xml:space="preserve"> </w:t>
            </w:r>
            <w:r w:rsidRPr="00820F4E">
              <w:rPr>
                <w:sz w:val="28"/>
                <w:szCs w:val="28"/>
                <w:lang w:eastAsia="ar-SA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37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Показателями доступности предоставления муниципальной услуги являются: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расположенность помещения в зоне доступности общественного транспорта;</w:t>
            </w:r>
          </w:p>
          <w:p w:rsidR="00820F4E" w:rsidRPr="00820F4E" w:rsidRDefault="00820F4E" w:rsidP="00820F4E">
            <w:pPr>
              <w:tabs>
                <w:tab w:val="left" w:pos="401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Качество предоставления муниципальной услуги характеризуется отсутствием: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очередей при приеме и выдаче документов заявителям;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нарушений сроков предоставления муниципальной услуги;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>определяется регламентом.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2.16.</w:t>
            </w:r>
            <w:r w:rsidRPr="00820F4E">
              <w:rPr>
                <w:sz w:val="28"/>
                <w:szCs w:val="28"/>
                <w:lang w:val="en-US" w:eastAsia="ar-SA"/>
              </w:rPr>
              <w:t> </w:t>
            </w:r>
            <w:r w:rsidRPr="00820F4E">
              <w:rPr>
                <w:sz w:val="28"/>
                <w:szCs w:val="28"/>
                <w:lang w:eastAsia="ar-SA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709"/>
              </w:tabs>
              <w:suppressAutoHyphens/>
              <w:autoSpaceDN/>
              <w:snapToGri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20F4E" w:rsidRPr="00820F4E" w:rsidRDefault="00820F4E" w:rsidP="00820F4E">
            <w:pPr>
              <w:tabs>
                <w:tab w:val="left" w:pos="709"/>
              </w:tabs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 случае, если законом предусмотрена подача заявления о предоставлении муниципальной услуги в электронной форме</w:t>
            </w:r>
            <w:r w:rsidRPr="00820F4E">
              <w:rPr>
                <w:sz w:val="28"/>
                <w:szCs w:val="28"/>
                <w:lang w:eastAsia="ar-SA"/>
              </w:rPr>
              <w:t xml:space="preserve"> заявление подается через Портал государственных и муниципальных услуг Республики Татарстан (</w:t>
            </w:r>
            <w:r w:rsidRPr="00820F4E">
              <w:rPr>
                <w:sz w:val="28"/>
                <w:szCs w:val="28"/>
                <w:lang w:val="en-US" w:eastAsia="ar-SA"/>
              </w:rPr>
              <w:t>http</w:t>
            </w:r>
            <w:r w:rsidRPr="00820F4E">
              <w:rPr>
                <w:sz w:val="28"/>
                <w:szCs w:val="28"/>
                <w:lang w:eastAsia="ar-SA"/>
              </w:rPr>
              <w:t>://u</w:t>
            </w:r>
            <w:r w:rsidRPr="00820F4E">
              <w:rPr>
                <w:sz w:val="28"/>
                <w:szCs w:val="28"/>
                <w:lang w:val="en-US" w:eastAsia="ar-SA"/>
              </w:rPr>
              <w:t>slugi</w:t>
            </w:r>
            <w:r w:rsidRPr="00820F4E">
              <w:rPr>
                <w:sz w:val="28"/>
                <w:szCs w:val="28"/>
                <w:lang w:eastAsia="ar-SA"/>
              </w:rPr>
              <w:t xml:space="preserve">. </w:t>
            </w:r>
            <w:hyperlink r:id="rId14" w:history="1">
              <w:r w:rsidRPr="00820F4E">
                <w:rPr>
                  <w:sz w:val="28"/>
                  <w:szCs w:val="28"/>
                  <w:lang w:eastAsia="ar-SA"/>
                </w:rPr>
                <w:t>tatar.ru</w:t>
              </w:r>
            </w:hyperlink>
            <w:r w:rsidRPr="00820F4E">
              <w:rPr>
                <w:sz w:val="28"/>
                <w:szCs w:val="28"/>
                <w:lang w:eastAsia="ar-SA"/>
              </w:rPr>
              <w:t>/) или Единый портал  государственных и муниципальных услуг (функций) (</w:t>
            </w:r>
            <w:r w:rsidRPr="00820F4E">
              <w:rPr>
                <w:sz w:val="28"/>
                <w:szCs w:val="28"/>
                <w:lang w:val="en-US" w:eastAsia="ar-SA"/>
              </w:rPr>
              <w:t>http</w:t>
            </w:r>
            <w:r w:rsidRPr="00820F4E">
              <w:rPr>
                <w:sz w:val="28"/>
                <w:szCs w:val="28"/>
                <w:lang w:eastAsia="ar-SA"/>
              </w:rPr>
              <w:t xml:space="preserve">:// </w:t>
            </w:r>
            <w:hyperlink r:id="rId15" w:history="1">
              <w:r w:rsidRPr="00820F4E">
                <w:rPr>
                  <w:sz w:val="28"/>
                  <w:szCs w:val="28"/>
                  <w:lang w:eastAsia="ar-SA"/>
                </w:rPr>
                <w:t>www.gosuslugi.ru/</w:t>
              </w:r>
            </w:hyperlink>
            <w:r w:rsidRPr="00820F4E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</w:tbl>
    <w:p w:rsidR="00820F4E" w:rsidRPr="00820F4E" w:rsidRDefault="00820F4E" w:rsidP="00820F4E">
      <w:pPr>
        <w:suppressAutoHyphens/>
        <w:autoSpaceDN/>
        <w:rPr>
          <w:lang w:eastAsia="ar-SA"/>
        </w:rPr>
        <w:sectPr w:rsidR="00820F4E" w:rsidRPr="00820F4E">
          <w:pgSz w:w="15840" w:h="12240" w:orient="landscape"/>
          <w:pgMar w:top="1134" w:right="1134" w:bottom="851" w:left="1134" w:header="720" w:footer="720" w:gutter="0"/>
          <w:cols w:space="720"/>
          <w:docGrid w:linePitch="360"/>
        </w:sectPr>
      </w:pPr>
    </w:p>
    <w:p w:rsidR="00820F4E" w:rsidRPr="00820F4E" w:rsidRDefault="00820F4E" w:rsidP="00820F4E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  <w:r w:rsidRPr="00820F4E">
        <w:rPr>
          <w:b/>
          <w:bCs/>
          <w:sz w:val="28"/>
          <w:szCs w:val="28"/>
          <w:lang w:eastAsia="ar-SA"/>
        </w:rPr>
        <w:lastRenderedPageBreak/>
        <w:t xml:space="preserve">3. </w:t>
      </w:r>
      <w:r w:rsidRPr="00820F4E">
        <w:rPr>
          <w:b/>
          <w:bCs/>
          <w:sz w:val="28"/>
          <w:szCs w:val="28"/>
          <w:lang w:val="en-US" w:eastAsia="ar-SA"/>
        </w:rPr>
        <w:t>C</w:t>
      </w:r>
      <w:r w:rsidRPr="00820F4E">
        <w:rPr>
          <w:b/>
          <w:bCs/>
          <w:sz w:val="28"/>
          <w:szCs w:val="28"/>
          <w:lang w:eastAsia="ar-SA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20F4E" w:rsidRPr="00820F4E" w:rsidRDefault="00820F4E" w:rsidP="00820F4E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284"/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3.1. Описание последовательности действий при предоставлении муниципальной услуги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3.1.1. Предоставление муниципальной услуги по согласованию сделок по передаче имущества, находящегося в собственности Чистопольского муниципального района, в безвозмездное пользование включает в себя следующие процедуры: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1) консультирование заявителя;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2) принятие и регистрация заявления;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4) подготовка результата муниципальной услуги;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5) заключение договора и выдача заявителю результата муниципальной услуги.</w:t>
      </w:r>
    </w:p>
    <w:p w:rsidR="00820F4E" w:rsidRPr="00820F4E" w:rsidRDefault="00820F4E" w:rsidP="00820F4E">
      <w:pPr>
        <w:tabs>
          <w:tab w:val="left" w:pos="284"/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3.2. Оказание консультаций заявителю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284"/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Процедуры, устанавливаемые настоящим пунктом, осуществляются в день обращения заявителя.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3.3. Принятие и регистрация заявления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820F4E">
        <w:rPr>
          <w:sz w:val="28"/>
          <w:lang w:eastAsia="ar-SA"/>
        </w:rPr>
        <w:t xml:space="preserve"> и представляет документы в соответствии с пунктом 2.5 настоящего Регламента </w:t>
      </w:r>
      <w:r w:rsidRPr="00820F4E">
        <w:rPr>
          <w:sz w:val="28"/>
          <w:szCs w:val="28"/>
          <w:lang w:eastAsia="ar-SA"/>
        </w:rPr>
        <w:t>в Палату.</w:t>
      </w:r>
      <w:r w:rsidRPr="00820F4E">
        <w:rPr>
          <w:i/>
          <w:sz w:val="28"/>
          <w:szCs w:val="28"/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>Документы могут быть поданы через удаленное рабочее место. Список удаленных рабочих мест приведен в приложении №3.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540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 xml:space="preserve">  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lastRenderedPageBreak/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3.3.2.</w:t>
      </w:r>
      <w:r w:rsidRPr="00820F4E">
        <w:rPr>
          <w:bCs/>
          <w:sz w:val="28"/>
          <w:szCs w:val="28"/>
          <w:lang w:eastAsia="ar-SA"/>
        </w:rPr>
        <w:t xml:space="preserve">Специалист </w:t>
      </w:r>
      <w:r w:rsidRPr="00820F4E">
        <w:rPr>
          <w:sz w:val="28"/>
          <w:szCs w:val="28"/>
          <w:lang w:eastAsia="ar-SA"/>
        </w:rPr>
        <w:t>Палаты</w:t>
      </w:r>
      <w:r w:rsidRPr="00820F4E">
        <w:rPr>
          <w:bCs/>
          <w:sz w:val="28"/>
          <w:szCs w:val="28"/>
          <w:lang w:eastAsia="ar-SA"/>
        </w:rPr>
        <w:t>, ведущий прием заявлений, осуществляет: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установление личности заявителя;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проверку полномочий заявителя (в случае действия по доверенности);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проверку наличия документов, предусмотренных пунктом 2.5 настоящего Регламента;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В случае отсутствия замечаний специалист </w:t>
      </w:r>
      <w:r w:rsidRPr="00820F4E">
        <w:rPr>
          <w:sz w:val="28"/>
          <w:szCs w:val="28"/>
          <w:lang w:eastAsia="ar-SA"/>
        </w:rPr>
        <w:t>Палаты</w:t>
      </w:r>
      <w:r w:rsidRPr="00820F4E">
        <w:rPr>
          <w:bCs/>
          <w:sz w:val="28"/>
          <w:szCs w:val="28"/>
          <w:lang w:eastAsia="ar-SA"/>
        </w:rPr>
        <w:t xml:space="preserve">  осуществляет: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прием и регистрацию заявления в специальном журнале;</w:t>
      </w:r>
    </w:p>
    <w:p w:rsidR="00820F4E" w:rsidRPr="00820F4E" w:rsidRDefault="00820F4E" w:rsidP="00820F4E">
      <w:pPr>
        <w:suppressAutoHyphens/>
        <w:autoSpaceDN/>
        <w:spacing w:after="120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вручение заявителю копии </w:t>
      </w:r>
      <w:r w:rsidRPr="00820F4E">
        <w:rPr>
          <w:sz w:val="28"/>
          <w:szCs w:val="28"/>
          <w:lang w:eastAsia="ar-SA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820F4E">
        <w:rPr>
          <w:bCs/>
          <w:sz w:val="28"/>
          <w:szCs w:val="28"/>
          <w:lang w:eastAsia="ar-SA"/>
        </w:rPr>
        <w:t>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          направление заявления на рассмотрение руководителю Палаты.</w:t>
      </w:r>
    </w:p>
    <w:p w:rsidR="00820F4E" w:rsidRPr="00820F4E" w:rsidRDefault="00820F4E" w:rsidP="00820F4E">
      <w:pPr>
        <w:suppressAutoHyphens/>
        <w:autoSpaceDN/>
        <w:spacing w:after="12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     В случае наличия оснований для отказа в приеме документов, специалист Палаты, ведущий прием документов, уведомляет заявителя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Процедуры, устанавливаемые настоящим пунктом, осуществляются: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прием заявления и документов в течение 15 минут;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регистрация заявления в течение одного дня с момента поступления заявления.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3.3.3. Руководитель Палаты рассматривает заявление, определяет исполнителя и направляет заявление в Палату.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Результат процедуры: направленное исполнителю заявление.</w:t>
      </w:r>
    </w:p>
    <w:p w:rsidR="00820F4E" w:rsidRPr="00820F4E" w:rsidRDefault="00820F4E" w:rsidP="00820F4E">
      <w:pPr>
        <w:tabs>
          <w:tab w:val="left" w:pos="8610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8610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rPr>
          <w:rFonts w:cs="Times New Roman CYR"/>
          <w:sz w:val="28"/>
          <w:szCs w:val="28"/>
          <w:lang w:eastAsia="ar-SA"/>
        </w:rPr>
      </w:pPr>
      <w:r w:rsidRPr="00820F4E">
        <w:rPr>
          <w:spacing w:val="-1"/>
          <w:sz w:val="28"/>
          <w:szCs w:val="28"/>
          <w:lang w:eastAsia="ar-SA"/>
        </w:rPr>
        <w:t xml:space="preserve">          3.4.1. Специалист </w:t>
      </w:r>
      <w:r w:rsidRPr="00820F4E">
        <w:rPr>
          <w:sz w:val="28"/>
          <w:szCs w:val="28"/>
          <w:lang w:eastAsia="ar-SA"/>
        </w:rPr>
        <w:t>Палаты</w:t>
      </w:r>
      <w:r w:rsidRPr="00820F4E">
        <w:rPr>
          <w:spacing w:val="-1"/>
          <w:sz w:val="28"/>
          <w:szCs w:val="28"/>
          <w:lang w:eastAsia="ar-SA"/>
        </w:rPr>
        <w:t xml:space="preserve"> </w:t>
      </w:r>
      <w:r w:rsidRPr="00820F4E">
        <w:rPr>
          <w:rFonts w:cs="Times New Roman CYR"/>
          <w:sz w:val="28"/>
          <w:szCs w:val="28"/>
          <w:lang w:eastAsia="ar-SA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 xml:space="preserve">1) Выписка из Единого государственного реестра  недвижимости о правах отдельного лица на имеющиеся (имевшиеся) у него объекты недвижимого </w:t>
      </w:r>
      <w:r w:rsidRPr="00820F4E">
        <w:rPr>
          <w:sz w:val="28"/>
          <w:szCs w:val="28"/>
          <w:shd w:val="clear" w:color="auto" w:fill="FFFFFF"/>
          <w:lang w:eastAsia="ar-SA"/>
        </w:rPr>
        <w:lastRenderedPageBreak/>
        <w:t>имущества из Управления Федеральной службы государственной регистрации, кадастра и картографии по Республике Татарстан;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left="709"/>
        <w:jc w:val="both"/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  <w:t>3)</w:t>
      </w:r>
      <w:r w:rsidR="000E5C7D"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  <w:t xml:space="preserve"> </w:t>
      </w:r>
      <w:r w:rsidRPr="00820F4E"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  <w:t>Сведения из ЕГРЮЛ или ЕГРИП;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bCs/>
          <w:sz w:val="28"/>
          <w:szCs w:val="28"/>
          <w:shd w:val="clear" w:color="auto" w:fill="FFFFFF"/>
          <w:lang w:eastAsia="ar-SA"/>
        </w:rPr>
        <w:t xml:space="preserve">4) </w:t>
      </w:r>
      <w:r w:rsidRPr="00820F4E"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  <w:t xml:space="preserve">Справка уполномоченного органа 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в области охраны объектов культурного наследия, об отнесении имущества к объектам культурного наследия.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  <w:r w:rsidRPr="00820F4E">
        <w:rPr>
          <w:spacing w:val="-1"/>
          <w:sz w:val="28"/>
          <w:szCs w:val="28"/>
          <w:lang w:eastAsia="ar-SA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  <w:r w:rsidRPr="00820F4E">
        <w:rPr>
          <w:spacing w:val="-1"/>
          <w:sz w:val="28"/>
          <w:szCs w:val="28"/>
          <w:lang w:eastAsia="ar-SA"/>
        </w:rPr>
        <w:t xml:space="preserve">Результат процедуры: направленный  запрос.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Результат процедур: документы (сведения) либо уведомление об отказе, направленные в Палату.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3.5 Подготовка результата муниципальной услуги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spacing w:after="120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3.5.1.  Специалист Палаты на основании поступивших сведений: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подготавливает документы по согласованию сделки по </w:t>
      </w:r>
      <w:r w:rsidRPr="00820F4E">
        <w:rPr>
          <w:rFonts w:ascii="Times New Roman CYR" w:hAnsi="Times New Roman CYR" w:cs="Times New Roman CYR"/>
          <w:bCs/>
          <w:sz w:val="28"/>
          <w:szCs w:val="28"/>
          <w:lang w:eastAsia="ar-SA"/>
        </w:rPr>
        <w:t xml:space="preserve">передаче имущества, </w:t>
      </w:r>
      <w:r w:rsidRPr="00820F4E">
        <w:rPr>
          <w:rFonts w:ascii="Times New Roman CYR" w:hAnsi="Times New Roman CYR"/>
          <w:sz w:val="28"/>
          <w:szCs w:val="28"/>
          <w:lang w:eastAsia="ar-SA"/>
        </w:rPr>
        <w:t>находящегося в муниципальной собственности,</w:t>
      </w:r>
      <w:r w:rsidRPr="00820F4E">
        <w:rPr>
          <w:rFonts w:ascii="Times New Roman CYR" w:hAnsi="Times New Roman CYR"/>
          <w:b/>
          <w:bCs/>
          <w:sz w:val="28"/>
          <w:szCs w:val="28"/>
          <w:lang w:eastAsia="ar-SA"/>
        </w:rPr>
        <w:t xml:space="preserve"> </w:t>
      </w:r>
      <w:r w:rsidRPr="00820F4E">
        <w:rPr>
          <w:rFonts w:ascii="Times New Roman CYR" w:hAnsi="Times New Roman CYR" w:cs="Times New Roman CYR"/>
          <w:bCs/>
          <w:sz w:val="28"/>
          <w:szCs w:val="28"/>
          <w:lang w:eastAsia="ar-SA"/>
        </w:rPr>
        <w:t>в безвозмездное  пользование</w:t>
      </w:r>
      <w:r w:rsidRPr="00820F4E">
        <w:rPr>
          <w:bCs/>
          <w:sz w:val="28"/>
          <w:szCs w:val="28"/>
          <w:lang w:eastAsia="ar-SA"/>
        </w:rPr>
        <w:t xml:space="preserve">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или проект письма об отказе в предоставлении муниципальной услуги с указанием</w:t>
      </w:r>
      <w:r w:rsidRPr="00820F4E">
        <w:rPr>
          <w:lang w:eastAsia="ar-SA"/>
        </w:rPr>
        <w:t xml:space="preserve">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причин отказа (далее - письмо об отказе);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направляет документы или проект письма об отказе на подпись руководителю Палаты (лицу, им уполномоченному).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Процедуры, устанавливаемые настоящим пунктом, осуществляются в день поступления ответов на запросы.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Результат процедур: документы, направленные на подпись руководителю Палаты (лицу, им уполномоченному).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3.5.2. Руководитель Палаты (лицо, им уполномоченное) утверждает проект распоряжения, подписывает  распоряжение и заверяет его печатью Палаты или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утверждает и подписывает письмо об отказе. Подписанные документы направляются специалисту Палаты.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Результат процедуры: подписанное  распоряжение или письмо об отказе.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3.5.3. Специалист Палаты: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регистрирует распоряжение или письмо об отказе;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Процедуры, устанавливаемые настоящим пунктом, осуществляются в день  подписания документов руководителем Палаты.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3.5.4. Специалист Палаты выдает заявителю (его представителю) оформленное распоряжение под роспись или письмо об отказе.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Процедуры, устанавливаемые настоящим пунктом, осуществляются:</w:t>
      </w:r>
    </w:p>
    <w:p w:rsidR="00820F4E" w:rsidRPr="00820F4E" w:rsidRDefault="00820F4E" w:rsidP="00820F4E">
      <w:pPr>
        <w:widowControl w:val="0"/>
        <w:suppressAutoHyphens/>
        <w:autoSpaceDN/>
        <w:ind w:firstLine="720"/>
        <w:jc w:val="both"/>
        <w:rPr>
          <w:rFonts w:eastAsia="Arial"/>
          <w:sz w:val="28"/>
          <w:szCs w:val="28"/>
          <w:lang w:eastAsia="ar-SA"/>
        </w:rPr>
      </w:pPr>
      <w:r w:rsidRPr="00820F4E">
        <w:rPr>
          <w:rFonts w:ascii="Times New Roman CYR" w:eastAsia="Arial" w:hAnsi="Times New Roman CYR" w:cs="Times New Roman CYR"/>
          <w:sz w:val="28"/>
          <w:szCs w:val="28"/>
          <w:lang w:eastAsia="ar-SA"/>
        </w:rPr>
        <w:t xml:space="preserve">выдача распоряжения - </w:t>
      </w:r>
      <w:r w:rsidRPr="00820F4E">
        <w:rPr>
          <w:rFonts w:eastAsia="Arial"/>
          <w:sz w:val="28"/>
          <w:szCs w:val="28"/>
          <w:lang w:eastAsia="ar-SA"/>
        </w:rPr>
        <w:t>в течение 15 минут, в порядке очередности, в день прибытия заявителя;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Результат процедур: выданное распоряжение или письмо об отказе в предоставлении муниципальной услуги.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3.6. З</w:t>
      </w:r>
      <w:r w:rsidRPr="00820F4E">
        <w:rPr>
          <w:sz w:val="28"/>
          <w:szCs w:val="28"/>
          <w:lang w:eastAsia="ar-SA"/>
        </w:rPr>
        <w:t>аключение договора</w:t>
      </w:r>
      <w:r w:rsidRPr="00820F4E">
        <w:rPr>
          <w:bCs/>
          <w:sz w:val="28"/>
          <w:lang w:eastAsia="ar-SA"/>
        </w:rPr>
        <w:t xml:space="preserve"> и</w:t>
      </w:r>
      <w:r w:rsidRPr="00820F4E">
        <w:rPr>
          <w:sz w:val="28"/>
          <w:szCs w:val="28"/>
          <w:lang w:eastAsia="ar-SA"/>
        </w:rPr>
        <w:t xml:space="preserve"> выдача заявителю результата муниципальной услуги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3.6.1. Специалист Палаты:</w:t>
      </w:r>
    </w:p>
    <w:p w:rsidR="00820F4E" w:rsidRPr="00820F4E" w:rsidRDefault="00820F4E" w:rsidP="00820F4E">
      <w:pPr>
        <w:tabs>
          <w:tab w:val="left" w:pos="1701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готовит проект договора по передаче имущества, находящегося в муниципальной собственности Чистопольского муниципального района, в безвозмездное пользование; </w:t>
      </w:r>
    </w:p>
    <w:p w:rsidR="00820F4E" w:rsidRPr="00820F4E" w:rsidRDefault="00820F4E" w:rsidP="00820F4E">
      <w:pPr>
        <w:tabs>
          <w:tab w:val="left" w:pos="1701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согласовывает и подписывает проект договора в установленном порядке;</w:t>
      </w:r>
    </w:p>
    <w:p w:rsidR="00820F4E" w:rsidRPr="00820F4E" w:rsidRDefault="00820F4E" w:rsidP="00820F4E">
      <w:pPr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регистрирует  договор подписанный руководителем Палаты в журнале регистрации договоров;</w:t>
      </w:r>
    </w:p>
    <w:p w:rsidR="00820F4E" w:rsidRPr="00820F4E" w:rsidRDefault="00820F4E" w:rsidP="00820F4E">
      <w:pPr>
        <w:tabs>
          <w:tab w:val="left" w:pos="1701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выдает заявителю договор под роспись.</w:t>
      </w:r>
    </w:p>
    <w:p w:rsidR="00820F4E" w:rsidRPr="00820F4E" w:rsidRDefault="00820F4E" w:rsidP="00820F4E">
      <w:pPr>
        <w:tabs>
          <w:tab w:val="left" w:pos="1701"/>
        </w:tabs>
        <w:suppressAutoHyphens/>
        <w:autoSpaceDN/>
        <w:ind w:firstLine="709"/>
        <w:jc w:val="both"/>
        <w:rPr>
          <w:sz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Процедуры, устанавливаемые настоящим пунктом, осуществляются в </w:t>
      </w:r>
      <w:r w:rsidRPr="00820F4E">
        <w:rPr>
          <w:sz w:val="28"/>
          <w:lang w:eastAsia="ar-SA"/>
        </w:rPr>
        <w:t xml:space="preserve"> течение двух дней с момента выдачи заявителю распоряжения.</w:t>
      </w:r>
    </w:p>
    <w:p w:rsidR="00820F4E" w:rsidRPr="000E5C7D" w:rsidRDefault="00820F4E" w:rsidP="000E5C7D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Результат процед</w:t>
      </w:r>
      <w:r w:rsidR="000E5C7D">
        <w:rPr>
          <w:sz w:val="28"/>
          <w:szCs w:val="28"/>
          <w:lang w:eastAsia="ar-SA"/>
        </w:rPr>
        <w:t>ур: выданный заявителю договор.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3.7. Предоставление муниципальной услуги через МФЦ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lastRenderedPageBreak/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820F4E" w:rsidRPr="00820F4E" w:rsidRDefault="00820F4E" w:rsidP="00820F4E">
      <w:pPr>
        <w:suppressAutoHyphens/>
        <w:autoSpaceDN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 xml:space="preserve">3.8. Исправление технических ошибок. 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заявление об исправлении технической ошибки (приложение №</w:t>
      </w:r>
      <w:r>
        <w:rPr>
          <w:rFonts w:eastAsia="Arial" w:cs="Courier New"/>
          <w:sz w:val="28"/>
          <w:szCs w:val="28"/>
          <w:lang w:eastAsia="ar-SA"/>
        </w:rPr>
        <w:t>2</w:t>
      </w:r>
      <w:r w:rsidRPr="00820F4E">
        <w:rPr>
          <w:rFonts w:eastAsia="Arial" w:cs="Courier New"/>
          <w:sz w:val="28"/>
          <w:szCs w:val="28"/>
          <w:lang w:eastAsia="ar-SA"/>
        </w:rPr>
        <w:t>);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 xml:space="preserve">документы, имеющие юридическую силу, свидетельствующие о наличии технической ошибки. 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3.8.3. 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Палату оригинала документа, в котором содержится техническая ошибка.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 xml:space="preserve">Процедура, устанавливаемая настоящим пунктом, осуществляется в течение трех дней после обнаружения технической ошибки или получения от любого </w:t>
      </w:r>
      <w:r w:rsidRPr="00820F4E">
        <w:rPr>
          <w:rFonts w:eastAsia="Arial" w:cs="Courier New"/>
          <w:sz w:val="28"/>
          <w:szCs w:val="28"/>
          <w:lang w:eastAsia="ar-SA"/>
        </w:rPr>
        <w:lastRenderedPageBreak/>
        <w:t>заинтересованного лица заявления о допущенной ошибке.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Результат процедуры: выданный (направленный) заявителю документ.</w:t>
      </w:r>
    </w:p>
    <w:p w:rsidR="00820F4E" w:rsidRPr="00820F4E" w:rsidRDefault="00820F4E" w:rsidP="00820F4E">
      <w:pPr>
        <w:suppressAutoHyphens/>
        <w:autoSpaceDN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  <w:r w:rsidRPr="00820F4E">
        <w:rPr>
          <w:rFonts w:eastAsia="Calibri"/>
          <w:b/>
          <w:sz w:val="28"/>
          <w:szCs w:val="28"/>
          <w:lang w:eastAsia="ar-SA"/>
        </w:rPr>
        <w:t>4. Порядок и формы контроля за предоставлением муниципальной услуги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Формами контроля за соблюдением исполнения административных процедур являются: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1) проверка и согласование проектов документов</w:t>
      </w:r>
      <w:r w:rsidRPr="00820F4E">
        <w:rPr>
          <w:bCs/>
          <w:sz w:val="28"/>
          <w:szCs w:val="28"/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>по предоставлению муниципальной услуги. Результатом проверки является визирование проектов;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2) проводимые в установленном порядке проверки ведения делопроизводства;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20F4E" w:rsidRPr="00820F4E" w:rsidRDefault="00820F4E" w:rsidP="00820F4E">
      <w:pPr>
        <w:suppressAutoHyphens/>
        <w:autoSpaceDN/>
        <w:ind w:firstLine="540"/>
        <w:jc w:val="both"/>
        <w:rPr>
          <w:b/>
          <w:sz w:val="28"/>
          <w:szCs w:val="28"/>
          <w:lang w:eastAsia="ar-SA"/>
        </w:rPr>
      </w:pPr>
    </w:p>
    <w:p w:rsidR="00820F4E" w:rsidRPr="000E0CAE" w:rsidRDefault="00820F4E" w:rsidP="00820F4E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0E0CAE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>
        <w:rPr>
          <w:sz w:val="28"/>
          <w:szCs w:val="28"/>
        </w:rPr>
        <w:t>Палаты</w:t>
      </w:r>
      <w:r w:rsidRPr="000E0CAE">
        <w:rPr>
          <w:sz w:val="28"/>
          <w:szCs w:val="28"/>
        </w:rPr>
        <w:t xml:space="preserve">, участвующих в предоставлении муниципальной услуги, в </w:t>
      </w:r>
      <w:r>
        <w:rPr>
          <w:sz w:val="28"/>
          <w:szCs w:val="28"/>
        </w:rPr>
        <w:t>Палату</w:t>
      </w:r>
      <w:r w:rsidRPr="000E0CAE">
        <w:rPr>
          <w:sz w:val="28"/>
          <w:szCs w:val="28"/>
        </w:rPr>
        <w:t xml:space="preserve"> или в Совет муниципального образования.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2) нарушение срока предоставления муниципальной услуги;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3) требование у заявителя </w:t>
      </w:r>
      <w:r w:rsidRPr="00B623F3">
        <w:rPr>
          <w:sz w:val="28"/>
          <w:szCs w:val="28"/>
        </w:rPr>
        <w:t xml:space="preserve">документов </w:t>
      </w:r>
      <w:r w:rsidRPr="00B623F3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623F3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</w:t>
      </w:r>
      <w:r w:rsidRPr="000E0CAE">
        <w:rPr>
          <w:sz w:val="28"/>
          <w:szCs w:val="28"/>
        </w:rPr>
        <w:t xml:space="preserve"> услуги;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7) отказ </w:t>
      </w:r>
      <w:r>
        <w:rPr>
          <w:sz w:val="28"/>
          <w:szCs w:val="28"/>
        </w:rPr>
        <w:t>Палаты</w:t>
      </w:r>
      <w:r w:rsidRPr="000E0CAE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Палаты</w:t>
      </w:r>
      <w:r w:rsidRPr="000E0CAE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lastRenderedPageBreak/>
        <w:t>8) нарушение срока или порядка выдачи документов по результатам предоставления муниципальной услуги;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6" w:history="1">
        <w:r w:rsidRPr="000E0CAE">
          <w:rPr>
            <w:sz w:val="28"/>
            <w:szCs w:val="28"/>
            <w:u w:val="single"/>
          </w:rPr>
          <w:t>http://uslugi.tatar.ru/</w:t>
        </w:r>
      </w:hyperlink>
      <w:r w:rsidRPr="000E0CAE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20F4E" w:rsidRPr="000E0CAE" w:rsidRDefault="00820F4E" w:rsidP="00820F4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5.4. Жалоба должна содержать следующую информацию: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2) в удовлетворении жалобы отказывается. 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0F4E" w:rsidRPr="00B623F3" w:rsidRDefault="00820F4E" w:rsidP="00820F4E">
      <w:pPr>
        <w:autoSpaceDE/>
        <w:autoSpaceDN/>
        <w:ind w:firstLine="709"/>
        <w:jc w:val="both"/>
        <w:rPr>
          <w:sz w:val="28"/>
          <w:szCs w:val="28"/>
        </w:rPr>
      </w:pPr>
      <w:r w:rsidRPr="00B623F3">
        <w:rPr>
          <w:sz w:val="28"/>
          <w:szCs w:val="28"/>
        </w:rPr>
        <w:t>5.7. 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20F4E" w:rsidRPr="00B623F3" w:rsidRDefault="00820F4E" w:rsidP="00820F4E">
      <w:pPr>
        <w:autoSpaceDE/>
        <w:autoSpaceDN/>
        <w:ind w:firstLine="709"/>
        <w:jc w:val="both"/>
        <w:rPr>
          <w:sz w:val="28"/>
          <w:szCs w:val="28"/>
        </w:rPr>
      </w:pPr>
      <w:r w:rsidRPr="00B623F3">
        <w:rPr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7" w:history="1"/>
      <w:r w:rsidRPr="00B623F3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B623F3">
        <w:rPr>
          <w:sz w:val="28"/>
          <w:szCs w:val="28"/>
        </w:rPr>
        <w:t>5.9. В случае установления в ходе или по результатам рассмотрения</w:t>
      </w:r>
      <w:r w:rsidRPr="000E0CAE">
        <w:rPr>
          <w:sz w:val="28"/>
          <w:szCs w:val="28"/>
        </w:rPr>
        <w:t xml:space="preserve">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20F4E" w:rsidRDefault="00820F4E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820F4E" w:rsidRDefault="00820F4E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820F4E" w:rsidRDefault="00820F4E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9F7F52" w:rsidRPr="00820F4E" w:rsidRDefault="009F7F52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Приложение №1 </w:t>
      </w:r>
    </w:p>
    <w:p w:rsidR="00820F4E" w:rsidRPr="00820F4E" w:rsidRDefault="00820F4E" w:rsidP="00820F4E">
      <w:pPr>
        <w:suppressAutoHyphens/>
        <w:autoSpaceDN/>
        <w:ind w:firstLine="720"/>
        <w:jc w:val="right"/>
        <w:rPr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left="4111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В  </w:t>
      </w:r>
    </w:p>
    <w:p w:rsidR="00820F4E" w:rsidRPr="00820F4E" w:rsidRDefault="00820F4E" w:rsidP="00820F4E">
      <w:pPr>
        <w:pBdr>
          <w:top w:val="single" w:sz="4" w:space="1" w:color="000000"/>
        </w:pBdr>
        <w:suppressAutoHyphens/>
        <w:autoSpaceDN/>
        <w:ind w:left="4111"/>
        <w:jc w:val="center"/>
        <w:rPr>
          <w:lang w:eastAsia="ar-SA"/>
        </w:rPr>
      </w:pPr>
      <w:r w:rsidRPr="00820F4E">
        <w:rPr>
          <w:lang w:eastAsia="ar-SA"/>
        </w:rPr>
        <w:t>(наименование органа местного самоуправления</w:t>
      </w:r>
    </w:p>
    <w:p w:rsidR="00820F4E" w:rsidRPr="00820F4E" w:rsidRDefault="00820F4E" w:rsidP="00820F4E">
      <w:pPr>
        <w:suppressAutoHyphens/>
        <w:autoSpaceDN/>
        <w:ind w:left="4111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pBdr>
          <w:top w:val="single" w:sz="4" w:space="3" w:color="000000"/>
        </w:pBdr>
        <w:suppressAutoHyphens/>
        <w:autoSpaceDN/>
        <w:ind w:left="4111"/>
        <w:jc w:val="center"/>
        <w:rPr>
          <w:lang w:eastAsia="ar-SA"/>
        </w:rPr>
      </w:pPr>
      <w:r w:rsidRPr="00820F4E">
        <w:rPr>
          <w:lang w:eastAsia="ar-SA"/>
        </w:rPr>
        <w:t>муниципального образования)</w:t>
      </w:r>
    </w:p>
    <w:p w:rsidR="00820F4E" w:rsidRPr="00820F4E" w:rsidRDefault="00820F4E" w:rsidP="00820F4E">
      <w:pPr>
        <w:shd w:val="clear" w:color="auto" w:fill="FFFFFF"/>
        <w:tabs>
          <w:tab w:val="left" w:leader="underscore" w:pos="10334"/>
        </w:tabs>
        <w:suppressAutoHyphens/>
        <w:autoSpaceDN/>
        <w:ind w:left="4111"/>
        <w:rPr>
          <w:sz w:val="28"/>
          <w:szCs w:val="28"/>
          <w:lang w:eastAsia="ar-SA"/>
        </w:rPr>
      </w:pPr>
      <w:r w:rsidRPr="00820F4E">
        <w:rPr>
          <w:spacing w:val="-7"/>
          <w:sz w:val="28"/>
          <w:szCs w:val="28"/>
          <w:lang w:eastAsia="ar-SA"/>
        </w:rPr>
        <w:t xml:space="preserve">от </w:t>
      </w:r>
      <w:r w:rsidRPr="00820F4E">
        <w:rPr>
          <w:sz w:val="28"/>
          <w:szCs w:val="28"/>
          <w:lang w:eastAsia="ar-SA"/>
        </w:rPr>
        <w:t>____________________________________________________________________ (далее - заявитель).</w:t>
      </w:r>
    </w:p>
    <w:p w:rsidR="00820F4E" w:rsidRPr="00820F4E" w:rsidRDefault="00820F4E" w:rsidP="00820F4E">
      <w:pPr>
        <w:shd w:val="clear" w:color="auto" w:fill="FFFFFF"/>
        <w:suppressAutoHyphens/>
        <w:autoSpaceDN/>
        <w:ind w:left="4111"/>
        <w:rPr>
          <w:spacing w:val="-7"/>
          <w:lang w:eastAsia="ar-SA"/>
        </w:rPr>
      </w:pPr>
      <w:r w:rsidRPr="00820F4E">
        <w:rPr>
          <w:spacing w:val="-3"/>
          <w:lang w:eastAsia="ar-SA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820F4E">
        <w:rPr>
          <w:spacing w:val="-7"/>
          <w:lang w:eastAsia="ar-SA"/>
        </w:rPr>
        <w:t>)</w:t>
      </w:r>
    </w:p>
    <w:p w:rsidR="00820F4E" w:rsidRPr="00820F4E" w:rsidRDefault="00820F4E" w:rsidP="00820F4E">
      <w:pPr>
        <w:suppressAutoHyphens/>
        <w:autoSpaceDN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Заявление</w:t>
      </w:r>
    </w:p>
    <w:p w:rsidR="00820F4E" w:rsidRPr="00820F4E" w:rsidRDefault="00820F4E" w:rsidP="00820F4E">
      <w:pPr>
        <w:suppressAutoHyphens/>
        <w:autoSpaceDN/>
        <w:jc w:val="center"/>
        <w:rPr>
          <w:bCs/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на согласование  сделки по </w:t>
      </w:r>
      <w:r w:rsidRPr="00820F4E">
        <w:rPr>
          <w:bCs/>
          <w:sz w:val="28"/>
          <w:szCs w:val="28"/>
          <w:lang w:eastAsia="ar-SA"/>
        </w:rPr>
        <w:t xml:space="preserve">передаче имущества, </w:t>
      </w:r>
      <w:r w:rsidRPr="00820F4E">
        <w:rPr>
          <w:sz w:val="28"/>
          <w:szCs w:val="28"/>
          <w:lang w:eastAsia="ar-SA"/>
        </w:rPr>
        <w:t>находящегося в муниципальной собственности,</w:t>
      </w:r>
      <w:r w:rsidRPr="00820F4E">
        <w:rPr>
          <w:b/>
          <w:bCs/>
          <w:sz w:val="28"/>
          <w:szCs w:val="28"/>
          <w:lang w:eastAsia="ar-SA"/>
        </w:rPr>
        <w:t xml:space="preserve"> </w:t>
      </w:r>
      <w:r w:rsidRPr="00820F4E">
        <w:rPr>
          <w:bCs/>
          <w:sz w:val="28"/>
          <w:szCs w:val="28"/>
          <w:lang w:eastAsia="ar-SA"/>
        </w:rPr>
        <w:t xml:space="preserve">в безвозмездное  пользование </w:t>
      </w:r>
    </w:p>
    <w:p w:rsidR="00820F4E" w:rsidRPr="00820F4E" w:rsidRDefault="00820F4E" w:rsidP="00820F4E">
      <w:pPr>
        <w:suppressAutoHyphens/>
        <w:autoSpaceDN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Прошу Вас согласовать сделку и передать имущество,  находящееся в муниципальной собственности,</w:t>
      </w:r>
      <w:r w:rsidRPr="00820F4E">
        <w:rPr>
          <w:b/>
          <w:bCs/>
          <w:sz w:val="28"/>
          <w:szCs w:val="28"/>
          <w:lang w:eastAsia="ar-SA"/>
        </w:rPr>
        <w:t xml:space="preserve"> </w:t>
      </w:r>
      <w:r w:rsidRPr="00820F4E">
        <w:rPr>
          <w:bCs/>
          <w:sz w:val="28"/>
          <w:szCs w:val="28"/>
          <w:lang w:eastAsia="ar-SA"/>
        </w:rPr>
        <w:t xml:space="preserve">в безвозмездное  пользование </w:t>
      </w:r>
      <w:r w:rsidRPr="00820F4E">
        <w:rPr>
          <w:sz w:val="28"/>
          <w:szCs w:val="28"/>
          <w:lang w:eastAsia="ar-SA"/>
        </w:rPr>
        <w:t>_____________________________________.</w:t>
      </w:r>
    </w:p>
    <w:p w:rsidR="00820F4E" w:rsidRPr="00820F4E" w:rsidRDefault="00820F4E" w:rsidP="00820F4E">
      <w:pPr>
        <w:tabs>
          <w:tab w:val="left" w:pos="750"/>
        </w:tabs>
        <w:suppressAutoHyphens/>
        <w:autoSpaceDN/>
        <w:ind w:firstLine="736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Местоположение муниципального имущества: муниципальный район (городской округ), населенный пункт_______________ул.____________ д. ______. </w:t>
      </w:r>
    </w:p>
    <w:p w:rsidR="00820F4E" w:rsidRPr="00820F4E" w:rsidRDefault="00820F4E" w:rsidP="00820F4E">
      <w:pPr>
        <w:suppressAutoHyphens/>
        <w:autoSpaceDN/>
        <w:ind w:firstLine="709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К заявлению прилагаются следующие отсканированные документы:</w:t>
      </w:r>
    </w:p>
    <w:p w:rsidR="00820F4E" w:rsidRPr="00820F4E" w:rsidRDefault="00820F4E" w:rsidP="00820F4E">
      <w:pPr>
        <w:tabs>
          <w:tab w:val="left" w:pos="723"/>
          <w:tab w:val="left" w:pos="1050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1) Документы удостоверяющие личность;</w:t>
      </w:r>
    </w:p>
    <w:p w:rsidR="00820F4E" w:rsidRPr="00820F4E" w:rsidRDefault="00820F4E" w:rsidP="00820F4E">
      <w:pPr>
        <w:tabs>
          <w:tab w:val="left" w:pos="736"/>
          <w:tab w:val="left" w:pos="1077"/>
          <w:tab w:val="left" w:pos="1091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2) Документ, подтверждающий полномочия представителя (если от имени заявителя действует представитель);</w:t>
      </w:r>
    </w:p>
    <w:p w:rsidR="00820F4E" w:rsidRPr="00820F4E" w:rsidRDefault="00820F4E" w:rsidP="00820F4E">
      <w:pPr>
        <w:suppressAutoHyphens/>
        <w:autoSpaceDN/>
        <w:ind w:left="695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3) Копии правоустанавливающих документов, если право не зарегистрировано в Едином государственном реестре прав на недвижимое имущество и сделок с ним;</w:t>
      </w:r>
    </w:p>
    <w:p w:rsidR="00820F4E" w:rsidRPr="00820F4E" w:rsidRDefault="00820F4E" w:rsidP="00820F4E">
      <w:pPr>
        <w:tabs>
          <w:tab w:val="left" w:pos="1036"/>
          <w:tab w:val="left" w:pos="1050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4) Копия технического паспорта передаваемого объекта недвижимости.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Обязуюсь при запросе предоставить оригиналы отсканированных документов.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1"/>
        <w:gridCol w:w="483"/>
        <w:gridCol w:w="1370"/>
        <w:gridCol w:w="686"/>
        <w:gridCol w:w="606"/>
        <w:gridCol w:w="2757"/>
        <w:gridCol w:w="1682"/>
      </w:tblGrid>
      <w:tr w:rsidR="00820F4E" w:rsidRPr="00820F4E" w:rsidTr="00820F4E">
        <w:trPr>
          <w:trHeight w:val="823"/>
        </w:trPr>
        <w:tc>
          <w:tcPr>
            <w:tcW w:w="17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shd w:val="clear" w:color="auto" w:fill="auto"/>
            <w:vAlign w:val="bottom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7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2" w:type="dxa"/>
            <w:tcBorders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98"/>
        </w:trPr>
        <w:tc>
          <w:tcPr>
            <w:tcW w:w="1791" w:type="dxa"/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  <w:r w:rsidRPr="00820F4E">
              <w:rPr>
                <w:lang w:eastAsia="ar-SA"/>
              </w:rPr>
              <w:t>(дата)</w:t>
            </w:r>
          </w:p>
        </w:tc>
        <w:tc>
          <w:tcPr>
            <w:tcW w:w="483" w:type="dxa"/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70" w:type="dxa"/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  <w:r w:rsidRPr="00820F4E">
              <w:rPr>
                <w:lang w:eastAsia="ar-SA"/>
              </w:rPr>
              <w:t>(подпись)</w:t>
            </w:r>
          </w:p>
        </w:tc>
        <w:tc>
          <w:tcPr>
            <w:tcW w:w="686" w:type="dxa"/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606" w:type="dxa"/>
            <w:shd w:val="clear" w:color="auto" w:fill="auto"/>
          </w:tcPr>
          <w:p w:rsidR="00820F4E" w:rsidRPr="00820F4E" w:rsidRDefault="00820F4E" w:rsidP="00820F4E">
            <w:pPr>
              <w:tabs>
                <w:tab w:val="left" w:pos="1800"/>
              </w:tabs>
              <w:suppressAutoHyphens/>
              <w:autoSpaceDN/>
              <w:snapToGrid w:val="0"/>
              <w:ind w:right="453"/>
              <w:jc w:val="center"/>
              <w:rPr>
                <w:lang w:eastAsia="ar-SA"/>
              </w:rPr>
            </w:pPr>
          </w:p>
        </w:tc>
        <w:tc>
          <w:tcPr>
            <w:tcW w:w="2757" w:type="dxa"/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  <w:r w:rsidRPr="00820F4E">
              <w:rPr>
                <w:lang w:eastAsia="ar-SA"/>
              </w:rPr>
              <w:t>(ФИО)</w:t>
            </w:r>
          </w:p>
        </w:tc>
        <w:tc>
          <w:tcPr>
            <w:tcW w:w="1682" w:type="dxa"/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lang w:eastAsia="ar-SA"/>
              </w:rPr>
            </w:pPr>
          </w:p>
        </w:tc>
      </w:tr>
    </w:tbl>
    <w:p w:rsidR="00820F4E" w:rsidRPr="00820F4E" w:rsidRDefault="00820F4E" w:rsidP="00820F4E">
      <w:pPr>
        <w:suppressAutoHyphens/>
        <w:autoSpaceDN/>
        <w:ind w:firstLine="720"/>
        <w:jc w:val="both"/>
        <w:rPr>
          <w:lang w:eastAsia="ar-SA"/>
        </w:rPr>
      </w:pPr>
    </w:p>
    <w:p w:rsidR="00820F4E" w:rsidRPr="00820F4E" w:rsidRDefault="00820F4E" w:rsidP="00820F4E">
      <w:pPr>
        <w:tabs>
          <w:tab w:val="left" w:pos="8535"/>
          <w:tab w:val="right" w:pos="10255"/>
        </w:tabs>
        <w:suppressAutoHyphens/>
        <w:autoSpaceDN/>
        <w:rPr>
          <w:sz w:val="28"/>
          <w:szCs w:val="28"/>
          <w:lang w:eastAsia="ar-SA"/>
        </w:rPr>
        <w:sectPr w:rsidR="00820F4E" w:rsidRPr="00820F4E">
          <w:pgSz w:w="12240" w:h="15840"/>
          <w:pgMar w:top="1134" w:right="851" w:bottom="709" w:left="1134" w:header="720" w:footer="720" w:gutter="0"/>
          <w:cols w:space="720"/>
          <w:docGrid w:linePitch="360"/>
        </w:sectPr>
      </w:pPr>
    </w:p>
    <w:p w:rsidR="00820F4E" w:rsidRPr="00820F4E" w:rsidRDefault="00820F4E" w:rsidP="00820F4E">
      <w:pPr>
        <w:suppressAutoHyphens/>
        <w:autoSpaceDN/>
        <w:jc w:val="right"/>
        <w:rPr>
          <w:spacing w:val="-6"/>
          <w:sz w:val="28"/>
          <w:szCs w:val="28"/>
          <w:lang w:eastAsia="ar-SA"/>
        </w:rPr>
      </w:pPr>
      <w:r w:rsidRPr="00820F4E">
        <w:rPr>
          <w:spacing w:val="-6"/>
          <w:sz w:val="28"/>
          <w:szCs w:val="28"/>
          <w:lang w:eastAsia="ar-SA"/>
        </w:rPr>
        <w:lastRenderedPageBreak/>
        <w:t>Приложение №</w:t>
      </w:r>
      <w:r>
        <w:rPr>
          <w:spacing w:val="-6"/>
          <w:sz w:val="28"/>
          <w:szCs w:val="28"/>
          <w:lang w:eastAsia="ar-SA"/>
        </w:rPr>
        <w:t>2</w:t>
      </w:r>
    </w:p>
    <w:p w:rsidR="00820F4E" w:rsidRPr="00820F4E" w:rsidRDefault="00820F4E" w:rsidP="00820F4E">
      <w:pPr>
        <w:suppressAutoHyphens/>
        <w:autoSpaceDN/>
        <w:jc w:val="right"/>
        <w:rPr>
          <w:spacing w:val="-6"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left="5812" w:right="-2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Руководителю </w:t>
      </w:r>
    </w:p>
    <w:p w:rsidR="00820F4E" w:rsidRPr="00820F4E" w:rsidRDefault="00820F4E" w:rsidP="00820F4E">
      <w:pPr>
        <w:suppressAutoHyphens/>
        <w:autoSpaceDN/>
        <w:ind w:left="5812" w:right="-2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______________________________________________________________</w:t>
      </w:r>
    </w:p>
    <w:p w:rsidR="00820F4E" w:rsidRPr="00820F4E" w:rsidRDefault="00820F4E" w:rsidP="00820F4E">
      <w:pPr>
        <w:suppressAutoHyphens/>
        <w:autoSpaceDN/>
        <w:ind w:left="5812" w:right="-2"/>
        <w:rPr>
          <w:b/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От:</w:t>
      </w:r>
      <w:r w:rsidRPr="00820F4E">
        <w:rPr>
          <w:b/>
          <w:sz w:val="28"/>
          <w:szCs w:val="28"/>
          <w:lang w:eastAsia="ar-SA"/>
        </w:rPr>
        <w:t>__________________________</w:t>
      </w:r>
    </w:p>
    <w:p w:rsidR="00820F4E" w:rsidRPr="00820F4E" w:rsidRDefault="00820F4E" w:rsidP="00820F4E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>Заявление</w:t>
      </w:r>
    </w:p>
    <w:p w:rsidR="00820F4E" w:rsidRPr="00820F4E" w:rsidRDefault="00820F4E" w:rsidP="00820F4E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>об исправлении технической ошибки</w:t>
      </w:r>
    </w:p>
    <w:p w:rsidR="00820F4E" w:rsidRPr="00820F4E" w:rsidRDefault="00820F4E" w:rsidP="00820F4E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b/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Сообщаю об ошибке, допущенной при оказании муниципальной услуги __</w:t>
      </w:r>
      <w:r w:rsidRPr="00820F4E">
        <w:rPr>
          <w:b/>
          <w:sz w:val="28"/>
          <w:szCs w:val="28"/>
          <w:lang w:eastAsia="ar-SA"/>
        </w:rPr>
        <w:t>____________________________________________________________________</w:t>
      </w:r>
    </w:p>
    <w:p w:rsidR="00820F4E" w:rsidRPr="00820F4E" w:rsidRDefault="00820F4E" w:rsidP="00820F4E">
      <w:pPr>
        <w:widowControl w:val="0"/>
        <w:suppressAutoHyphens/>
        <w:autoSpaceDN/>
        <w:ind w:right="-2" w:firstLine="709"/>
        <w:jc w:val="center"/>
        <w:rPr>
          <w:lang w:eastAsia="ar-SA"/>
        </w:rPr>
      </w:pPr>
      <w:r w:rsidRPr="00820F4E">
        <w:rPr>
          <w:lang w:eastAsia="ar-SA"/>
        </w:rPr>
        <w:t>(наименование услуги)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Записано:_______________________________________________________________________________________________________________________________</w:t>
      </w:r>
    </w:p>
    <w:p w:rsidR="00820F4E" w:rsidRPr="00820F4E" w:rsidRDefault="00820F4E" w:rsidP="00820F4E">
      <w:pPr>
        <w:suppressAutoHyphens/>
        <w:autoSpaceDN/>
        <w:ind w:right="-2" w:firstLine="709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Правильные сведения:_______________________________________________</w:t>
      </w:r>
    </w:p>
    <w:p w:rsidR="00820F4E" w:rsidRPr="00820F4E" w:rsidRDefault="00820F4E" w:rsidP="00820F4E">
      <w:pPr>
        <w:suppressAutoHyphens/>
        <w:autoSpaceDN/>
        <w:ind w:right="-2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______________________________________________________________________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Прилагаю следующие документы: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1.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2.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20F4E" w:rsidRPr="00820F4E" w:rsidRDefault="00820F4E" w:rsidP="00820F4E">
      <w:pPr>
        <w:widowControl w:val="0"/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посредством отправления электронного документа на адрес E-mail:_______;</w:t>
      </w:r>
    </w:p>
    <w:p w:rsidR="00820F4E" w:rsidRPr="00820F4E" w:rsidRDefault="00820F4E" w:rsidP="00820F4E">
      <w:pPr>
        <w:widowControl w:val="0"/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20F4E" w:rsidRPr="00820F4E" w:rsidRDefault="00820F4E" w:rsidP="00820F4E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r w:rsidRPr="00820F4E">
        <w:rPr>
          <w:i/>
          <w:spacing w:val="-6"/>
          <w:sz w:val="22"/>
          <w:szCs w:val="22"/>
          <w:lang w:eastAsia="ar-SA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20F4E" w:rsidRPr="00820F4E" w:rsidRDefault="00820F4E" w:rsidP="00820F4E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r w:rsidRPr="00820F4E">
        <w:rPr>
          <w:i/>
          <w:spacing w:val="-6"/>
          <w:sz w:val="22"/>
          <w:szCs w:val="22"/>
          <w:lang w:eastAsia="ar-SA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20F4E" w:rsidRPr="00820F4E" w:rsidRDefault="00820F4E" w:rsidP="00820F4E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r w:rsidRPr="00820F4E">
        <w:rPr>
          <w:i/>
          <w:spacing w:val="-6"/>
          <w:sz w:val="22"/>
          <w:szCs w:val="22"/>
          <w:lang w:eastAsia="ar-SA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20F4E" w:rsidRPr="00820F4E" w:rsidRDefault="00820F4E" w:rsidP="00820F4E">
      <w:pPr>
        <w:suppressAutoHyphens/>
        <w:autoSpaceDN/>
        <w:jc w:val="center"/>
        <w:rPr>
          <w:i/>
          <w:sz w:val="22"/>
          <w:szCs w:val="22"/>
          <w:lang w:eastAsia="ar-SA"/>
        </w:rPr>
      </w:pPr>
    </w:p>
    <w:p w:rsidR="00820F4E" w:rsidRPr="00820F4E" w:rsidRDefault="00820F4E" w:rsidP="00820F4E">
      <w:pPr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______________</w:t>
      </w:r>
      <w:r w:rsidRPr="00820F4E">
        <w:rPr>
          <w:sz w:val="28"/>
          <w:szCs w:val="28"/>
          <w:lang w:eastAsia="ar-SA"/>
        </w:rPr>
        <w:tab/>
      </w:r>
      <w:r w:rsidRPr="00820F4E">
        <w:rPr>
          <w:sz w:val="28"/>
          <w:szCs w:val="28"/>
          <w:lang w:eastAsia="ar-SA"/>
        </w:rPr>
        <w:tab/>
      </w:r>
      <w:r w:rsidRPr="00820F4E">
        <w:rPr>
          <w:sz w:val="28"/>
          <w:szCs w:val="28"/>
          <w:lang w:eastAsia="ar-SA"/>
        </w:rPr>
        <w:tab/>
      </w:r>
      <w:r w:rsidRPr="00820F4E">
        <w:rPr>
          <w:sz w:val="28"/>
          <w:szCs w:val="28"/>
          <w:lang w:eastAsia="ar-SA"/>
        </w:rPr>
        <w:tab/>
        <w:t>_________________ ( ________________)</w:t>
      </w:r>
    </w:p>
    <w:p w:rsidR="00820F4E" w:rsidRPr="00820F4E" w:rsidRDefault="00820F4E" w:rsidP="00820F4E">
      <w:pPr>
        <w:suppressAutoHyphens/>
        <w:autoSpaceDN/>
        <w:jc w:val="both"/>
        <w:rPr>
          <w:sz w:val="28"/>
          <w:szCs w:val="28"/>
          <w:lang w:eastAsia="ar-SA"/>
        </w:rPr>
        <w:sectPr w:rsidR="00820F4E" w:rsidRPr="00820F4E">
          <w:pgSz w:w="12240" w:h="15840"/>
          <w:pgMar w:top="1134" w:right="851" w:bottom="709" w:left="1134" w:header="720" w:footer="720" w:gutter="0"/>
          <w:cols w:space="720"/>
          <w:docGrid w:linePitch="360"/>
        </w:sectPr>
      </w:pPr>
      <w:r>
        <w:rPr>
          <w:sz w:val="28"/>
          <w:szCs w:val="28"/>
          <w:lang w:eastAsia="ar-SA"/>
        </w:rPr>
        <w:tab/>
        <w:t>(дата)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(подпись)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(Ф.И.О.)</w:t>
      </w:r>
    </w:p>
    <w:p w:rsidR="00820F4E" w:rsidRPr="00820F4E" w:rsidRDefault="00820F4E" w:rsidP="00820F4E">
      <w:pPr>
        <w:tabs>
          <w:tab w:val="left" w:pos="8535"/>
          <w:tab w:val="right" w:pos="10255"/>
        </w:tabs>
        <w:suppressAutoHyphens/>
        <w:autoSpaceDN/>
        <w:ind w:left="7788"/>
        <w:rPr>
          <w:spacing w:val="-6"/>
          <w:sz w:val="28"/>
          <w:szCs w:val="28"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67AAB37" wp14:editId="6B0727E8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6565" cy="877570"/>
                <wp:effectExtent l="6985" t="4445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877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F4E" w:rsidRDefault="00820F4E" w:rsidP="00820F4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5.95pt;height:69.1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" stroked="f">
                <v:fill opacity="0"/>
                <v:textbox inset="0,0,0,0">
                  <w:txbxContent>
                    <w:p w:rsidR="00820F4E" w:rsidRDefault="00820F4E" w:rsidP="00820F4E"/>
                  </w:txbxContent>
                </v:textbox>
              </v:shape>
            </w:pict>
          </mc:Fallback>
        </mc:AlternateContent>
      </w:r>
      <w:r w:rsidRPr="00820F4E">
        <w:rPr>
          <w:spacing w:val="-6"/>
          <w:sz w:val="28"/>
          <w:szCs w:val="28"/>
          <w:lang w:eastAsia="ar-SA"/>
        </w:rPr>
        <w:t xml:space="preserve">Приложение </w:t>
      </w:r>
    </w:p>
    <w:p w:rsidR="00820F4E" w:rsidRPr="00820F4E" w:rsidRDefault="00820F4E" w:rsidP="00820F4E">
      <w:pPr>
        <w:suppressAutoHyphens/>
        <w:autoSpaceDN/>
        <w:ind w:left="7788"/>
        <w:rPr>
          <w:spacing w:val="-6"/>
          <w:sz w:val="28"/>
          <w:szCs w:val="28"/>
          <w:lang w:eastAsia="ar-SA"/>
        </w:rPr>
      </w:pPr>
      <w:r w:rsidRPr="00820F4E">
        <w:rPr>
          <w:spacing w:val="-6"/>
          <w:sz w:val="28"/>
          <w:szCs w:val="28"/>
          <w:lang w:eastAsia="ar-SA"/>
        </w:rPr>
        <w:t xml:space="preserve">(справочное) </w:t>
      </w:r>
    </w:p>
    <w:p w:rsidR="00820F4E" w:rsidRPr="00820F4E" w:rsidRDefault="00820F4E" w:rsidP="00820F4E">
      <w:pPr>
        <w:tabs>
          <w:tab w:val="left" w:pos="8790"/>
        </w:tabs>
        <w:suppressAutoHyphens/>
        <w:autoSpaceDN/>
        <w:spacing w:after="120"/>
        <w:rPr>
          <w:b/>
          <w:bCs/>
          <w:lang w:eastAsia="ar-SA"/>
        </w:rPr>
      </w:pPr>
      <w:r w:rsidRPr="00820F4E">
        <w:rPr>
          <w:b/>
          <w:bCs/>
          <w:lang w:eastAsia="ar-SA"/>
        </w:rPr>
        <w:tab/>
      </w: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>Палата земельных и имущественных отношений</w:t>
      </w: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 xml:space="preserve"> Чистопольского муниципального района</w:t>
      </w: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104"/>
        <w:gridCol w:w="1936"/>
        <w:gridCol w:w="8"/>
        <w:gridCol w:w="4130"/>
      </w:tblGrid>
      <w:tr w:rsidR="00820F4E" w:rsidRPr="00820F4E" w:rsidTr="009F7F52">
        <w:trPr>
          <w:trHeight w:val="379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820F4E" w:rsidRPr="00820F4E" w:rsidTr="00820F4E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9F7F52" w:rsidP="00820F4E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4-74-31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820F4E">
              <w:rPr>
                <w:sz w:val="28"/>
                <w:lang w:eastAsia="ar-SA"/>
              </w:rPr>
              <w:t>…@</w:t>
            </w:r>
            <w:r w:rsidRPr="00820F4E">
              <w:rPr>
                <w:sz w:val="28"/>
                <w:lang w:val="en-US" w:eastAsia="ar-SA"/>
              </w:rPr>
              <w:t>tatar</w:t>
            </w:r>
            <w:r w:rsidRPr="00820F4E">
              <w:rPr>
                <w:sz w:val="28"/>
                <w:lang w:eastAsia="ar-SA"/>
              </w:rPr>
              <w:t>.</w:t>
            </w:r>
            <w:r w:rsidRPr="00820F4E">
              <w:rPr>
                <w:sz w:val="28"/>
                <w:lang w:val="en-US" w:eastAsia="ar-SA"/>
              </w:rPr>
              <w:t>ru</w:t>
            </w:r>
          </w:p>
        </w:tc>
      </w:tr>
      <w:tr w:rsidR="00820F4E" w:rsidRPr="00820F4E" w:rsidTr="00820F4E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9F7F52" w:rsidP="00820F4E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4-73</w:t>
            </w:r>
            <w:r w:rsidR="00820F4E" w:rsidRPr="00820F4E">
              <w:rPr>
                <w:b/>
                <w:sz w:val="28"/>
                <w:szCs w:val="28"/>
                <w:lang w:eastAsia="ar-SA"/>
              </w:rPr>
              <w:t>-62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…@</w:t>
            </w:r>
            <w:r w:rsidRPr="00820F4E">
              <w:rPr>
                <w:sz w:val="28"/>
                <w:szCs w:val="28"/>
                <w:lang w:val="en-US" w:eastAsia="ar-SA"/>
              </w:rPr>
              <w:t>tatar</w:t>
            </w:r>
            <w:r w:rsidRPr="00820F4E">
              <w:rPr>
                <w:sz w:val="28"/>
                <w:szCs w:val="28"/>
                <w:lang w:eastAsia="ar-SA"/>
              </w:rPr>
              <w:t>.</w:t>
            </w:r>
            <w:r w:rsidRPr="00820F4E">
              <w:rPr>
                <w:sz w:val="28"/>
                <w:szCs w:val="28"/>
                <w:lang w:val="en-US" w:eastAsia="ar-SA"/>
              </w:rPr>
              <w:t>ru</w:t>
            </w:r>
          </w:p>
        </w:tc>
      </w:tr>
    </w:tbl>
    <w:p w:rsidR="00820F4E" w:rsidRPr="00820F4E" w:rsidRDefault="00820F4E" w:rsidP="00820F4E">
      <w:pPr>
        <w:suppressAutoHyphens/>
        <w:autoSpaceDN/>
        <w:ind w:left="4961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</w:t>
      </w:r>
    </w:p>
    <w:p w:rsidR="00820F4E" w:rsidRPr="00820F4E" w:rsidRDefault="00820F4E" w:rsidP="00820F4E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>Совет Чистопольского муниципального района</w:t>
      </w: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104"/>
        <w:gridCol w:w="1936"/>
        <w:gridCol w:w="4138"/>
      </w:tblGrid>
      <w:tr w:rsidR="00820F4E" w:rsidRPr="00820F4E" w:rsidTr="00820F4E">
        <w:trPr>
          <w:trHeight w:val="488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820F4E" w:rsidRPr="00820F4E" w:rsidTr="00820F4E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820F4E">
              <w:rPr>
                <w:sz w:val="28"/>
                <w:lang w:eastAsia="ar-SA"/>
              </w:rPr>
              <w:t>…</w:t>
            </w:r>
            <w:r w:rsidRPr="00820F4E">
              <w:rPr>
                <w:sz w:val="28"/>
                <w:lang w:val="en-US" w:eastAsia="ar-SA"/>
              </w:rPr>
              <w:t>@tatar.ru</w:t>
            </w:r>
          </w:p>
        </w:tc>
      </w:tr>
    </w:tbl>
    <w:p w:rsidR="00820F4E" w:rsidRPr="00820F4E" w:rsidRDefault="00820F4E" w:rsidP="00820F4E">
      <w:pPr>
        <w:tabs>
          <w:tab w:val="left" w:pos="8535"/>
          <w:tab w:val="right" w:pos="10255"/>
        </w:tabs>
        <w:suppressAutoHyphens/>
        <w:autoSpaceDN/>
        <w:rPr>
          <w:lang w:eastAsia="ar-SA"/>
        </w:rPr>
      </w:pPr>
    </w:p>
    <w:p w:rsidR="00820F4E" w:rsidRPr="00820F4E" w:rsidRDefault="00820F4E" w:rsidP="00820F4E">
      <w:pPr>
        <w:suppressAutoHyphens/>
        <w:autoSpaceDN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92" w:rsidRDefault="00A25C92" w:rsidP="00820F4E">
      <w:r>
        <w:separator/>
      </w:r>
    </w:p>
  </w:endnote>
  <w:endnote w:type="continuationSeparator" w:id="0">
    <w:p w:rsidR="00A25C92" w:rsidRDefault="00A25C92" w:rsidP="0082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92" w:rsidRDefault="00A25C92" w:rsidP="00820F4E">
      <w:r>
        <w:separator/>
      </w:r>
    </w:p>
  </w:footnote>
  <w:footnote w:type="continuationSeparator" w:id="0">
    <w:p w:rsidR="00A25C92" w:rsidRDefault="00A25C92" w:rsidP="00820F4E">
      <w:r>
        <w:continuationSeparator/>
      </w:r>
    </w:p>
  </w:footnote>
  <w:footnote w:id="1">
    <w:p w:rsidR="00820F4E" w:rsidRDefault="00820F4E" w:rsidP="00820F4E">
      <w:pPr>
        <w:pStyle w:val="a3"/>
        <w:rPr>
          <w:rFonts w:ascii="Calibri" w:hAnsi="Calibri"/>
        </w:rPr>
      </w:pPr>
      <w:r>
        <w:rPr>
          <w:rStyle w:val="a5"/>
        </w:rPr>
        <w:footnoteRef/>
      </w:r>
      <w:r>
        <w:tab/>
        <w:t xml:space="preserve"> </w:t>
      </w:r>
      <w:r>
        <w:rPr>
          <w:rFonts w:ascii="Calibri" w:hAnsi="Calibri"/>
        </w:rPr>
        <w:t>Здесь и далее длительность процедур исчисляется в рабочих днях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E5C7D"/>
    <w:rsid w:val="003241A5"/>
    <w:rsid w:val="003610AB"/>
    <w:rsid w:val="003B4B8A"/>
    <w:rsid w:val="004702D8"/>
    <w:rsid w:val="006503A0"/>
    <w:rsid w:val="007C22CC"/>
    <w:rsid w:val="00820F4E"/>
    <w:rsid w:val="009F7F52"/>
    <w:rsid w:val="00A25C92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20F4E"/>
  </w:style>
  <w:style w:type="character" w:customStyle="1" w:styleId="a4">
    <w:name w:val="Текст сноски Знак"/>
    <w:basedOn w:val="a0"/>
    <w:link w:val="a3"/>
    <w:uiPriority w:val="99"/>
    <w:semiHidden/>
    <w:rsid w:val="00820F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rsid w:val="00820F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20F4E"/>
  </w:style>
  <w:style w:type="character" w:customStyle="1" w:styleId="a4">
    <w:name w:val="Текст сноски Знак"/>
    <w:basedOn w:val="a0"/>
    <w:link w:val="a3"/>
    <w:uiPriority w:val="99"/>
    <w:semiHidden/>
    <w:rsid w:val="00820F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rsid w:val="00820F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4857864277AFC529B95E101DB8E7A6E3C43CA702A42A1FC66865072348B28B2464F197D7B8AFE5E2D2B9BF7JF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8ED9971644EBA679FDFE8DDFC7F098B652F1DE0850FC7CCE066AEBE2C76FE32F7BD4B256DEv9K0I" TargetMode="External"/><Relationship Id="rId2" Type="http://schemas.openxmlformats.org/officeDocument/2006/relationships/styles" Target="styles.xml"/><Relationship Id="rId16" Type="http://schemas.openxmlformats.org/officeDocument/2006/relationships/hyperlink" Target="http://uslugi.tata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www.chistopol.tata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/" TargetMode="External"/><Relationship Id="rId14" Type="http://schemas.openxmlformats.org/officeDocument/2006/relationships/hyperlink" Target="http://www.aksubay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8005</Words>
  <Characters>45629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2019-03-04T08:50:00Z</cp:lastPrinted>
  <dcterms:created xsi:type="dcterms:W3CDTF">2019-04-15T11:07:00Z</dcterms:created>
  <dcterms:modified xsi:type="dcterms:W3CDTF">2019-04-25T11:05:00Z</dcterms:modified>
</cp:coreProperties>
</file>