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2ED" w:rsidRDefault="002002ED" w:rsidP="001E3F2B">
      <w:pPr>
        <w:pStyle w:val="a3"/>
        <w:jc w:val="center"/>
        <w:rPr>
          <w:rFonts w:ascii="Times New Roman" w:eastAsia="Calibri" w:hAnsi="Times New Roman" w:cs="Times New Roman"/>
          <w:noProof/>
          <w:sz w:val="20"/>
          <w:szCs w:val="20"/>
          <w:lang w:eastAsia="ru-RU"/>
          <w14:ligatures w14:val="none"/>
        </w:rPr>
      </w:pPr>
    </w:p>
    <w:p w:rsidR="002002ED" w:rsidRDefault="002002ED" w:rsidP="001E3F2B">
      <w:pPr>
        <w:pStyle w:val="a3"/>
        <w:jc w:val="center"/>
        <w:rPr>
          <w:rFonts w:ascii="Times New Roman" w:eastAsia="Calibri" w:hAnsi="Times New Roman" w:cs="Times New Roman"/>
          <w:noProof/>
          <w:sz w:val="20"/>
          <w:szCs w:val="20"/>
          <w:lang w:eastAsia="ru-RU"/>
          <w14:ligatures w14:val="none"/>
        </w:rPr>
      </w:pPr>
    </w:p>
    <w:p w:rsidR="00900F9E" w:rsidRDefault="002002ED" w:rsidP="001E3F2B">
      <w:pPr>
        <w:pStyle w:val="a3"/>
        <w:jc w:val="center"/>
        <w:rPr>
          <w:rFonts w:ascii="Times New Roman" w:hAnsi="Times New Roman" w:cs="Times New Roman"/>
          <w:sz w:val="28"/>
          <w:szCs w:val="28"/>
        </w:rPr>
      </w:pPr>
      <w:r w:rsidRPr="002002ED">
        <w:rPr>
          <w:rFonts w:ascii="Times New Roman" w:eastAsia="Calibri" w:hAnsi="Times New Roman" w:cs="Times New Roman"/>
          <w:noProof/>
          <w:sz w:val="20"/>
          <w:szCs w:val="20"/>
          <w:lang w:eastAsia="ru-RU"/>
          <w14:ligatures w14:val="none"/>
        </w:rPr>
        <w:drawing>
          <wp:inline distT="0" distB="0" distL="0" distR="0" wp14:anchorId="37B15791" wp14:editId="297934B0">
            <wp:extent cx="5940425" cy="1998143"/>
            <wp:effectExtent l="0" t="0" r="0" b="0"/>
            <wp:docPr id="3" name="Рисунок 3" descr="E:\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езымянн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998143"/>
                    </a:xfrm>
                    <a:prstGeom prst="rect">
                      <a:avLst/>
                    </a:prstGeom>
                    <a:noFill/>
                    <a:ln>
                      <a:noFill/>
                    </a:ln>
                  </pic:spPr>
                </pic:pic>
              </a:graphicData>
            </a:graphic>
          </wp:inline>
        </w:drawing>
      </w:r>
    </w:p>
    <w:p w:rsidR="002002ED" w:rsidRDefault="002002ED" w:rsidP="001E3F2B">
      <w:pPr>
        <w:pStyle w:val="a3"/>
        <w:jc w:val="center"/>
        <w:rPr>
          <w:rFonts w:ascii="Times New Roman" w:hAnsi="Times New Roman" w:cs="Times New Roman"/>
          <w:sz w:val="28"/>
          <w:szCs w:val="28"/>
        </w:rPr>
      </w:pPr>
    </w:p>
    <w:tbl>
      <w:tblPr>
        <w:tblW w:w="10368" w:type="dxa"/>
        <w:tblInd w:w="-176" w:type="dxa"/>
        <w:tblLayout w:type="fixed"/>
        <w:tblLook w:val="0000" w:firstRow="0" w:lastRow="0" w:firstColumn="0" w:lastColumn="0" w:noHBand="0" w:noVBand="0"/>
      </w:tblPr>
      <w:tblGrid>
        <w:gridCol w:w="4572"/>
        <w:gridCol w:w="2378"/>
        <w:gridCol w:w="3418"/>
      </w:tblGrid>
      <w:tr w:rsidR="002002ED" w:rsidRPr="002002ED" w:rsidTr="002002ED">
        <w:tc>
          <w:tcPr>
            <w:tcW w:w="4572" w:type="dxa"/>
          </w:tcPr>
          <w:p w:rsidR="002002ED" w:rsidRPr="002002ED" w:rsidRDefault="002002ED" w:rsidP="002002ED">
            <w:pPr>
              <w:keepNext/>
              <w:spacing w:after="200" w:line="276" w:lineRule="auto"/>
              <w:ind w:left="-108" w:firstLine="108"/>
              <w:outlineLvl w:val="1"/>
              <w:rPr>
                <w:rFonts w:ascii="Calibri" w:eastAsia="Calibri" w:hAnsi="Calibri" w:cs="Times New Roman"/>
                <w:b/>
                <w:i/>
                <w:iCs/>
                <w:sz w:val="32"/>
                <w:szCs w:val="24"/>
                <w14:ligatures w14:val="none"/>
              </w:rPr>
            </w:pPr>
            <w:r w:rsidRPr="002002ED">
              <w:rPr>
                <w:rFonts w:ascii="Calibri" w:eastAsia="Calibri" w:hAnsi="Calibri" w:cs="Times New Roman"/>
                <w:b/>
                <w:i/>
                <w:iCs/>
                <w:sz w:val="32"/>
                <w:szCs w:val="24"/>
                <w:lang w:val="en-US"/>
                <w14:ligatures w14:val="none"/>
              </w:rPr>
              <w:t xml:space="preserve">        </w:t>
            </w:r>
            <w:r w:rsidRPr="002002ED">
              <w:rPr>
                <w:rFonts w:ascii="Calibri" w:eastAsia="Calibri" w:hAnsi="Calibri" w:cs="Times New Roman"/>
                <w:b/>
                <w:i/>
                <w:iCs/>
                <w:sz w:val="32"/>
                <w:szCs w:val="24"/>
                <w14:ligatures w14:val="none"/>
              </w:rPr>
              <w:t xml:space="preserve">Постановление </w:t>
            </w:r>
          </w:p>
        </w:tc>
        <w:tc>
          <w:tcPr>
            <w:tcW w:w="2378" w:type="dxa"/>
          </w:tcPr>
          <w:p w:rsidR="002002ED" w:rsidRPr="002002ED" w:rsidRDefault="002002ED" w:rsidP="002002ED">
            <w:pPr>
              <w:spacing w:after="200" w:line="276" w:lineRule="auto"/>
              <w:ind w:left="1141"/>
              <w:rPr>
                <w:rFonts w:ascii="Calibri" w:eastAsia="Calibri" w:hAnsi="Calibri" w:cs="Times New Roman"/>
                <w:b/>
                <w:i/>
                <w:iCs/>
                <w:sz w:val="32"/>
                <w:szCs w:val="24"/>
                <w14:ligatures w14:val="none"/>
              </w:rPr>
            </w:pPr>
          </w:p>
        </w:tc>
        <w:tc>
          <w:tcPr>
            <w:tcW w:w="3418" w:type="dxa"/>
          </w:tcPr>
          <w:p w:rsidR="002002ED" w:rsidRPr="002002ED" w:rsidRDefault="002002ED" w:rsidP="002002ED">
            <w:pPr>
              <w:keepNext/>
              <w:spacing w:after="200" w:line="276" w:lineRule="auto"/>
              <w:ind w:left="1141"/>
              <w:outlineLvl w:val="1"/>
              <w:rPr>
                <w:rFonts w:ascii="Calibri" w:eastAsia="Calibri" w:hAnsi="Calibri" w:cs="Times New Roman"/>
                <w:b/>
                <w:i/>
                <w:iCs/>
                <w:sz w:val="10"/>
                <w:szCs w:val="24"/>
                <w14:ligatures w14:val="none"/>
              </w:rPr>
            </w:pPr>
            <w:r w:rsidRPr="002002ED">
              <w:rPr>
                <w:rFonts w:ascii="Calibri" w:eastAsia="Calibri" w:hAnsi="Calibri" w:cs="Times New Roman"/>
                <w:b/>
                <w:i/>
                <w:iCs/>
                <w:sz w:val="32"/>
                <w:szCs w:val="24"/>
                <w14:ligatures w14:val="none"/>
              </w:rPr>
              <w:t xml:space="preserve">   </w:t>
            </w:r>
            <w:proofErr w:type="spellStart"/>
            <w:r w:rsidRPr="002002ED">
              <w:rPr>
                <w:rFonts w:ascii="Calibri" w:eastAsia="Calibri" w:hAnsi="Calibri" w:cs="Times New Roman"/>
                <w:b/>
                <w:i/>
                <w:iCs/>
                <w:sz w:val="32"/>
                <w:szCs w:val="24"/>
                <w14:ligatures w14:val="none"/>
              </w:rPr>
              <w:t>Карар</w:t>
            </w:r>
            <w:proofErr w:type="spellEnd"/>
          </w:p>
        </w:tc>
      </w:tr>
    </w:tbl>
    <w:tbl>
      <w:tblPr>
        <w:tblStyle w:val="160"/>
        <w:tblW w:w="10379" w:type="dxa"/>
        <w:tblInd w:w="-176" w:type="dxa"/>
        <w:tblLook w:val="04A0" w:firstRow="1" w:lastRow="0" w:firstColumn="1" w:lastColumn="0" w:noHBand="0" w:noVBand="1"/>
      </w:tblPr>
      <w:tblGrid>
        <w:gridCol w:w="4785"/>
        <w:gridCol w:w="5594"/>
      </w:tblGrid>
      <w:tr w:rsidR="002002ED" w:rsidRPr="002002ED" w:rsidTr="002002ED">
        <w:tc>
          <w:tcPr>
            <w:tcW w:w="4785" w:type="dxa"/>
            <w:tcBorders>
              <w:top w:val="nil"/>
              <w:left w:val="nil"/>
              <w:bottom w:val="nil"/>
              <w:right w:val="nil"/>
            </w:tcBorders>
          </w:tcPr>
          <w:p w:rsidR="002002ED" w:rsidRPr="002002ED" w:rsidRDefault="002002ED" w:rsidP="002002ED">
            <w:pPr>
              <w:rPr>
                <w:rFonts w:eastAsia="Calibri" w:cs="Times New Roman"/>
                <w:szCs w:val="28"/>
                <w14:ligatures w14:val="none"/>
              </w:rPr>
            </w:pPr>
            <w:r w:rsidRPr="002002ED">
              <w:rPr>
                <w:rFonts w:eastAsia="Calibri" w:cs="Times New Roman"/>
                <w:szCs w:val="28"/>
                <w14:ligatures w14:val="none"/>
              </w:rPr>
              <w:t>от___________</w:t>
            </w:r>
          </w:p>
        </w:tc>
        <w:tc>
          <w:tcPr>
            <w:tcW w:w="5594" w:type="dxa"/>
            <w:tcBorders>
              <w:top w:val="nil"/>
              <w:left w:val="nil"/>
              <w:bottom w:val="nil"/>
              <w:right w:val="nil"/>
            </w:tcBorders>
          </w:tcPr>
          <w:p w:rsidR="002002ED" w:rsidRPr="002002ED" w:rsidRDefault="002002ED" w:rsidP="002002ED">
            <w:pPr>
              <w:jc w:val="center"/>
              <w:rPr>
                <w:rFonts w:eastAsia="Calibri" w:cs="Times New Roman"/>
                <w:szCs w:val="28"/>
                <w14:ligatures w14:val="none"/>
              </w:rPr>
            </w:pPr>
            <w:r w:rsidRPr="002002ED">
              <w:rPr>
                <w:rFonts w:eastAsia="Calibri" w:cs="Times New Roman"/>
                <w:szCs w:val="28"/>
                <w14:ligatures w14:val="none"/>
              </w:rPr>
              <w:t xml:space="preserve">                                 №______</w:t>
            </w:r>
          </w:p>
        </w:tc>
      </w:tr>
    </w:tbl>
    <w:p w:rsidR="002002ED" w:rsidRPr="00106715" w:rsidRDefault="002002ED" w:rsidP="001E3F2B">
      <w:pPr>
        <w:pStyle w:val="a3"/>
        <w:jc w:val="center"/>
        <w:rPr>
          <w:rFonts w:ascii="Times New Roman" w:hAnsi="Times New Roman" w:cs="Times New Roman"/>
          <w:sz w:val="28"/>
          <w:szCs w:val="28"/>
        </w:rPr>
      </w:pP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proofErr w:type="gramStart"/>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И</w:t>
      </w:r>
      <w:r w:rsidR="002002ED">
        <w:rPr>
          <w:rFonts w:ascii="Times New Roman" w:hAnsi="Times New Roman" w:cs="Times New Roman"/>
          <w:iCs/>
          <w:color w:val="auto"/>
          <w:sz w:val="28"/>
          <w:szCs w:val="28"/>
        </w:rPr>
        <w:t xml:space="preserve">сполнительный комитет </w:t>
      </w:r>
      <w:proofErr w:type="spellStart"/>
      <w:r w:rsidR="002002ED">
        <w:rPr>
          <w:rFonts w:ascii="Times New Roman" w:hAnsi="Times New Roman" w:cs="Times New Roman"/>
          <w:iCs/>
          <w:color w:val="auto"/>
          <w:sz w:val="28"/>
          <w:szCs w:val="28"/>
        </w:rPr>
        <w:t>Нижнекондратинского</w:t>
      </w:r>
      <w:proofErr w:type="spellEnd"/>
      <w:r w:rsidR="00900F9E" w:rsidRPr="00106715">
        <w:rPr>
          <w:rFonts w:ascii="Times New Roman" w:hAnsi="Times New Roman" w:cs="Times New Roman"/>
          <w:iCs/>
          <w:color w:val="auto"/>
          <w:sz w:val="28"/>
          <w:szCs w:val="28"/>
        </w:rPr>
        <w:t xml:space="preserve"> сельского поселения </w:t>
      </w:r>
      <w:proofErr w:type="spellStart"/>
      <w:r w:rsidR="00900F9E" w:rsidRPr="00106715">
        <w:rPr>
          <w:rFonts w:ascii="Times New Roman" w:hAnsi="Times New Roman" w:cs="Times New Roman"/>
          <w:iCs/>
          <w:color w:val="auto"/>
          <w:sz w:val="28"/>
          <w:szCs w:val="28"/>
        </w:rPr>
        <w:t>Чистопольскогго</w:t>
      </w:r>
      <w:proofErr w:type="spellEnd"/>
      <w:r w:rsidR="00900F9E" w:rsidRPr="00106715">
        <w:rPr>
          <w:rFonts w:ascii="Times New Roman" w:hAnsi="Times New Roman" w:cs="Times New Roman"/>
          <w:iCs/>
          <w:color w:val="auto"/>
          <w:sz w:val="28"/>
          <w:szCs w:val="28"/>
        </w:rPr>
        <w:t xml:space="preserve"> муниципального района </w:t>
      </w:r>
      <w:r w:rsidR="00900F9E" w:rsidRPr="00106715">
        <w:rPr>
          <w:rFonts w:ascii="Times New Roman" w:hAnsi="Times New Roman" w:cs="Times New Roman"/>
          <w:color w:val="auto"/>
          <w:sz w:val="28"/>
          <w:szCs w:val="28"/>
        </w:rPr>
        <w:t>Республики Татарстан</w:t>
      </w:r>
      <w:proofErr w:type="gramEnd"/>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lastRenderedPageBreak/>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 xml:space="preserve">фициальном портале правовой информации Республики Татарстан и разместить на официальном сайте </w:t>
      </w:r>
      <w:proofErr w:type="spellStart"/>
      <w:r w:rsidRPr="00106715">
        <w:rPr>
          <w:rFonts w:ascii="Times New Roman" w:hAnsi="Times New Roman" w:cs="Times New Roman"/>
          <w:color w:val="auto"/>
          <w:sz w:val="28"/>
          <w:szCs w:val="28"/>
        </w:rPr>
        <w:t>Чистопольского</w:t>
      </w:r>
      <w:proofErr w:type="spellEnd"/>
      <w:r w:rsidRPr="00106715">
        <w:rPr>
          <w:rFonts w:ascii="Times New Roman" w:hAnsi="Times New Roman" w:cs="Times New Roman"/>
          <w:color w:val="auto"/>
          <w:sz w:val="28"/>
          <w:szCs w:val="28"/>
        </w:rPr>
        <w:t xml:space="preserve">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Глава  __________</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__________________</w:t>
      </w:r>
    </w:p>
    <w:p w:rsidR="004F6F3A" w:rsidRPr="00106715" w:rsidRDefault="004F6F3A"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2002ED"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2002ED" w:rsidRDefault="002002ED" w:rsidP="00106715">
      <w:pPr>
        <w:spacing w:after="0" w:line="240" w:lineRule="auto"/>
        <w:ind w:right="-1"/>
        <w:rPr>
          <w:rFonts w:ascii="Times New Roman" w:hAnsi="Times New Roman"/>
          <w:sz w:val="24"/>
          <w:szCs w:val="24"/>
        </w:rPr>
      </w:pPr>
    </w:p>
    <w:p w:rsidR="00106715" w:rsidRDefault="002002ED"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106715">
        <w:rPr>
          <w:rFonts w:ascii="Times New Roman" w:hAnsi="Times New Roman"/>
          <w:sz w:val="24"/>
          <w:szCs w:val="24"/>
        </w:rPr>
        <w:t>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2002ED">
        <w:rPr>
          <w:rFonts w:ascii="Times New Roman" w:hAnsi="Times New Roman"/>
          <w:sz w:val="24"/>
          <w:szCs w:val="24"/>
        </w:rPr>
        <w:t xml:space="preserve">итета </w:t>
      </w:r>
      <w:proofErr w:type="spellStart"/>
      <w:r w:rsidR="002002ED">
        <w:rPr>
          <w:rFonts w:ascii="Times New Roman" w:hAnsi="Times New Roman"/>
          <w:sz w:val="24"/>
          <w:szCs w:val="24"/>
        </w:rPr>
        <w:t>Нижнекондратинского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0"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1" w:name="_Toc206171363"/>
      <w:r>
        <w:rPr>
          <w:rFonts w:ascii="Times New Roman" w:hAnsi="Times New Roman" w:cs="Times New Roman"/>
          <w:b/>
          <w:bCs/>
          <w:sz w:val="28"/>
          <w:szCs w:val="28"/>
        </w:rPr>
        <w:t>I. Общие положения</w:t>
      </w:r>
      <w:bookmarkEnd w:id="1"/>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Муниципальная услуга «Предоставление мест для захоронения и их учёт» включает в себя следующие </w:t>
      </w:r>
      <w:proofErr w:type="spellStart"/>
      <w:r>
        <w:rPr>
          <w:rFonts w:ascii="Times New Roman" w:eastAsiaTheme="minorEastAsia" w:hAnsi="Times New Roman" w:cs="Times New Roman"/>
          <w:sz w:val="28"/>
          <w:szCs w:val="28"/>
        </w:rPr>
        <w:t>подуслуги</w:t>
      </w:r>
      <w:proofErr w:type="spellEnd"/>
      <w:r>
        <w:rPr>
          <w:rFonts w:ascii="Times New Roman" w:eastAsiaTheme="minorEastAsia"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xml:space="preserve">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w:t>
      </w:r>
      <w:proofErr w:type="spellStart"/>
      <w:r>
        <w:rPr>
          <w:rFonts w:ascii="Times New Roman" w:hAnsi="Times New Roman" w:cs="Times New Roman"/>
          <w:sz w:val="28"/>
          <w:szCs w:val="28"/>
        </w:rPr>
        <w:t>подзахоронения</w:t>
      </w:r>
      <w:proofErr w:type="spellEnd"/>
      <w:r>
        <w:rPr>
          <w:rFonts w:ascii="Times New Roman" w:hAnsi="Times New Roman" w:cs="Times New Roman"/>
          <w:sz w:val="28"/>
          <w:szCs w:val="28"/>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2002ED" w:rsidRDefault="002002ED"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2002E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2002ED">
      <w:pPr>
        <w:spacing w:after="0" w:line="240" w:lineRule="auto"/>
        <w:ind w:right="-1"/>
        <w:rPr>
          <w:rFonts w:ascii="Times New Roman" w:hAnsi="Times New Roman"/>
          <w:sz w:val="28"/>
          <w:szCs w:val="20"/>
        </w:rPr>
      </w:pPr>
      <w:r>
        <w:rPr>
          <w:rFonts w:ascii="Times New Roman" w:hAnsi="Times New Roman"/>
          <w:sz w:val="28"/>
          <w:szCs w:val="28"/>
        </w:rPr>
        <w:t>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lastRenderedPageBreak/>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proofErr w:type="spellStart"/>
      <w:r w:rsidR="002002ED">
        <w:rPr>
          <w:rFonts w:ascii="Times New Roman" w:hAnsi="Times New Roman"/>
          <w:sz w:val="28"/>
          <w:szCs w:val="28"/>
        </w:rPr>
        <w:t>Нижнекондратинского</w:t>
      </w:r>
      <w:proofErr w:type="spellEnd"/>
      <w:r w:rsidR="002002ED">
        <w:rPr>
          <w:rFonts w:ascii="Times New Roman" w:hAnsi="Times New Roman"/>
          <w:sz w:val="28"/>
          <w:szCs w:val="28"/>
        </w:rPr>
        <w:t xml:space="preserve"> </w:t>
      </w:r>
      <w:r w:rsidR="00657131">
        <w:rPr>
          <w:rFonts w:ascii="Times New Roman" w:hAnsi="Times New Roman"/>
          <w:sz w:val="28"/>
          <w:szCs w:val="28"/>
        </w:rPr>
        <w:t xml:space="preserve">сельского поселения </w:t>
      </w:r>
      <w:proofErr w:type="spellStart"/>
      <w:r w:rsidR="00657131">
        <w:rPr>
          <w:rFonts w:ascii="Times New Roman" w:hAnsi="Times New Roman"/>
          <w:sz w:val="28"/>
          <w:szCs w:val="28"/>
        </w:rPr>
        <w:t>Чистопольского</w:t>
      </w:r>
      <w:proofErr w:type="spellEnd"/>
      <w:r w:rsidR="00657131">
        <w:rPr>
          <w:rFonts w:ascii="Times New Roman" w:hAnsi="Times New Roman"/>
          <w:sz w:val="28"/>
          <w:szCs w:val="28"/>
        </w:rPr>
        <w:t xml:space="preserve">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xml:space="preserve">»,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lastRenderedPageBreak/>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39. Административная процедура профилирования Заявителя представляет собой установление Органом, предоставляющим муниципальную услугу, </w:t>
      </w:r>
      <w:r>
        <w:rPr>
          <w:rFonts w:ascii="Times New Roman" w:hAnsi="Times New Roman" w:cs="Times New Roman"/>
          <w:sz w:val="28"/>
          <w:szCs w:val="28"/>
        </w:rPr>
        <w:lastRenderedPageBreak/>
        <w:t>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9"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10"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1"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2"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w:t>
        </w:r>
        <w:r>
          <w:rPr>
            <w:rFonts w:ascii="Times New Roman" w:hAnsi="Times New Roman" w:cs="Times New Roman"/>
            <w:sz w:val="28"/>
            <w:szCs w:val="28"/>
          </w:rPr>
          <w:lastRenderedPageBreak/>
          <w:t>33408f10c8dc</w:t>
        </w:r>
      </w:hyperlink>
      <w:r>
        <w:rPr>
          <w:rFonts w:ascii="Times New Roman" w:hAnsi="Times New Roman" w:cs="Times New Roman"/>
          <w:sz w:val="28"/>
          <w:szCs w:val="28"/>
        </w:rPr>
        <w:t xml:space="preserve">, </w:t>
      </w:r>
      <w:hyperlink r:id="rId13"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 xml:space="preserve">/ перезахоронению – запрашивается в ФНС России (ВС: </w:t>
      </w:r>
      <w:hyperlink r:id="rId14"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5"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6"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xml:space="preserve">/перезахораниваемого – запрашиваются в ФНС России (ВС: </w:t>
      </w:r>
      <w:hyperlink r:id="rId17"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 сведения о родстве Заявителя 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сведения о родстве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proofErr w:type="spellStart"/>
      <w:r w:rsidR="002002ED" w:rsidRPr="002002ED">
        <w:rPr>
          <w:rFonts w:ascii="Times New Roman" w:hAnsi="Times New Roman"/>
          <w:iCs/>
          <w:spacing w:val="1"/>
          <w:sz w:val="28"/>
          <w:szCs w:val="28"/>
        </w:rPr>
        <w:t>Нижнекондратинского</w:t>
      </w:r>
      <w:proofErr w:type="spellEnd"/>
      <w:r w:rsidR="002002ED" w:rsidRPr="002002ED">
        <w:rPr>
          <w:rFonts w:ascii="Times New Roman" w:hAnsi="Times New Roman"/>
          <w:iCs/>
          <w:spacing w:val="1"/>
          <w:sz w:val="28"/>
          <w:szCs w:val="28"/>
        </w:rPr>
        <w:t xml:space="preserve"> сельского поселения</w:t>
      </w:r>
      <w:r>
        <w:rPr>
          <w:rFonts w:ascii="Times New Roman" w:hAnsi="Times New Roman"/>
          <w:i/>
          <w:iCs/>
          <w:spacing w:val="1"/>
          <w:sz w:val="28"/>
          <w:szCs w:val="28"/>
        </w:rPr>
        <w:t xml:space="preserve">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w:t>
            </w:r>
            <w:r>
              <w:rPr>
                <w:rFonts w:ascii="Times New Roman" w:eastAsia="Times New Roman" w:hAnsi="Times New Roman" w:cs="Times New Roman"/>
                <w:sz w:val="24"/>
                <w:szCs w:val="24"/>
              </w:rPr>
              <w:lastRenderedPageBreak/>
              <w:t>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lastRenderedPageBreak/>
              <w:t xml:space="preserve">Супруг (супруга), близкий </w:t>
            </w:r>
            <w:r>
              <w:rPr>
                <w:rFonts w:ascii="Times New Roman" w:hAnsi="Times New Roman" w:cs="Times New Roman"/>
                <w:sz w:val="24"/>
                <w:szCs w:val="24"/>
              </w:rPr>
              <w:lastRenderedPageBreak/>
              <w:t>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родители, усыновленные, </w:t>
            </w:r>
            <w:r>
              <w:rPr>
                <w:rFonts w:ascii="Times New Roman" w:hAnsi="Times New Roman" w:cs="Times New Roman"/>
                <w:sz w:val="24"/>
                <w:szCs w:val="24"/>
              </w:rPr>
              <w:lastRenderedPageBreak/>
              <w:t>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2002ED" w:rsidRDefault="002002ED" w:rsidP="00106715">
      <w:pPr>
        <w:pStyle w:val="ConsPlusNormal"/>
        <w:ind w:left="5670"/>
        <w:jc w:val="right"/>
        <w:outlineLvl w:val="1"/>
        <w:rPr>
          <w:rFonts w:ascii="Times New Roman" w:hAnsi="Times New Roman" w:cs="Times New Roman"/>
          <w:sz w:val="28"/>
          <w:szCs w:val="28"/>
        </w:rPr>
      </w:pPr>
    </w:p>
    <w:p w:rsidR="002002ED" w:rsidRDefault="002002ED"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r>
              <w:rPr>
                <w:rFonts w:ascii="Times New Roman" w:eastAsia="Times New Roman" w:hAnsi="Times New Roman" w:cs="Times New Roman"/>
                <w:color w:val="000000"/>
                <w:spacing w:val="-6"/>
                <w:sz w:val="24"/>
                <w:szCs w:val="24"/>
              </w:rPr>
              <w:t>захораниваемым</w:t>
            </w:r>
            <w:proofErr w:type="spell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Волеизъявление умершего быть погребённым в родственном захоронении (при </w:t>
            </w:r>
            <w:r>
              <w:rPr>
                <w:rFonts w:ascii="Times New Roman" w:eastAsia="Times New Roman" w:hAnsi="Times New Roman" w:cs="Times New Roman"/>
                <w:color w:val="000000"/>
                <w:spacing w:val="-6"/>
                <w:sz w:val="24"/>
                <w:szCs w:val="24"/>
              </w:rPr>
              <w:lastRenderedPageBreak/>
              <w:t>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из реестра мест </w:t>
      </w:r>
      <w:proofErr w:type="spellStart"/>
      <w:r>
        <w:rPr>
          <w:rFonts w:ascii="Times New Roman" w:hAnsi="Times New Roman" w:cs="Times New Roman"/>
          <w:sz w:val="24"/>
          <w:szCs w:val="24"/>
        </w:rPr>
        <w:t>захороений</w:t>
      </w:r>
      <w:proofErr w:type="spellEnd"/>
      <w:r>
        <w:rPr>
          <w:rFonts w:ascii="Times New Roman" w:hAnsi="Times New Roman" w:cs="Times New Roman"/>
          <w:sz w:val="24"/>
          <w:szCs w:val="24"/>
        </w:rPr>
        <w:t>»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 xml:space="preserve">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w:t>
      </w:r>
      <w:r>
        <w:rPr>
          <w:rFonts w:ascii="Times New Roman" w:hAnsi="Times New Roman" w:cs="Times New Roman"/>
          <w:sz w:val="24"/>
          <w:szCs w:val="24"/>
        </w:rPr>
        <w:lastRenderedPageBreak/>
        <w:t>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и) информацию о кладбище и месте захоронения/ </w:t>
      </w:r>
      <w:proofErr w:type="spellStart"/>
      <w:r>
        <w:rPr>
          <w:rFonts w:ascii="Times New Roman" w:hAnsi="Times New Roman" w:cs="Times New Roman"/>
          <w:sz w:val="24"/>
          <w:szCs w:val="24"/>
        </w:rPr>
        <w:t>подзахоронения</w:t>
      </w:r>
      <w:proofErr w:type="spellEnd"/>
      <w:r>
        <w:rPr>
          <w:rFonts w:ascii="Times New Roman" w:hAnsi="Times New Roman" w:cs="Times New Roman"/>
          <w:sz w:val="24"/>
          <w:szCs w:val="24"/>
        </w:rPr>
        <w:t>/перезахоронения/эксгумации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 xml:space="preserve">м) информацию об организации, производящей захоронение/ </w:t>
      </w:r>
      <w:proofErr w:type="spellStart"/>
      <w:r>
        <w:rPr>
          <w:rFonts w:ascii="Times New Roman" w:hAnsi="Times New Roman" w:cs="Times New Roman"/>
          <w:sz w:val="24"/>
          <w:szCs w:val="24"/>
        </w:rPr>
        <w:t>подзахоронение</w:t>
      </w:r>
      <w:proofErr w:type="spellEnd"/>
      <w:r>
        <w:rPr>
          <w:rFonts w:ascii="Times New Roman" w:hAnsi="Times New Roman" w:cs="Times New Roman"/>
          <w:sz w:val="24"/>
          <w:szCs w:val="24"/>
        </w:rPr>
        <w:t>/перезахоронение/эксгумацию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w:t>
            </w:r>
            <w:r>
              <w:rPr>
                <w:rFonts w:ascii="Times New Roman" w:eastAsia="Times New Roman" w:hAnsi="Times New Roman" w:cs="Times New Roman"/>
                <w:color w:val="000000"/>
                <w:spacing w:val="-6"/>
                <w:sz w:val="24"/>
                <w:szCs w:val="24"/>
              </w:rPr>
              <w:lastRenderedPageBreak/>
              <w:t>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Кладбище закрыто для всех видов захоронений, за исключением </w:t>
            </w:r>
            <w:r>
              <w:rPr>
                <w:rFonts w:ascii="Times New Roman" w:eastAsia="Times New Roman" w:hAnsi="Times New Roman" w:cs="Times New Roman"/>
                <w:sz w:val="24"/>
                <w:szCs w:val="24"/>
              </w:rPr>
              <w:lastRenderedPageBreak/>
              <w:t>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4"/>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4"/>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2"/>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w:t>
      </w:r>
      <w:proofErr w:type="gramStart"/>
      <w:r>
        <w:rPr>
          <w:rFonts w:ascii="Times New Roman" w:eastAsia="Times New Roman" w:hAnsi="Times New Roman" w:cs="Times New Roman"/>
          <w:sz w:val="24"/>
          <w:szCs w:val="24"/>
          <w:lang w:eastAsia="ru-RU"/>
          <w14:ligatures w14:val="none"/>
        </w:rPr>
        <w:t>о(</w:t>
      </w:r>
      <w:proofErr w:type="gramEnd"/>
      <w:r>
        <w:rPr>
          <w:rFonts w:ascii="Times New Roman" w:eastAsia="Times New Roman" w:hAnsi="Times New Roman" w:cs="Times New Roman"/>
          <w:sz w:val="24"/>
          <w:szCs w:val="24"/>
          <w:lang w:eastAsia="ru-RU"/>
          <w14:ligatures w14:val="none"/>
        </w:rPr>
        <w:t>-ой):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погребенного(-</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умерший(-</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w:t>
      </w:r>
      <w:proofErr w:type="spellStart"/>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2"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2"/>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2002ED" w:rsidRDefault="002002ED" w:rsidP="00106715">
      <w:pPr>
        <w:spacing w:after="0" w:line="240" w:lineRule="auto"/>
        <w:ind w:right="-1"/>
        <w:rPr>
          <w:rFonts w:ascii="Times New Roman" w:hAnsi="Times New Roman"/>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2002ED">
        <w:rPr>
          <w:rFonts w:ascii="Times New Roman" w:hAnsi="Times New Roman"/>
          <w:sz w:val="24"/>
          <w:szCs w:val="24"/>
        </w:rPr>
        <w:t xml:space="preserve">итета </w:t>
      </w:r>
      <w:proofErr w:type="spellStart"/>
      <w:r w:rsidR="002002ED">
        <w:rPr>
          <w:rFonts w:ascii="Times New Roman" w:hAnsi="Times New Roman"/>
          <w:sz w:val="24"/>
          <w:szCs w:val="24"/>
        </w:rPr>
        <w:t>Нижнекондратинского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 w:name="_Toc205226099"/>
      <w:bookmarkStart w:id="4" w:name="_Toc205244404"/>
      <w:bookmarkStart w:id="5" w:name="_Toc205367420"/>
      <w:bookmarkStart w:id="6" w:name="_Toc205367580"/>
      <w:bookmarkStart w:id="7" w:name="_Toc205384592"/>
      <w:r>
        <w:rPr>
          <w:rStyle w:val="30"/>
        </w:rPr>
        <w:t>1.</w:t>
      </w:r>
      <w:bookmarkStart w:id="8" w:name="_Toc205050717"/>
      <w:bookmarkEnd w:id="3"/>
      <w:bookmarkEnd w:id="4"/>
      <w:bookmarkEnd w:id="5"/>
      <w:bookmarkEnd w:id="6"/>
      <w:bookmarkEnd w:id="7"/>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8"/>
    </w:p>
    <w:p w:rsidR="00106715" w:rsidRDefault="00106715" w:rsidP="00106715">
      <w:pPr>
        <w:spacing w:after="0" w:line="240" w:lineRule="auto"/>
        <w:ind w:firstLine="709"/>
        <w:jc w:val="both"/>
        <w:rPr>
          <w:rFonts w:ascii="Times New Roman" w:hAnsi="Times New Roman" w:cs="Times New Roman"/>
          <w:sz w:val="28"/>
          <w:szCs w:val="28"/>
        </w:rPr>
      </w:pPr>
      <w:bookmarkStart w:id="9" w:name="_Toc205226100"/>
      <w:bookmarkStart w:id="10" w:name="_Toc205244405"/>
      <w:bookmarkStart w:id="11" w:name="_Toc205367421"/>
      <w:bookmarkStart w:id="12" w:name="_Toc205367581"/>
      <w:bookmarkStart w:id="13" w:name="_Toc205384593"/>
      <w:r>
        <w:rPr>
          <w:rStyle w:val="30"/>
        </w:rPr>
        <w:t>1.1.</w:t>
      </w:r>
      <w:bookmarkStart w:id="14" w:name="_Toc205050718"/>
      <w:bookmarkEnd w:id="9"/>
      <w:bookmarkEnd w:id="10"/>
      <w:bookmarkEnd w:id="11"/>
      <w:bookmarkEnd w:id="12"/>
      <w:bookmarkEnd w:id="13"/>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4"/>
    </w:p>
    <w:p w:rsidR="00106715" w:rsidRDefault="00106715" w:rsidP="00106715">
      <w:pPr>
        <w:spacing w:after="0" w:line="240" w:lineRule="auto"/>
        <w:ind w:firstLine="709"/>
        <w:jc w:val="both"/>
        <w:rPr>
          <w:rFonts w:ascii="Times New Roman" w:hAnsi="Times New Roman" w:cs="Times New Roman"/>
          <w:sz w:val="28"/>
          <w:szCs w:val="28"/>
        </w:rPr>
      </w:pPr>
      <w:bookmarkStart w:id="15"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6" w:name="_Toc205226101"/>
      <w:bookmarkStart w:id="17" w:name="_Toc205244406"/>
      <w:bookmarkStart w:id="18" w:name="_Toc205367422"/>
      <w:bookmarkStart w:id="19" w:name="_Toc205367582"/>
      <w:bookmarkStart w:id="20" w:name="_Toc205384594"/>
      <w:bookmarkEnd w:id="15"/>
      <w:r>
        <w:rPr>
          <w:rStyle w:val="30"/>
        </w:rPr>
        <w:t>1.2.</w:t>
      </w:r>
      <w:bookmarkStart w:id="21" w:name="_Toc205050719"/>
      <w:bookmarkEnd w:id="16"/>
      <w:bookmarkEnd w:id="17"/>
      <w:bookmarkEnd w:id="18"/>
      <w:bookmarkEnd w:id="19"/>
      <w:bookmarkEnd w:id="20"/>
      <w:r>
        <w:rPr>
          <w:rFonts w:ascii="Times New Roman" w:hAnsi="Times New Roman" w:cs="Times New Roman"/>
          <w:sz w:val="28"/>
          <w:szCs w:val="28"/>
        </w:rPr>
        <w:t> Административный регламент определяет:</w:t>
      </w:r>
      <w:bookmarkEnd w:id="21"/>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2" w:name="_Hlk212032758"/>
      <w:r>
        <w:rPr>
          <w:rFonts w:ascii="Times New Roman" w:hAnsi="Times New Roman" w:cs="Times New Roman"/>
          <w:sz w:val="28"/>
          <w:szCs w:val="28"/>
        </w:rPr>
        <w:t>услуги (в соответствии с целью обращения) Заявителям</w:t>
      </w:r>
      <w:bookmarkEnd w:id="22"/>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3" w:name="_Toc205226102"/>
      <w:bookmarkStart w:id="24" w:name="_Toc205244407"/>
      <w:bookmarkStart w:id="25" w:name="_Toc205367423"/>
      <w:bookmarkStart w:id="26" w:name="_Toc205367583"/>
      <w:bookmarkStart w:id="27" w:name="_Toc205384595"/>
      <w:r>
        <w:rPr>
          <w:rStyle w:val="30"/>
        </w:rPr>
        <w:t>1.3.</w:t>
      </w:r>
      <w:bookmarkStart w:id="28" w:name="_Toc205050720"/>
      <w:bookmarkEnd w:id="23"/>
      <w:bookmarkEnd w:id="24"/>
      <w:bookmarkEnd w:id="25"/>
      <w:bookmarkEnd w:id="26"/>
      <w:bookmarkEnd w:id="27"/>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8"/>
    </w:p>
    <w:p w:rsidR="00106715" w:rsidRDefault="00106715" w:rsidP="00106715">
      <w:pPr>
        <w:spacing w:after="0" w:line="240" w:lineRule="auto"/>
        <w:ind w:firstLine="709"/>
        <w:jc w:val="both"/>
        <w:rPr>
          <w:rFonts w:ascii="Times New Roman" w:hAnsi="Times New Roman" w:cs="Times New Roman"/>
          <w:sz w:val="28"/>
          <w:szCs w:val="28"/>
        </w:rPr>
      </w:pPr>
      <w:bookmarkStart w:id="29" w:name="_Toc205226104"/>
      <w:bookmarkStart w:id="30" w:name="_Toc205244409"/>
      <w:bookmarkStart w:id="31" w:name="_Toc205367585"/>
      <w:bookmarkStart w:id="32" w:name="_Toc205384597"/>
      <w:r>
        <w:rPr>
          <w:rStyle w:val="30"/>
        </w:rPr>
        <w:t>2.</w:t>
      </w:r>
      <w:bookmarkEnd w:id="29"/>
      <w:bookmarkEnd w:id="30"/>
      <w:bookmarkEnd w:id="31"/>
      <w:bookmarkEnd w:id="32"/>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Исп</w:t>
      </w:r>
      <w:r w:rsidR="002002ED">
        <w:rPr>
          <w:rFonts w:ascii="Times New Roman" w:hAnsi="Times New Roman"/>
          <w:sz w:val="28"/>
          <w:szCs w:val="28"/>
        </w:rPr>
        <w:t xml:space="preserve">олнительный комитет </w:t>
      </w:r>
      <w:proofErr w:type="spellStart"/>
      <w:r w:rsidR="002002ED">
        <w:rPr>
          <w:rFonts w:ascii="Times New Roman" w:hAnsi="Times New Roman"/>
          <w:sz w:val="28"/>
          <w:szCs w:val="28"/>
        </w:rPr>
        <w:t>Нижнекондратинского</w:t>
      </w:r>
      <w:proofErr w:type="spellEnd"/>
      <w:r w:rsidR="002002ED">
        <w:rPr>
          <w:rFonts w:ascii="Times New Roman" w:hAnsi="Times New Roman"/>
          <w:sz w:val="28"/>
          <w:szCs w:val="28"/>
        </w:rPr>
        <w:t xml:space="preserve"> </w:t>
      </w:r>
      <w:r w:rsidR="006F3E4D" w:rsidRPr="006F3E4D">
        <w:rPr>
          <w:rFonts w:ascii="Times New Roman" w:hAnsi="Times New Roman"/>
          <w:sz w:val="28"/>
          <w:szCs w:val="28"/>
        </w:rPr>
        <w:t xml:space="preserve">сельского поселения </w:t>
      </w:r>
      <w:proofErr w:type="spellStart"/>
      <w:r w:rsidR="006F3E4D" w:rsidRPr="006F3E4D">
        <w:rPr>
          <w:rFonts w:ascii="Times New Roman" w:hAnsi="Times New Roman"/>
          <w:sz w:val="28"/>
          <w:szCs w:val="28"/>
        </w:rPr>
        <w:t>Чистопольского</w:t>
      </w:r>
      <w:proofErr w:type="spellEnd"/>
      <w:r w:rsidR="006F3E4D" w:rsidRPr="006F3E4D">
        <w:rPr>
          <w:rFonts w:ascii="Times New Roman" w:hAnsi="Times New Roman"/>
          <w:sz w:val="28"/>
          <w:szCs w:val="28"/>
        </w:rPr>
        <w:t xml:space="preserve">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3" w:name="_Toc205226125"/>
      <w:bookmarkStart w:id="34" w:name="_Toc205244430"/>
      <w:bookmarkStart w:id="35" w:name="_Toc205367607"/>
      <w:bookmarkStart w:id="36" w:name="_Toc205384619"/>
      <w:r>
        <w:rPr>
          <w:rStyle w:val="30"/>
        </w:rPr>
        <w:t>6.</w:t>
      </w:r>
      <w:bookmarkEnd w:id="33"/>
      <w:bookmarkEnd w:id="34"/>
      <w:bookmarkEnd w:id="35"/>
      <w:bookmarkEnd w:id="36"/>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7" w:name="_Toc205226126"/>
      <w:bookmarkStart w:id="38" w:name="_Toc205244431"/>
      <w:bookmarkStart w:id="39" w:name="_Toc205367608"/>
      <w:bookmarkStart w:id="40" w:name="_Toc205384620"/>
      <w:r>
        <w:rPr>
          <w:rStyle w:val="30"/>
        </w:rPr>
        <w:t>7.</w:t>
      </w:r>
      <w:bookmarkEnd w:id="37"/>
      <w:bookmarkEnd w:id="38"/>
      <w:bookmarkEnd w:id="39"/>
      <w:bookmarkEnd w:id="40"/>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1" w:name="_Toc205226131"/>
      <w:bookmarkStart w:id="42" w:name="_Toc205244436"/>
      <w:bookmarkStart w:id="43" w:name="_Toc205367613"/>
      <w:bookmarkStart w:id="44" w:name="_Toc205384625"/>
      <w:r>
        <w:rPr>
          <w:rStyle w:val="30"/>
        </w:rPr>
        <w:t>8.</w:t>
      </w:r>
      <w:bookmarkEnd w:id="41"/>
      <w:bookmarkEnd w:id="42"/>
      <w:bookmarkEnd w:id="43"/>
      <w:bookmarkEnd w:id="44"/>
      <w:r>
        <w:rPr>
          <w:rFonts w:ascii="Times New Roman" w:hAnsi="Times New Roman" w:cs="Times New Roman"/>
          <w:sz w:val="28"/>
          <w:szCs w:val="28"/>
        </w:rPr>
        <w:t xml:space="preserve"> Срок предоставления муниципальной услуги «Установка намогильных сооружений»,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lastRenderedPageBreak/>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lastRenderedPageBreak/>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w:t>
      </w:r>
      <w:r>
        <w:rPr>
          <w:rFonts w:ascii="Times New Roman" w:hAnsi="Times New Roman" w:cs="Times New Roman"/>
          <w:sz w:val="28"/>
          <w:szCs w:val="28"/>
        </w:rPr>
        <w:lastRenderedPageBreak/>
        <w:t>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542259" w:rsidRDefault="00542259"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542259"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proofErr w:type="spellStart"/>
      <w:r>
        <w:rPr>
          <w:rFonts w:ascii="Times New Roman" w:hAnsi="Times New Roman"/>
          <w:spacing w:val="1"/>
          <w:sz w:val="28"/>
          <w:szCs w:val="28"/>
        </w:rPr>
        <w:t>Нижнекондратинского</w:t>
      </w:r>
      <w:proofErr w:type="spellEnd"/>
      <w:r>
        <w:rPr>
          <w:rFonts w:ascii="Times New Roman" w:hAnsi="Times New Roman"/>
          <w:spacing w:val="1"/>
          <w:sz w:val="28"/>
          <w:szCs w:val="28"/>
        </w:rPr>
        <w:t xml:space="preserve"> сельского поселения</w:t>
      </w:r>
      <w:r w:rsidR="00106715">
        <w:rPr>
          <w:rFonts w:ascii="Times New Roman" w:hAnsi="Times New Roman"/>
          <w:i/>
          <w:iCs/>
          <w:spacing w:val="1"/>
          <w:sz w:val="28"/>
          <w:szCs w:val="28"/>
        </w:rPr>
        <w:t xml:space="preserve"> – </w:t>
      </w:r>
      <w:r w:rsidR="00106715">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w:t>
            </w:r>
            <w:r>
              <w:rPr>
                <w:rFonts w:ascii="Times New Roman" w:hAnsi="Times New Roman" w:cs="Times New Roman"/>
                <w:sz w:val="24"/>
                <w:szCs w:val="24"/>
              </w:rPr>
              <w:lastRenderedPageBreak/>
              <w:t>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ж) информацию о цели обращения за муниципальной услуги;</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w:t>
            </w:r>
            <w:r>
              <w:rPr>
                <w:rFonts w:ascii="Times New Roman" w:eastAsia="Times New Roman" w:hAnsi="Times New Roman" w:cs="Times New Roman"/>
                <w:sz w:val="24"/>
                <w:szCs w:val="24"/>
              </w:rPr>
              <w:lastRenderedPageBreak/>
              <w:t>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5" w:name="_Toc209872975"/>
      <w:bookmarkStart w:id="46" w:name="_Toc211282424"/>
      <w:bookmarkStart w:id="47" w:name="Приложение1"/>
      <w:bookmarkStart w:id="48" w:name="п1"/>
      <w:r>
        <w:rPr>
          <w:rFonts w:ascii="Times New Roman" w:hAnsi="Times New Roman" w:cs="Times New Roman"/>
          <w:sz w:val="28"/>
          <w:szCs w:val="28"/>
        </w:rPr>
        <w:t>Приложение № 5</w:t>
      </w:r>
      <w:bookmarkEnd w:id="45"/>
      <w:bookmarkEnd w:id="46"/>
      <w:bookmarkEnd w:id="4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8"/>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49" w:name="P0218"/>
      <w:bookmarkStart w:id="50" w:name="P0219"/>
      <w:bookmarkStart w:id="51" w:name="P021C"/>
      <w:bookmarkStart w:id="52" w:name="h_00000000000000000000000000000000000000"/>
      <w:bookmarkEnd w:id="49"/>
      <w:bookmarkEnd w:id="50"/>
      <w:bookmarkEnd w:id="51"/>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4"/>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4"/>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4"/>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4"/>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3" w:name="P0200538"/>
      <w:bookmarkEnd w:id="53"/>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2"/>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4" w:name="_Toc211282425"/>
      <w:bookmarkStart w:id="55" w:name="Приложение3"/>
      <w:bookmarkStart w:id="56" w:name="п2"/>
      <w:r>
        <w:rPr>
          <w:rFonts w:ascii="Times New Roman" w:hAnsi="Times New Roman" w:cs="Times New Roman"/>
          <w:sz w:val="28"/>
          <w:szCs w:val="28"/>
        </w:rPr>
        <w:lastRenderedPageBreak/>
        <w:t>Приложение № 6</w:t>
      </w:r>
      <w:bookmarkEnd w:id="54"/>
      <w:bookmarkEnd w:id="55"/>
      <w:bookmarkEnd w:id="56"/>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7" w:name="P0201539"/>
      <w:bookmarkStart w:id="58" w:name="P0202540"/>
      <w:bookmarkStart w:id="59" w:name="P0203541"/>
      <w:bookmarkEnd w:id="57"/>
      <w:bookmarkEnd w:id="58"/>
      <w:bookmarkEnd w:id="59"/>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0"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0"/>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1" w:name="_Toc211282426"/>
      <w:bookmarkStart w:id="62" w:name="Приложение4"/>
      <w:bookmarkStart w:id="63" w:name="п3"/>
      <w:r>
        <w:rPr>
          <w:rFonts w:ascii="Times New Roman" w:hAnsi="Times New Roman" w:cs="Times New Roman"/>
          <w:sz w:val="28"/>
          <w:szCs w:val="28"/>
        </w:rPr>
        <w:lastRenderedPageBreak/>
        <w:t>Приложение № 7</w:t>
      </w:r>
      <w:bookmarkEnd w:id="61"/>
      <w:bookmarkEnd w:id="62"/>
      <w:bookmarkEnd w:id="6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4"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4"/>
    </w:p>
    <w:p w:rsidR="00106715" w:rsidRPr="00542259" w:rsidRDefault="00106715" w:rsidP="00106715">
      <w:pPr>
        <w:rPr>
          <w:rStyle w:val="30"/>
          <w:color w:val="auto"/>
        </w:rPr>
      </w:pPr>
      <w:r w:rsidRPr="00542259">
        <w:rPr>
          <w:rStyle w:val="30"/>
          <w:color w:val="auto"/>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5" w:name="_Toc211282427"/>
      <w:bookmarkStart w:id="66" w:name="Приложение5"/>
      <w:bookmarkStart w:id="67" w:name="п4"/>
      <w:r>
        <w:rPr>
          <w:rFonts w:ascii="Times New Roman" w:hAnsi="Times New Roman" w:cs="Times New Roman"/>
          <w:sz w:val="28"/>
          <w:szCs w:val="28"/>
        </w:rPr>
        <w:lastRenderedPageBreak/>
        <w:t>Приложение № 8</w:t>
      </w:r>
      <w:bookmarkEnd w:id="65"/>
      <w:bookmarkEnd w:id="66"/>
      <w:bookmarkEnd w:id="6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8" w:name="dst100093"/>
      <w:bookmarkStart w:id="69" w:name="dst100094"/>
      <w:bookmarkStart w:id="70" w:name="dst100095"/>
      <w:bookmarkStart w:id="71" w:name="dst100096"/>
      <w:bookmarkStart w:id="72" w:name="dst100097"/>
      <w:bookmarkEnd w:id="68"/>
      <w:bookmarkEnd w:id="69"/>
      <w:bookmarkEnd w:id="70"/>
      <w:bookmarkEnd w:id="71"/>
      <w:bookmarkEnd w:id="72"/>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3" w:name="_Hlk203417276"/>
            <w:r>
              <w:rPr>
                <w:rFonts w:eastAsia="Yu Mincho"/>
                <w:color w:val="000000"/>
                <w:sz w:val="24"/>
                <w:szCs w:val="24"/>
              </w:rPr>
              <w:t>Вид места захоронения</w:t>
            </w:r>
            <w:bookmarkEnd w:id="73"/>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4" w:name="_Toc211282428"/>
      <w:bookmarkStart w:id="75" w:name="Приложение6"/>
      <w:bookmarkStart w:id="76" w:name="п5"/>
      <w:r>
        <w:rPr>
          <w:rFonts w:ascii="Times New Roman" w:hAnsi="Times New Roman" w:cs="Times New Roman"/>
          <w:sz w:val="28"/>
          <w:szCs w:val="28"/>
        </w:rPr>
        <w:lastRenderedPageBreak/>
        <w:t>Приложение № 9</w:t>
      </w:r>
      <w:bookmarkEnd w:id="74"/>
      <w:bookmarkEnd w:id="75"/>
      <w:bookmarkEnd w:id="76"/>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7" w:name="_Toc211282429"/>
      <w:bookmarkStart w:id="78" w:name="Приложение7"/>
      <w:bookmarkStart w:id="79" w:name="п6"/>
      <w:r>
        <w:rPr>
          <w:rFonts w:ascii="Times New Roman" w:hAnsi="Times New Roman" w:cs="Times New Roman"/>
          <w:sz w:val="28"/>
          <w:szCs w:val="28"/>
        </w:rPr>
        <w:lastRenderedPageBreak/>
        <w:t>Приложение № 10</w:t>
      </w:r>
      <w:bookmarkEnd w:id="77"/>
      <w:bookmarkEnd w:id="78"/>
      <w:bookmarkEnd w:id="79"/>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8"/>
          <w:footerReference w:type="even" r:id="rId19"/>
          <w:footerReference w:type="default" r:id="rId20"/>
          <w:headerReference w:type="first" r:id="rId21"/>
          <w:footerReference w:type="first" r:id="rId22"/>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
        <w:gridCol w:w="3098"/>
        <w:gridCol w:w="250"/>
        <w:gridCol w:w="2242"/>
        <w:gridCol w:w="239"/>
        <w:gridCol w:w="1859"/>
        <w:gridCol w:w="229"/>
        <w:gridCol w:w="3539"/>
        <w:gridCol w:w="235"/>
        <w:gridCol w:w="3405"/>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3"/>
          <w:headerReference w:type="first" r:id="rId24"/>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0"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1" w:name="_Toc211282430"/>
      <w:bookmarkStart w:id="82" w:name="п7"/>
      <w:r>
        <w:rPr>
          <w:rFonts w:ascii="Times New Roman" w:hAnsi="Times New Roman" w:cs="Times New Roman"/>
          <w:sz w:val="28"/>
          <w:szCs w:val="28"/>
        </w:rPr>
        <w:lastRenderedPageBreak/>
        <w:t>Приложение № 11</w:t>
      </w:r>
      <w:bookmarkEnd w:id="80"/>
      <w:bookmarkEnd w:id="81"/>
      <w:bookmarkEnd w:id="82"/>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542259">
      <w:pPr>
        <w:pStyle w:val="ConsPlusNormal"/>
        <w:rPr>
          <w:rFonts w:ascii="Times New Roman" w:eastAsia="Calibri" w:hAnsi="Times New Roman" w:cs="Times New Roman"/>
          <w:b/>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w:t>
      </w:r>
      <w:r w:rsidR="00542259">
        <w:rPr>
          <w:rFonts w:ascii="Times New Roman" w:hAnsi="Times New Roman"/>
          <w:sz w:val="24"/>
          <w:szCs w:val="24"/>
        </w:rPr>
        <w:t xml:space="preserve">                       </w:t>
      </w:r>
      <w:r>
        <w:rPr>
          <w:rFonts w:ascii="Times New Roman" w:hAnsi="Times New Roman"/>
          <w:sz w:val="24"/>
          <w:szCs w:val="24"/>
        </w:rPr>
        <w:t>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542259">
        <w:rPr>
          <w:rFonts w:ascii="Times New Roman" w:hAnsi="Times New Roman"/>
          <w:sz w:val="24"/>
          <w:szCs w:val="24"/>
        </w:rPr>
        <w:t xml:space="preserve">итета </w:t>
      </w:r>
      <w:proofErr w:type="spellStart"/>
      <w:r w:rsidR="00542259">
        <w:rPr>
          <w:rFonts w:ascii="Times New Roman" w:hAnsi="Times New Roman"/>
          <w:sz w:val="24"/>
          <w:szCs w:val="24"/>
        </w:rPr>
        <w:t>Нижнекондратинского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3"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3"/>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4" w:name="_Toc205464107"/>
      <w:r>
        <w:rPr>
          <w:rFonts w:ascii="Times New Roman" w:hAnsi="Times New Roman" w:cs="Times New Roman"/>
          <w:sz w:val="28"/>
          <w:szCs w:val="28"/>
        </w:rPr>
        <w:t>1.3.</w:t>
      </w:r>
      <w:bookmarkEnd w:id="84"/>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5" w:name="_Hlk211856762"/>
      <w:r>
        <w:rPr>
          <w:rFonts w:ascii="Times New Roman" w:hAnsi="Times New Roman" w:cs="Times New Roman"/>
          <w:sz w:val="28"/>
          <w:szCs w:val="28"/>
        </w:rPr>
        <w:t>Заявителями на получение муниципальной услуги «</w:t>
      </w:r>
      <w:bookmarkStart w:id="86"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6"/>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5"/>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И</w:t>
      </w:r>
      <w:r w:rsidR="00542259">
        <w:rPr>
          <w:rFonts w:ascii="Times New Roman" w:hAnsi="Times New Roman"/>
          <w:sz w:val="28"/>
          <w:szCs w:val="28"/>
        </w:rPr>
        <w:t xml:space="preserve">сполнительный комитет </w:t>
      </w:r>
      <w:proofErr w:type="spellStart"/>
      <w:r w:rsidR="00542259">
        <w:rPr>
          <w:rFonts w:ascii="Times New Roman" w:hAnsi="Times New Roman"/>
          <w:sz w:val="28"/>
          <w:szCs w:val="28"/>
        </w:rPr>
        <w:t>Нижнекондратинского</w:t>
      </w:r>
      <w:proofErr w:type="spellEnd"/>
      <w:r w:rsidR="00E81212">
        <w:rPr>
          <w:rFonts w:ascii="Times New Roman" w:hAnsi="Times New Roman"/>
          <w:sz w:val="28"/>
          <w:szCs w:val="28"/>
        </w:rPr>
        <w:t xml:space="preserve"> сельского поселения </w:t>
      </w:r>
      <w:proofErr w:type="spellStart"/>
      <w:r w:rsidR="00E81212">
        <w:rPr>
          <w:rFonts w:ascii="Times New Roman" w:hAnsi="Times New Roman"/>
          <w:sz w:val="28"/>
          <w:szCs w:val="28"/>
        </w:rPr>
        <w:t>Чистопольского</w:t>
      </w:r>
      <w:proofErr w:type="spellEnd"/>
      <w:r w:rsidR="00E81212">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отказе в предоставлении муниципальной услуги – мотивированное решение об отказ</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 xml:space="preserve">товаров и услуг»,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7" w:name="_Hlk205322822"/>
      <w:r>
        <w:rPr>
          <w:rFonts w:ascii="Times New Roman"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w:t>
      </w:r>
      <w:r>
        <w:rPr>
          <w:rFonts w:ascii="Times New Roman" w:hAnsi="Times New Roman"/>
          <w:sz w:val="28"/>
          <w:szCs w:val="28"/>
        </w:rPr>
        <w:lastRenderedPageBreak/>
        <w:t>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w:t>
      </w:r>
      <w:r>
        <w:rPr>
          <w:rFonts w:ascii="Times New Roman" w:hAnsi="Times New Roman"/>
          <w:sz w:val="28"/>
          <w:szCs w:val="28"/>
        </w:rPr>
        <w:lastRenderedPageBreak/>
        <w:t>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lastRenderedPageBreak/>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542259"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proofErr w:type="spellStart"/>
      <w:r>
        <w:rPr>
          <w:rFonts w:ascii="Times New Roman" w:hAnsi="Times New Roman"/>
          <w:spacing w:val="1"/>
          <w:sz w:val="28"/>
          <w:szCs w:val="28"/>
        </w:rPr>
        <w:t>Нижнекондратинского</w:t>
      </w:r>
      <w:proofErr w:type="spellEnd"/>
      <w:r>
        <w:rPr>
          <w:rFonts w:ascii="Times New Roman" w:hAnsi="Times New Roman"/>
          <w:spacing w:val="1"/>
          <w:sz w:val="28"/>
          <w:szCs w:val="28"/>
        </w:rPr>
        <w:t xml:space="preserve"> сельского поселения</w:t>
      </w:r>
      <w:r w:rsidR="00106715">
        <w:rPr>
          <w:rFonts w:ascii="Times New Roman" w:hAnsi="Times New Roman"/>
          <w:i/>
          <w:iCs/>
          <w:spacing w:val="1"/>
          <w:sz w:val="28"/>
          <w:szCs w:val="28"/>
        </w:rPr>
        <w:t xml:space="preserve"> – </w:t>
      </w:r>
      <w:r w:rsidR="00106715">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обращение</w:t>
      </w:r>
      <w:proofErr w:type="gramEnd"/>
      <w:r>
        <w:rPr>
          <w:rFonts w:ascii="Times New Roman" w:hAnsi="Times New Roman" w:cs="Times New Roman"/>
          <w:sz w:val="24"/>
          <w:szCs w:val="24"/>
        </w:rPr>
        <w:t xml:space="preserve">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Поступление запроса, аналогичного ранее зарегистрированному запросу, срок предоставления услуги по которому не истёк на </w:t>
            </w:r>
            <w:r>
              <w:rPr>
                <w:rFonts w:ascii="Times New Roman" w:eastAsia="Times New Roman" w:hAnsi="Times New Roman" w:cs="Times New Roman"/>
                <w:sz w:val="24"/>
                <w:szCs w:val="24"/>
              </w:rPr>
              <w:lastRenderedPageBreak/>
              <w:t>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8" w:name="_Toc209908077"/>
      <w:bookmarkStart w:id="89" w:name="_Toc209965241"/>
      <w:r>
        <w:rPr>
          <w:rFonts w:ascii="Times New Roman" w:hAnsi="Times New Roman" w:cs="Times New Roman"/>
          <w:sz w:val="28"/>
          <w:szCs w:val="28"/>
        </w:rPr>
        <w:t>Приложение № 5</w:t>
      </w:r>
      <w:bookmarkEnd w:id="88"/>
      <w:bookmarkEnd w:id="89"/>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Юридический адрес/адрес </w:t>
            </w:r>
            <w:r>
              <w:rPr>
                <w:rFonts w:ascii="Times New Roman" w:eastAsia="Yu Mincho" w:hAnsi="Times New Roman" w:cs="Times New Roman"/>
                <w:color w:val="000000"/>
                <w:sz w:val="24"/>
                <w:szCs w:val="24"/>
                <w:lang w:eastAsia="ru-RU"/>
              </w:rPr>
              <w:lastRenderedPageBreak/>
              <w:t>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0" w:name="_Toc209965242"/>
      <w:bookmarkStart w:id="91" w:name="Приложение2"/>
      <w:r>
        <w:rPr>
          <w:rFonts w:ascii="Times New Roman" w:hAnsi="Times New Roman" w:cs="Times New Roman"/>
          <w:sz w:val="28"/>
          <w:szCs w:val="28"/>
        </w:rPr>
        <w:lastRenderedPageBreak/>
        <w:t>Приложение № 6</w:t>
      </w:r>
      <w:bookmarkEnd w:id="90"/>
      <w:bookmarkEnd w:id="91"/>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2" w:name="_Toc209965243"/>
      <w:r>
        <w:rPr>
          <w:rFonts w:ascii="Times New Roman" w:hAnsi="Times New Roman" w:cs="Times New Roman"/>
          <w:sz w:val="28"/>
          <w:szCs w:val="28"/>
        </w:rPr>
        <w:lastRenderedPageBreak/>
        <w:t>Приложение № 7</w:t>
      </w:r>
      <w:bookmarkEnd w:id="92"/>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6"/>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6"/>
          <w:b w:val="0"/>
          <w:bCs/>
          <w:szCs w:val="24"/>
          <w:lang w:eastAsia="ru-RU"/>
        </w:rPr>
      </w:pPr>
      <w:r>
        <w:rPr>
          <w:rStyle w:val="26"/>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542259">
      <w:pPr>
        <w:pStyle w:val="ConsPlusNormal"/>
        <w:jc w:val="center"/>
        <w:rPr>
          <w:rFonts w:ascii="Times New Roman" w:hAnsi="Times New Roman" w:cs="Times New Roman"/>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542259">
      <w:pPr>
        <w:pStyle w:val="ConsPlusNormal"/>
        <w:rPr>
          <w:sz w:val="24"/>
          <w:szCs w:val="24"/>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w:t>
      </w:r>
      <w:r w:rsidR="00542259">
        <w:rPr>
          <w:rFonts w:ascii="Times New Roman" w:hAnsi="Times New Roman"/>
          <w:sz w:val="24"/>
          <w:szCs w:val="24"/>
        </w:rPr>
        <w:t xml:space="preserve">митета </w:t>
      </w:r>
      <w:proofErr w:type="spellStart"/>
      <w:r w:rsidR="00542259">
        <w:rPr>
          <w:rFonts w:ascii="Times New Roman" w:hAnsi="Times New Roman"/>
          <w:sz w:val="24"/>
          <w:szCs w:val="24"/>
        </w:rPr>
        <w:t>Нижнекондратинского</w:t>
      </w:r>
      <w:proofErr w:type="spellEnd"/>
      <w:r w:rsidR="00542259">
        <w:rPr>
          <w:rFonts w:ascii="Times New Roman" w:hAnsi="Times New Roman"/>
          <w:sz w:val="24"/>
          <w:szCs w:val="24"/>
        </w:rPr>
        <w:t xml:space="preserve"> </w:t>
      </w:r>
      <w:r>
        <w:rPr>
          <w:rFonts w:ascii="Times New Roman" w:hAnsi="Times New Roman"/>
          <w:sz w:val="24"/>
          <w:szCs w:val="24"/>
        </w:rPr>
        <w:t xml:space="preserve">сельского поселения </w:t>
      </w:r>
      <w:proofErr w:type="spellStart"/>
      <w:r>
        <w:rPr>
          <w:rFonts w:ascii="Times New Roman" w:hAnsi="Times New Roman"/>
          <w:sz w:val="24"/>
          <w:szCs w:val="24"/>
        </w:rPr>
        <w:t>Чистопольского</w:t>
      </w:r>
      <w:proofErr w:type="spellEnd"/>
      <w:r>
        <w:rPr>
          <w:rFonts w:ascii="Times New Roman" w:hAnsi="Times New Roman"/>
          <w:sz w:val="24"/>
          <w:szCs w:val="24"/>
        </w:rPr>
        <w:t xml:space="preserve">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5422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 xml:space="preserve">Исполнительный комитет </w:t>
      </w:r>
      <w:proofErr w:type="spellStart"/>
      <w:r w:rsidR="00C565E4">
        <w:rPr>
          <w:rFonts w:ascii="Times New Roman" w:hAnsi="Times New Roman"/>
          <w:sz w:val="28"/>
          <w:szCs w:val="28"/>
        </w:rPr>
        <w:t>Чистопольского</w:t>
      </w:r>
      <w:proofErr w:type="spellEnd"/>
      <w:r w:rsidR="00C565E4">
        <w:rPr>
          <w:rFonts w:ascii="Times New Roman" w:hAnsi="Times New Roman"/>
          <w:sz w:val="28"/>
          <w:szCs w:val="28"/>
        </w:rPr>
        <w:t xml:space="preserve">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542259">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rsidR="00106715" w:rsidRDefault="00106715" w:rsidP="00542259">
      <w:pPr>
        <w:pStyle w:val="af1"/>
        <w:numPr>
          <w:ilvl w:val="2"/>
          <w:numId w:val="35"/>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542259">
      <w:pPr>
        <w:pStyle w:val="af1"/>
        <w:numPr>
          <w:ilvl w:val="2"/>
          <w:numId w:val="35"/>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54225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542259">
      <w:pPr>
        <w:pStyle w:val="af1"/>
        <w:numPr>
          <w:ilvl w:val="2"/>
          <w:numId w:val="36"/>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542259">
      <w:pPr>
        <w:pStyle w:val="af1"/>
        <w:numPr>
          <w:ilvl w:val="2"/>
          <w:numId w:val="36"/>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542259">
      <w:pPr>
        <w:pStyle w:val="af1"/>
        <w:numPr>
          <w:ilvl w:val="2"/>
          <w:numId w:val="36"/>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542259">
      <w:pPr>
        <w:pStyle w:val="af1"/>
        <w:numPr>
          <w:ilvl w:val="2"/>
          <w:numId w:val="36"/>
        </w:num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542259">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542259" w:rsidRDefault="00542259" w:rsidP="0054225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06715">
        <w:rPr>
          <w:rFonts w:ascii="Times New Roman" w:hAnsi="Times New Roman" w:cs="Times New Roman"/>
          <w:sz w:val="28"/>
          <w:szCs w:val="28"/>
        </w:rPr>
        <w:t xml:space="preserve">27. </w:t>
      </w:r>
      <w:proofErr w:type="gramStart"/>
      <w:r w:rsidR="00106715">
        <w:rPr>
          <w:rFonts w:ascii="Times New Roman" w:hAnsi="Times New Roman" w:cs="Times New Roman"/>
          <w:sz w:val="28"/>
          <w:szCs w:val="28"/>
        </w:rPr>
        <w:t>Контроль за</w:t>
      </w:r>
      <w:proofErr w:type="gramEnd"/>
      <w:r w:rsidR="00106715">
        <w:rPr>
          <w:rFonts w:ascii="Times New Roman" w:hAnsi="Times New Roman" w:cs="Times New Roman"/>
          <w:sz w:val="28"/>
          <w:szCs w:val="28"/>
        </w:rPr>
        <w:t xml:space="preserve"> соблюдением требований к доступности и качеству предоставления услуги осуществляется Органом в соответствии с </w:t>
      </w:r>
      <w:r w:rsidR="00106715">
        <w:rPr>
          <w:rFonts w:ascii="Times New Roman" w:hAnsi="Times New Roman" w:cs="Times New Roman"/>
          <w:sz w:val="28"/>
          <w:szCs w:val="28"/>
        </w:rPr>
        <w:lastRenderedPageBreak/>
        <w:t>законодательством, во исполнение положений Прав</w:t>
      </w:r>
      <w:r>
        <w:rPr>
          <w:rFonts w:ascii="Times New Roman" w:hAnsi="Times New Roman" w:cs="Times New Roman"/>
          <w:sz w:val="28"/>
          <w:szCs w:val="28"/>
        </w:rPr>
        <w:t xml:space="preserve">ил благоустройства, утвержденный решением Совета </w:t>
      </w:r>
      <w:proofErr w:type="spellStart"/>
      <w:r>
        <w:rPr>
          <w:rFonts w:ascii="Times New Roman" w:hAnsi="Times New Roman" w:cs="Times New Roman"/>
          <w:sz w:val="28"/>
          <w:szCs w:val="28"/>
        </w:rPr>
        <w:t>Нижнекондратинского</w:t>
      </w:r>
      <w:proofErr w:type="spellEnd"/>
      <w:r>
        <w:rPr>
          <w:rFonts w:ascii="Times New Roman" w:hAnsi="Times New Roman" w:cs="Times New Roman"/>
          <w:sz w:val="28"/>
          <w:szCs w:val="28"/>
        </w:rPr>
        <w:t xml:space="preserve"> сельского поселения </w:t>
      </w:r>
      <w:proofErr w:type="spellStart"/>
      <w:r>
        <w:rPr>
          <w:rFonts w:ascii="Times New Roman" w:hAnsi="Times New Roman" w:cs="Times New Roman"/>
          <w:sz w:val="28"/>
          <w:szCs w:val="28"/>
        </w:rPr>
        <w:t>Чистопольского</w:t>
      </w:r>
      <w:proofErr w:type="spellEnd"/>
      <w:r>
        <w:rPr>
          <w:rFonts w:ascii="Times New Roman" w:hAnsi="Times New Roman" w:cs="Times New Roman"/>
          <w:sz w:val="28"/>
          <w:szCs w:val="28"/>
        </w:rPr>
        <w:t xml:space="preserve"> муниципального района РТ № 40/1 от 25.07.2013 г.</w:t>
      </w:r>
      <w:r w:rsidR="00106715">
        <w:rPr>
          <w:rFonts w:ascii="Times New Roman" w:hAnsi="Times New Roman" w:cs="Times New Roman"/>
          <w:sz w:val="28"/>
          <w:szCs w:val="28"/>
        </w:rPr>
        <w:t>, иных муниципальных нормативных правовых актов.</w:t>
      </w:r>
    </w:p>
    <w:p w:rsidR="00106715" w:rsidRDefault="00542259" w:rsidP="00542259">
      <w:pPr>
        <w:spacing w:after="0"/>
        <w:jc w:val="both"/>
        <w:rPr>
          <w:rFonts w:ascii="Times New Roman" w:hAnsi="Times New Roman"/>
          <w:sz w:val="28"/>
          <w:szCs w:val="28"/>
        </w:rPr>
      </w:pPr>
      <w:r>
        <w:rPr>
          <w:rFonts w:ascii="Times New Roman" w:hAnsi="Times New Roman"/>
          <w:sz w:val="28"/>
          <w:szCs w:val="28"/>
        </w:rPr>
        <w:t xml:space="preserve">         </w:t>
      </w:r>
      <w:r w:rsidR="00106715">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542259">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31. Формирование заявления осуществляется посредством заполнения электронной формы заявления на Единого </w:t>
      </w:r>
      <w:proofErr w:type="gramStart"/>
      <w:r>
        <w:rPr>
          <w:rFonts w:ascii="Times New Roman" w:hAnsi="Times New Roman"/>
          <w:sz w:val="28"/>
          <w:szCs w:val="28"/>
        </w:rPr>
        <w:t>портале</w:t>
      </w:r>
      <w:proofErr w:type="gramEnd"/>
      <w:r>
        <w:rPr>
          <w:rFonts w:ascii="Times New Roman" w:hAnsi="Times New Roman"/>
          <w:sz w:val="28"/>
          <w:szCs w:val="28"/>
        </w:rPr>
        <w:t xml:space="preserve">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11928509"/>
      <w:r>
        <w:rPr>
          <w:rFonts w:ascii="Times New Roman" w:hAnsi="Times New Roman" w:cs="Times New Roman"/>
          <w:sz w:val="28"/>
          <w:szCs w:val="28"/>
        </w:rPr>
        <w:t>Приложение 1</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lastRenderedPageBreak/>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10"/>
      <w:r>
        <w:rPr>
          <w:rFonts w:ascii="Times New Roman" w:hAnsi="Times New Roman" w:cs="Times New Roman"/>
          <w:sz w:val="28"/>
          <w:szCs w:val="28"/>
        </w:rPr>
        <w:lastRenderedPageBreak/>
        <w:t>Приложение 2</w:t>
      </w:r>
      <w:bookmarkEnd w:id="94"/>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1"/>
      <w:r>
        <w:rPr>
          <w:rFonts w:ascii="Times New Roman" w:hAnsi="Times New Roman" w:cs="Times New Roman"/>
          <w:sz w:val="28"/>
          <w:szCs w:val="28"/>
        </w:rPr>
        <w:t>предоставления муниципальной услуги по уходу за местом захоронения</w:t>
      </w:r>
      <w:bookmarkEnd w:id="95"/>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w:t>
      </w:r>
      <w:proofErr w:type="spellStart"/>
      <w:r>
        <w:rPr>
          <w:rFonts w:ascii="Times New Roman" w:eastAsia="Times New Roman" w:hAnsi="Times New Roman" w:cs="Times New Roman"/>
          <w:sz w:val="28"/>
          <w:szCs w:val="28"/>
          <w:lang w:eastAsia="ru-RU"/>
        </w:rPr>
        <w:t>дата_договора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от [</w:t>
      </w:r>
      <w:proofErr w:type="spellStart"/>
      <w:r>
        <w:rPr>
          <w:rFonts w:ascii="Times New Roman" w:eastAsia="Times New Roman" w:hAnsi="Times New Roman" w:cs="Times New Roman"/>
          <w:color w:val="333333"/>
          <w:sz w:val="24"/>
          <w:szCs w:val="24"/>
          <w:lang w:eastAsia="ru-RU"/>
        </w:rPr>
        <w:t>дата_договора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2"/>
      <w:r>
        <w:rPr>
          <w:rFonts w:ascii="Times New Roman" w:hAnsi="Times New Roman" w:cs="Times New Roman"/>
          <w:sz w:val="28"/>
          <w:szCs w:val="28"/>
        </w:rPr>
        <w:lastRenderedPageBreak/>
        <w:t>Приложение 3</w:t>
      </w:r>
      <w:bookmarkEnd w:id="96"/>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7"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7"/>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5"/>
          <w:footerReference w:type="even" r:id="rId26"/>
          <w:footerReference w:type="default" r:id="rId27"/>
          <w:footerReference w:type="first" r:id="rId28"/>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дата_договора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w:t>
            </w:r>
            <w:bookmarkStart w:id="98" w:name="_GoBack"/>
            <w:bookmarkEnd w:id="98"/>
            <w:r>
              <w:rPr>
                <w:rFonts w:ascii="Times New Roman" w:eastAsia="Calibri" w:hAnsi="Times New Roman" w:cs="Times New Roman"/>
                <w:b/>
                <w:bCs/>
              </w:rPr>
              <w:t xml:space="preserve">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0"/>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070" w:rsidRDefault="003D4070">
      <w:pPr>
        <w:spacing w:after="0" w:line="240" w:lineRule="auto"/>
      </w:pPr>
      <w:r>
        <w:separator/>
      </w:r>
    </w:p>
  </w:endnote>
  <w:endnote w:type="continuationSeparator" w:id="0">
    <w:p w:rsidR="003D4070" w:rsidRDefault="003D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Arial-BoldMT">
    <w:altName w:val="Arial"/>
    <w:charset w:val="00"/>
    <w:family w:val="auto"/>
    <w:pitch w:val="default"/>
  </w:font>
  <w:font w:name="Courier New">
    <w:panose1 w:val="02070309020205020404"/>
    <w:charset w:val="CC"/>
    <w:family w:val="modern"/>
    <w:pitch w:val="fixed"/>
    <w:sig w:usb0="E0002A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15324"/>
      <w:docPartObj>
        <w:docPartGallery w:val="Page Numbers (Bottom of Page)"/>
        <w:docPartUnique/>
      </w:docPartObj>
    </w:sdtPr>
    <w:sdtContent>
      <w:p w:rsidR="002002ED" w:rsidRDefault="002002ED">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2002ED" w:rsidRDefault="002002ED">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492488"/>
      <w:docPartObj>
        <w:docPartGallery w:val="Page Numbers (Bottom of Page)"/>
        <w:docPartUnique/>
      </w:docPartObj>
    </w:sdtPr>
    <w:sdtContent>
      <w:p w:rsidR="002002ED" w:rsidRDefault="002002ED">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542259">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2002ED" w:rsidRDefault="002002ED">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7805818"/>
      <w:docPartObj>
        <w:docPartGallery w:val="Page Numbers (Bottom of Page)"/>
        <w:docPartUnique/>
      </w:docPartObj>
    </w:sdtPr>
    <w:sdtContent>
      <w:p w:rsidR="002002ED" w:rsidRDefault="002002ED">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542259">
          <w:rPr>
            <w:rStyle w:val="aff5"/>
            <w:rFonts w:ascii="Times New Roman" w:hAnsi="Times New Roman" w:cs="Times New Roman"/>
            <w:noProof/>
            <w:sz w:val="24"/>
            <w:szCs w:val="24"/>
          </w:rPr>
          <w:t>86</w:t>
        </w:r>
        <w:r>
          <w:rPr>
            <w:rStyle w:val="aff5"/>
            <w:rFonts w:ascii="Times New Roman" w:hAnsi="Times New Roman" w:cs="Times New Roman"/>
            <w:sz w:val="24"/>
            <w:szCs w:val="24"/>
          </w:rPr>
          <w:fldChar w:fldCharType="end"/>
        </w:r>
      </w:p>
    </w:sdtContent>
  </w:sdt>
  <w:p w:rsidR="002002ED" w:rsidRDefault="002002ED">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ED" w:rsidRDefault="002002ED">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2002ED" w:rsidRDefault="002002ED">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2002ED" w:rsidRDefault="002002ED">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ED" w:rsidRDefault="002002ED">
    <w:pPr>
      <w:pStyle w:val="aff"/>
      <w:rPr>
        <w:rStyle w:val="aff5"/>
      </w:rPr>
    </w:pPr>
    <w:r>
      <w:rPr>
        <w:rStyle w:val="aff5"/>
      </w:rPr>
      <w:fldChar w:fldCharType="begin"/>
    </w:r>
    <w:r>
      <w:rPr>
        <w:rStyle w:val="aff5"/>
      </w:rPr>
      <w:instrText xml:space="preserve"> PAGE </w:instrText>
    </w:r>
    <w:r>
      <w:rPr>
        <w:rStyle w:val="aff5"/>
      </w:rPr>
      <w:fldChar w:fldCharType="separate"/>
    </w:r>
    <w:r w:rsidR="00A66233">
      <w:rPr>
        <w:rStyle w:val="aff5"/>
        <w:noProof/>
      </w:rPr>
      <w:t>113</w:t>
    </w:r>
    <w:r>
      <w:rPr>
        <w:rStyle w:val="aff5"/>
      </w:rPr>
      <w:fldChar w:fldCharType="end"/>
    </w:r>
  </w:p>
  <w:p w:rsidR="002002ED" w:rsidRDefault="002002ED">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ED" w:rsidRDefault="002002ED">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2002ED" w:rsidRDefault="002002ED">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070" w:rsidRDefault="003D4070">
      <w:pPr>
        <w:spacing w:after="0" w:line="240" w:lineRule="auto"/>
      </w:pPr>
      <w:r>
        <w:separator/>
      </w:r>
    </w:p>
  </w:footnote>
  <w:footnote w:type="continuationSeparator" w:id="0">
    <w:p w:rsidR="003D4070" w:rsidRDefault="003D40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ED" w:rsidRDefault="002002ED">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ED" w:rsidRDefault="002002ED">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ED" w:rsidRDefault="002002ED">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ED" w:rsidRDefault="002002ED">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2ED" w:rsidRDefault="002002ED">
    <w:pPr>
      <w:pStyle w:val="afa"/>
      <w:tabs>
        <w:tab w:val="left" w:pos="87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9E"/>
    <w:rsid w:val="00106715"/>
    <w:rsid w:val="001E3F2B"/>
    <w:rsid w:val="002002ED"/>
    <w:rsid w:val="003D4070"/>
    <w:rsid w:val="004F6F3A"/>
    <w:rsid w:val="00542259"/>
    <w:rsid w:val="00657131"/>
    <w:rsid w:val="00665E77"/>
    <w:rsid w:val="006F3E4D"/>
    <w:rsid w:val="00900F9E"/>
    <w:rsid w:val="009D24F8"/>
    <w:rsid w:val="00A66233"/>
    <w:rsid w:val="00C565E4"/>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 w:type="table" w:customStyle="1" w:styleId="160">
    <w:name w:val="Сетка таблицы16"/>
    <w:basedOn w:val="a1"/>
    <w:next w:val="afd"/>
    <w:uiPriority w:val="59"/>
    <w:rsid w:val="002002E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Знак Знак"/>
    <w:basedOn w:val="a"/>
    <w:rsid w:val="00542259"/>
    <w:pPr>
      <w:spacing w:before="100" w:beforeAutospacing="1" w:after="100" w:afterAutospacing="1" w:line="240" w:lineRule="auto"/>
    </w:pPr>
    <w:rPr>
      <w:rFonts w:ascii="Tahoma" w:eastAsia="Calibri" w:hAnsi="Tahoma" w:cs="Tahoma"/>
      <w:sz w:val="24"/>
      <w:szCs w:val="24"/>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 w:type="table" w:customStyle="1" w:styleId="160">
    <w:name w:val="Сетка таблицы16"/>
    <w:basedOn w:val="a1"/>
    <w:next w:val="afd"/>
    <w:uiPriority w:val="59"/>
    <w:rsid w:val="002002E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Знак Знак"/>
    <w:basedOn w:val="a"/>
    <w:rsid w:val="00542259"/>
    <w:pPr>
      <w:spacing w:before="100" w:beforeAutospacing="1" w:after="100" w:afterAutospacing="1" w:line="240" w:lineRule="auto"/>
    </w:pPr>
    <w:rPr>
      <w:rFonts w:ascii="Tahoma" w:eastAsia="Calibri" w:hAnsi="Tahoma" w:cs="Tahoma"/>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kuv.gosuslugi.ru/paip-portal/" TargetMode="External"/><Relationship Id="rId18" Type="http://schemas.openxmlformats.org/officeDocument/2006/relationships/header" Target="header1.xm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kuv.gosuslugi.ru/paip-portal/" TargetMode="External"/><Relationship Id="rId17" Type="http://schemas.openxmlformats.org/officeDocument/2006/relationships/hyperlink" Target="https://lkuv.gosuslugi.ru/paip-portal/"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footer" Target="footer2.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kuv.gosuslugi.ru/paip-portal/"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kuv.gosuslugi.ru/paip-portal/" TargetMode="Externa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hyperlink" Target="https://lkuv.gosuslugi.ru/paip-portal/"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133</Pages>
  <Words>29899</Words>
  <Characters>170428</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Nkondr</cp:lastModifiedBy>
  <cp:revision>2</cp:revision>
  <dcterms:created xsi:type="dcterms:W3CDTF">2025-12-18T12:30:00Z</dcterms:created>
  <dcterms:modified xsi:type="dcterms:W3CDTF">2025-12-18T12:30:00Z</dcterms:modified>
</cp:coreProperties>
</file>