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F9E" w:rsidRPr="00106715" w:rsidRDefault="001A6749" w:rsidP="001E3F2B">
      <w:pPr>
        <w:pStyle w:val="a3"/>
        <w:jc w:val="center"/>
        <w:rPr>
          <w:rFonts w:ascii="Times New Roman" w:hAnsi="Times New Roman" w:cs="Times New Roman"/>
          <w:sz w:val="28"/>
          <w:szCs w:val="28"/>
        </w:rPr>
      </w:pPr>
      <w:r>
        <w:rPr>
          <w:noProof/>
          <w:lang w:eastAsia="ru-RU"/>
          <w14:ligatures w14:val="none"/>
        </w:rPr>
        <w:drawing>
          <wp:inline distT="0" distB="0" distL="0" distR="0" wp14:anchorId="253F8C00" wp14:editId="11EAA941">
            <wp:extent cx="6200775" cy="1954924"/>
            <wp:effectExtent l="0" t="0" r="0" b="7620"/>
            <wp:docPr id="3" name="Рисунок 3" descr="C:\Безымянный.jpg"/>
            <wp:cNvGraphicFramePr/>
            <a:graphic xmlns:a="http://schemas.openxmlformats.org/drawingml/2006/main">
              <a:graphicData uri="http://schemas.openxmlformats.org/drawingml/2006/picture">
                <pic:pic xmlns:pic="http://schemas.openxmlformats.org/drawingml/2006/picture">
                  <pic:nvPicPr>
                    <pic:cNvPr id="1" name="Рисунок 1" descr="C:\Безымянный.jpg"/>
                    <pic:cNvPicPr/>
                  </pic:nvPicPr>
                  <pic:blipFill>
                    <a:blip r:embed="rId7" cstate="print"/>
                    <a:srcRect/>
                    <a:stretch>
                      <a:fillRect/>
                    </a:stretch>
                  </pic:blipFill>
                  <pic:spPr bwMode="auto">
                    <a:xfrm>
                      <a:off x="0" y="0"/>
                      <a:ext cx="6204776" cy="1956185"/>
                    </a:xfrm>
                    <a:prstGeom prst="rect">
                      <a:avLst/>
                    </a:prstGeom>
                    <a:noFill/>
                    <a:ln w="9525">
                      <a:noFill/>
                      <a:miter lim="800000"/>
                      <a:headEnd/>
                      <a:tailEnd/>
                    </a:ln>
                  </pic:spPr>
                </pic:pic>
              </a:graphicData>
            </a:graphic>
          </wp:inline>
        </w:drawing>
      </w:r>
    </w:p>
    <w:p w:rsidR="00900F9E" w:rsidRDefault="001A6749" w:rsidP="001A6749">
      <w:pPr>
        <w:pStyle w:val="a3"/>
        <w:rPr>
          <w:rFonts w:ascii="Times New Roman" w:hAnsi="Times New Roman" w:cs="Times New Roman"/>
          <w:sz w:val="28"/>
          <w:szCs w:val="28"/>
        </w:rPr>
      </w:pPr>
      <w:r>
        <w:rPr>
          <w:rFonts w:ascii="Times New Roman" w:hAnsi="Times New Roman" w:cs="Times New Roman"/>
          <w:sz w:val="28"/>
          <w:szCs w:val="28"/>
        </w:rPr>
        <w:t xml:space="preserve">                                                ПОСТАНОВЛЕНИЕ</w:t>
      </w:r>
    </w:p>
    <w:p w:rsidR="001A6749" w:rsidRDefault="001A6749" w:rsidP="001A6749">
      <w:pPr>
        <w:pStyle w:val="a3"/>
        <w:rPr>
          <w:rFonts w:ascii="Times New Roman" w:hAnsi="Times New Roman" w:cs="Times New Roman"/>
          <w:sz w:val="28"/>
          <w:szCs w:val="28"/>
        </w:rPr>
      </w:pPr>
    </w:p>
    <w:p w:rsidR="001A6749" w:rsidRPr="00106715" w:rsidRDefault="001A6749" w:rsidP="001A6749">
      <w:pPr>
        <w:pStyle w:val="a3"/>
        <w:rPr>
          <w:rFonts w:ascii="Times New Roman" w:hAnsi="Times New Roman" w:cs="Times New Roman"/>
          <w:sz w:val="28"/>
          <w:szCs w:val="28"/>
        </w:rPr>
      </w:pPr>
      <w:r>
        <w:rPr>
          <w:rFonts w:ascii="Times New Roman" w:hAnsi="Times New Roman" w:cs="Times New Roman"/>
          <w:sz w:val="28"/>
          <w:szCs w:val="28"/>
        </w:rPr>
        <w:t>от ___________ 2025 года             №____</w:t>
      </w:r>
    </w:p>
    <w:p w:rsidR="00900F9E" w:rsidRDefault="001A6749" w:rsidP="001E3F2B">
      <w:pPr>
        <w:pStyle w:val="a3"/>
        <w:ind w:right="5669"/>
        <w:jc w:val="both"/>
        <w:rPr>
          <w:rFonts w:ascii="Times New Roman" w:hAnsi="Times New Roman" w:cs="Times New Roman"/>
          <w:sz w:val="28"/>
          <w:szCs w:val="28"/>
        </w:rPr>
      </w:pPr>
      <w:r>
        <w:rPr>
          <w:rFonts w:ascii="Times New Roman" w:hAnsi="Times New Roman" w:cs="Times New Roman"/>
          <w:sz w:val="28"/>
          <w:szCs w:val="28"/>
        </w:rPr>
        <w:t xml:space="preserve">                                              </w:t>
      </w:r>
    </w:p>
    <w:p w:rsidR="00900F9E" w:rsidRPr="001A6749" w:rsidRDefault="00900F9E" w:rsidP="001A6749">
      <w:pPr>
        <w:pStyle w:val="a3"/>
        <w:ind w:right="5669"/>
        <w:jc w:val="both"/>
        <w:rPr>
          <w:rFonts w:ascii="Times New Roman" w:hAnsi="Times New Roman" w:cs="Times New Roman"/>
          <w:sz w:val="28"/>
          <w:szCs w:val="28"/>
        </w:rPr>
      </w:pPr>
      <w:r w:rsidRPr="00106715">
        <w:rPr>
          <w:rFonts w:ascii="Times New Roman" w:hAnsi="Times New Roman" w:cs="Times New Roman"/>
          <w:sz w:val="28"/>
          <w:szCs w:val="28"/>
        </w:rPr>
        <w:t xml:space="preserve">Об утверждении </w:t>
      </w:r>
      <w:r w:rsidR="001E3F2B" w:rsidRPr="00106715">
        <w:rPr>
          <w:rFonts w:ascii="Times New Roman" w:hAnsi="Times New Roman" w:cs="Times New Roman"/>
          <w:sz w:val="28"/>
          <w:szCs w:val="28"/>
        </w:rPr>
        <w:t>а</w:t>
      </w:r>
      <w:r w:rsidRPr="00106715">
        <w:rPr>
          <w:rFonts w:ascii="Times New Roman" w:hAnsi="Times New Roman" w:cs="Times New Roman"/>
          <w:sz w:val="28"/>
          <w:szCs w:val="28"/>
        </w:rPr>
        <w:t>дминистративн</w:t>
      </w:r>
      <w:r w:rsidR="001E3F2B" w:rsidRPr="00106715">
        <w:rPr>
          <w:rFonts w:ascii="Times New Roman" w:hAnsi="Times New Roman" w:cs="Times New Roman"/>
          <w:sz w:val="28"/>
          <w:szCs w:val="28"/>
        </w:rPr>
        <w:t xml:space="preserve">ых </w:t>
      </w:r>
      <w:r w:rsidRPr="00106715">
        <w:rPr>
          <w:rFonts w:ascii="Times New Roman" w:hAnsi="Times New Roman" w:cs="Times New Roman"/>
          <w:sz w:val="28"/>
          <w:szCs w:val="28"/>
        </w:rPr>
        <w:t>регламент</w:t>
      </w:r>
      <w:r w:rsidR="001E3F2B" w:rsidRPr="00106715">
        <w:rPr>
          <w:rFonts w:ascii="Times New Roman" w:hAnsi="Times New Roman" w:cs="Times New Roman"/>
          <w:sz w:val="28"/>
          <w:szCs w:val="28"/>
        </w:rPr>
        <w:t>ов</w:t>
      </w:r>
      <w:r w:rsidRPr="00106715">
        <w:rPr>
          <w:rFonts w:ascii="Times New Roman" w:hAnsi="Times New Roman" w:cs="Times New Roman"/>
          <w:sz w:val="28"/>
          <w:szCs w:val="28"/>
        </w:rPr>
        <w:t xml:space="preserve"> предоставления муниципальн</w:t>
      </w:r>
      <w:r w:rsidR="001E3F2B" w:rsidRPr="00106715">
        <w:rPr>
          <w:rFonts w:ascii="Times New Roman" w:hAnsi="Times New Roman" w:cs="Times New Roman"/>
          <w:sz w:val="28"/>
          <w:szCs w:val="28"/>
        </w:rPr>
        <w:t>ых</w:t>
      </w:r>
      <w:r w:rsidRPr="00106715">
        <w:rPr>
          <w:rFonts w:ascii="Times New Roman" w:hAnsi="Times New Roman" w:cs="Times New Roman"/>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И</w:t>
      </w:r>
      <w:r w:rsidR="001A6749">
        <w:rPr>
          <w:rFonts w:ascii="Times New Roman" w:hAnsi="Times New Roman" w:cs="Times New Roman"/>
          <w:iCs/>
          <w:color w:val="auto"/>
          <w:sz w:val="28"/>
          <w:szCs w:val="28"/>
        </w:rPr>
        <w:t>сполнительный комитет Кутлушкинского</w:t>
      </w:r>
      <w:r w:rsidR="00900F9E" w:rsidRPr="00106715">
        <w:rPr>
          <w:rFonts w:ascii="Times New Roman" w:hAnsi="Times New Roman" w:cs="Times New Roman"/>
          <w:iCs/>
          <w:color w:val="auto"/>
          <w:sz w:val="28"/>
          <w:szCs w:val="28"/>
        </w:rPr>
        <w:t xml:space="preserve"> сельского поселения Чистопольскогго муниципального района </w:t>
      </w:r>
      <w:r w:rsidR="00900F9E" w:rsidRPr="00106715">
        <w:rPr>
          <w:rFonts w:ascii="Times New Roman" w:hAnsi="Times New Roman" w:cs="Times New Roman"/>
          <w:color w:val="auto"/>
          <w:sz w:val="28"/>
          <w:szCs w:val="28"/>
        </w:rPr>
        <w:t>Республики Татарстан</w:t>
      </w:r>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lastRenderedPageBreak/>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900F9E" w:rsidRPr="00106715" w:rsidRDefault="001A6749" w:rsidP="001E3F2B">
      <w:pPr>
        <w:pStyle w:val="1"/>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Глава  Кутлушкинского</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r w:rsidR="001A6749">
        <w:rPr>
          <w:rFonts w:ascii="Times New Roman" w:hAnsi="Times New Roman" w:cs="Times New Roman"/>
          <w:color w:val="auto"/>
          <w:sz w:val="28"/>
          <w:szCs w:val="28"/>
        </w:rPr>
        <w:t xml:space="preserve">             Гапаева Л.Р.</w:t>
      </w:r>
    </w:p>
    <w:p w:rsidR="004F6F3A" w:rsidRPr="00106715" w:rsidRDefault="004F6F3A"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1A6749">
        <w:rPr>
          <w:rFonts w:ascii="Times New Roman" w:hAnsi="Times New Roman"/>
          <w:sz w:val="24"/>
          <w:szCs w:val="24"/>
        </w:rPr>
        <w:t>итета Кутлушкинского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0"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1" w:name="_Toc206171363"/>
      <w:r>
        <w:rPr>
          <w:rFonts w:ascii="Times New Roman" w:hAnsi="Times New Roman" w:cs="Times New Roman"/>
          <w:b/>
          <w:bCs/>
          <w:sz w:val="28"/>
          <w:szCs w:val="28"/>
        </w:rPr>
        <w:t>I. Общие положения</w:t>
      </w:r>
      <w:bookmarkEnd w:id="1"/>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«Предоставление мест для захоронения и их учёт» включает в себя следующие подуслуги: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подуслуг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индивидуальные предприниматели или юридические лица, действующие на основании доверенности от лица, взявшего на себя обязательства по захоронению, </w:t>
      </w:r>
      <w:r>
        <w:rPr>
          <w:rFonts w:ascii="Times New Roman" w:hAnsi="Times New Roman" w:cs="Times New Roman"/>
          <w:sz w:val="28"/>
          <w:szCs w:val="28"/>
        </w:rPr>
        <w:lastRenderedPageBreak/>
        <w:t>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1A6749">
        <w:rPr>
          <w:rFonts w:ascii="Times New Roman" w:hAnsi="Times New Roman"/>
          <w:sz w:val="28"/>
          <w:szCs w:val="28"/>
        </w:rPr>
        <w:t xml:space="preserve">Кутлушкинского </w:t>
      </w:r>
      <w:bookmarkStart w:id="2" w:name="_GoBack"/>
      <w:bookmarkEnd w:id="2"/>
      <w:r w:rsidR="00657131">
        <w:rPr>
          <w:rFonts w:ascii="Times New Roman" w:hAnsi="Times New Roman"/>
          <w:sz w:val="28"/>
          <w:szCs w:val="28"/>
        </w:rPr>
        <w:t>сельского поселения Чистопольского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представление неполного комплекта документов, необходимых для рассмотрения заявления о предоставлении муниципальной услуги в соответствии с </w:t>
      </w:r>
      <w:r>
        <w:rPr>
          <w:rFonts w:ascii="Times New Roman" w:hAnsi="Times New Roman" w:cs="Times New Roman"/>
          <w:sz w:val="28"/>
          <w:szCs w:val="28"/>
        </w:rPr>
        <w:lastRenderedPageBreak/>
        <w:t>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0"/>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w:t>
      </w:r>
      <w:r>
        <w:rPr>
          <w:rFonts w:ascii="Times New Roman" w:hAnsi="Times New Roman"/>
          <w:sz w:val="28"/>
          <w:szCs w:val="28"/>
        </w:rPr>
        <w:lastRenderedPageBreak/>
        <w:t>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w:t>
      </w:r>
      <w:r>
        <w:rPr>
          <w:rFonts w:ascii="Times New Roman" w:hAnsi="Times New Roman"/>
          <w:sz w:val="28"/>
          <w:szCs w:val="28"/>
        </w:rPr>
        <w:lastRenderedPageBreak/>
        <w:t>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lastRenderedPageBreak/>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8"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сведения о действительности паспорта, паспортном досье и регистрации Заявителя или получателя услуги – запрашиваются в МВД России (ВС: </w:t>
      </w:r>
      <w:r>
        <w:rPr>
          <w:rFonts w:ascii="Times New Roman" w:hAnsi="Times New Roman" w:cs="Times New Roman"/>
          <w:sz w:val="28"/>
          <w:szCs w:val="28"/>
        </w:rPr>
        <w:lastRenderedPageBreak/>
        <w:t>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9"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0"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1"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2"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информация об индивидуальном предпринимателе (в том числе ОГРНИП) или юридическом лице, выступающем исполнителем работ по захоронению/подзахоронению/ перезахоронению – запрашивается в ФНС России (ВС: </w:t>
      </w:r>
      <w:hyperlink r:id="rId13"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4"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5"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захораниваемого/перезахораниваемого – запрашиваются в ФНС России (ВС: </w:t>
      </w:r>
      <w:hyperlink r:id="rId16"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сведения о родстве Заявителя и захораниваемого/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сведения о родстве захораниваемого/перезахораниваемого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w:t>
      </w:r>
      <w:r>
        <w:rPr>
          <w:rFonts w:ascii="Times New Roman" w:hAnsi="Times New Roman"/>
          <w:sz w:val="28"/>
          <w:szCs w:val="28"/>
        </w:rPr>
        <w:lastRenderedPageBreak/>
        <w:t>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погребение умершего на 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Уведомление о разрешении на перезахоронение или </w:t>
            </w:r>
            <w:r>
              <w:rPr>
                <w:rFonts w:ascii="Times New Roman" w:eastAsia="Times New Roman" w:hAnsi="Times New Roman" w:cs="Times New Roman"/>
                <w:sz w:val="24"/>
                <w:szCs w:val="24"/>
              </w:rPr>
              <w:lastRenderedPageBreak/>
              <w:t>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lastRenderedPageBreak/>
              <w:t xml:space="preserve">Супруг (супруга), близкий родственник умершего (дети, родители, усыновленные, </w:t>
            </w:r>
            <w:r>
              <w:rPr>
                <w:rFonts w:ascii="Times New Roman" w:hAnsi="Times New Roman" w:cs="Times New Roman"/>
                <w:sz w:val="24"/>
                <w:szCs w:val="24"/>
              </w:rPr>
              <w:lastRenderedPageBreak/>
              <w:t>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Лица, действующие на основании доверенности от лица, взявшего на </w:t>
            </w:r>
            <w:r>
              <w:rPr>
                <w:rFonts w:ascii="Times New Roman" w:hAnsi="Times New Roman" w:cs="Times New Roman"/>
                <w:sz w:val="24"/>
                <w:szCs w:val="24"/>
              </w:rPr>
              <w:lastRenderedPageBreak/>
              <w:t>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Единый портал, Республиканский </w:t>
            </w:r>
            <w:r>
              <w:rPr>
                <w:rFonts w:ascii="Times New Roman" w:eastAsia="Times New Roman" w:hAnsi="Times New Roman" w:cs="Times New Roman"/>
                <w:sz w:val="24"/>
                <w:szCs w:val="24"/>
              </w:rPr>
              <w:lastRenderedPageBreak/>
              <w:t>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родство лица, взявшего на себя обязательства по захоронению, или ответственного за захоронение с захораниваемым/перезахораниваемым/ранее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lastRenderedPageBreak/>
        <w:t xml:space="preserve">  2) при обращении за подуслугой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подуслугой «Получение сведений из реестра мест захороений»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подуслугой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 кладбище и месте захоронения/ подзахоронения/перезахоронения/эксгумации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организации, производящей захоронение/ подзахоронение/перезахоронение/эксгумацию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Заявление подано лицом, не имеющим полномочий представлять интересы Заявителя, либо при отсутствии надлежащим образом </w:t>
            </w:r>
            <w:r>
              <w:rPr>
                <w:rFonts w:ascii="Times New Roman" w:eastAsia="Times New Roman" w:hAnsi="Times New Roman" w:cs="Times New Roman"/>
                <w:sz w:val="24"/>
                <w:szCs w:val="24"/>
              </w:rPr>
              <w:lastRenderedPageBreak/>
              <w:t>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lastRenderedPageBreak/>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w:t>
      </w:r>
      <w:r>
        <w:rPr>
          <w:rFonts w:ascii="Times New Roman" w:eastAsia="Times New Roman" w:hAnsi="Times New Roman" w:cs="Times New Roman"/>
          <w:color w:val="000000"/>
          <w:sz w:val="24"/>
          <w:szCs w:val="24"/>
          <w:lang w:eastAsia="zh-CN"/>
          <w14:ligatures w14:val="none"/>
        </w:rPr>
        <w:lastRenderedPageBreak/>
        <w:t>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 xml:space="preserve">(наименование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перезахораниваемого(-ой):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и погребенного(-ую)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захороненный(-ая):</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lastRenderedPageBreak/>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lastRenderedPageBreak/>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(-ые):</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3"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pgSz w:w="11906" w:h="16838"/>
          <w:pgMar w:top="1134"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3"/>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E3F2B">
      <w:pPr>
        <w:spacing w:line="240" w:lineRule="auto"/>
        <w:rPr>
          <w:rFonts w:ascii="Arial" w:hAnsi="Arial" w:cs="Arial"/>
          <w:sz w:val="24"/>
          <w:szCs w:val="24"/>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 w:name="_Toc205226099"/>
      <w:bookmarkStart w:id="5" w:name="_Toc205244404"/>
      <w:bookmarkStart w:id="6" w:name="_Toc205367420"/>
      <w:bookmarkStart w:id="7" w:name="_Toc205367580"/>
      <w:bookmarkStart w:id="8" w:name="_Toc205384592"/>
      <w:r>
        <w:rPr>
          <w:rStyle w:val="30"/>
        </w:rPr>
        <w:t>1.</w:t>
      </w:r>
      <w:bookmarkStart w:id="9" w:name="_Toc205050717"/>
      <w:bookmarkEnd w:id="4"/>
      <w:bookmarkEnd w:id="5"/>
      <w:bookmarkEnd w:id="6"/>
      <w:bookmarkEnd w:id="7"/>
      <w:bookmarkEnd w:id="8"/>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9"/>
    </w:p>
    <w:p w:rsidR="00106715" w:rsidRDefault="00106715" w:rsidP="00106715">
      <w:pPr>
        <w:spacing w:after="0" w:line="240" w:lineRule="auto"/>
        <w:ind w:firstLine="709"/>
        <w:jc w:val="both"/>
        <w:rPr>
          <w:rFonts w:ascii="Times New Roman" w:hAnsi="Times New Roman" w:cs="Times New Roman"/>
          <w:sz w:val="28"/>
          <w:szCs w:val="28"/>
        </w:rPr>
      </w:pPr>
      <w:bookmarkStart w:id="10" w:name="_Toc205226100"/>
      <w:bookmarkStart w:id="11" w:name="_Toc205244405"/>
      <w:bookmarkStart w:id="12" w:name="_Toc205367421"/>
      <w:bookmarkStart w:id="13" w:name="_Toc205367581"/>
      <w:bookmarkStart w:id="14" w:name="_Toc205384593"/>
      <w:r>
        <w:rPr>
          <w:rStyle w:val="30"/>
        </w:rPr>
        <w:t>1.1.</w:t>
      </w:r>
      <w:bookmarkStart w:id="15" w:name="_Toc205050718"/>
      <w:bookmarkEnd w:id="10"/>
      <w:bookmarkEnd w:id="11"/>
      <w:bookmarkEnd w:id="12"/>
      <w:bookmarkEnd w:id="13"/>
      <w:bookmarkEnd w:id="14"/>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Default="00106715" w:rsidP="00106715">
      <w:pPr>
        <w:spacing w:after="0" w:line="240" w:lineRule="auto"/>
        <w:ind w:firstLine="709"/>
        <w:jc w:val="both"/>
        <w:rPr>
          <w:rFonts w:ascii="Times New Roman" w:hAnsi="Times New Roman" w:cs="Times New Roman"/>
          <w:sz w:val="28"/>
          <w:szCs w:val="28"/>
        </w:rPr>
      </w:pPr>
      <w:bookmarkStart w:id="16"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7" w:name="_Toc205226101"/>
      <w:bookmarkStart w:id="18" w:name="_Toc205244406"/>
      <w:bookmarkStart w:id="19" w:name="_Toc205367422"/>
      <w:bookmarkStart w:id="20" w:name="_Toc205367582"/>
      <w:bookmarkStart w:id="21" w:name="_Toc205384594"/>
      <w:bookmarkEnd w:id="16"/>
      <w:r>
        <w:rPr>
          <w:rStyle w:val="30"/>
        </w:rPr>
        <w:t>1.2.</w:t>
      </w:r>
      <w:bookmarkStart w:id="22" w:name="_Toc205050719"/>
      <w:bookmarkEnd w:id="17"/>
      <w:bookmarkEnd w:id="18"/>
      <w:bookmarkEnd w:id="19"/>
      <w:bookmarkEnd w:id="20"/>
      <w:bookmarkEnd w:id="21"/>
      <w:r>
        <w:rPr>
          <w:rFonts w:ascii="Times New Roman" w:hAnsi="Times New Roman" w:cs="Times New Roman"/>
          <w:sz w:val="28"/>
          <w:szCs w:val="28"/>
        </w:rPr>
        <w:t> Административный регламент определяет:</w:t>
      </w:r>
      <w:bookmarkEnd w:id="22"/>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Pr>
          <w:rFonts w:ascii="Times New Roman" w:hAnsi="Times New Roman" w:cs="Times New Roman"/>
          <w:sz w:val="28"/>
          <w:szCs w:val="28"/>
        </w:rPr>
        <w:t>услуги (в соответствии с целью обращения) Заявителям</w:t>
      </w:r>
      <w:bookmarkEnd w:id="23"/>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4" w:name="_Toc205226102"/>
      <w:bookmarkStart w:id="25" w:name="_Toc205244407"/>
      <w:bookmarkStart w:id="26" w:name="_Toc205367423"/>
      <w:bookmarkStart w:id="27" w:name="_Toc205367583"/>
      <w:bookmarkStart w:id="28" w:name="_Toc205384595"/>
      <w:r>
        <w:rPr>
          <w:rStyle w:val="30"/>
        </w:rPr>
        <w:t>1.3.</w:t>
      </w:r>
      <w:bookmarkStart w:id="29" w:name="_Toc205050720"/>
      <w:bookmarkEnd w:id="24"/>
      <w:bookmarkEnd w:id="25"/>
      <w:bookmarkEnd w:id="26"/>
      <w:bookmarkEnd w:id="27"/>
      <w:bookmarkEnd w:id="28"/>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Default="00106715" w:rsidP="00106715">
      <w:pPr>
        <w:spacing w:after="0" w:line="240" w:lineRule="auto"/>
        <w:ind w:firstLine="709"/>
        <w:jc w:val="both"/>
        <w:rPr>
          <w:rFonts w:ascii="Times New Roman" w:hAnsi="Times New Roman" w:cs="Times New Roman"/>
          <w:sz w:val="28"/>
          <w:szCs w:val="28"/>
        </w:rPr>
      </w:pPr>
      <w:bookmarkStart w:id="30" w:name="_Toc205226104"/>
      <w:bookmarkStart w:id="31" w:name="_Toc205244409"/>
      <w:bookmarkStart w:id="32" w:name="_Toc205367585"/>
      <w:bookmarkStart w:id="33" w:name="_Toc205384597"/>
      <w:r>
        <w:rPr>
          <w:rStyle w:val="30"/>
        </w:rPr>
        <w:t>2.</w:t>
      </w:r>
      <w:bookmarkEnd w:id="30"/>
      <w:bookmarkEnd w:id="31"/>
      <w:bookmarkEnd w:id="32"/>
      <w:bookmarkEnd w:id="33"/>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Исполнительный комитет ____________сельского поселения Чистопольского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4" w:name="_Toc205226125"/>
      <w:bookmarkStart w:id="35" w:name="_Toc205244430"/>
      <w:bookmarkStart w:id="36" w:name="_Toc205367607"/>
      <w:bookmarkStart w:id="37" w:name="_Toc205384619"/>
      <w:r>
        <w:rPr>
          <w:rStyle w:val="30"/>
        </w:rPr>
        <w:t>6.</w:t>
      </w:r>
      <w:bookmarkEnd w:id="34"/>
      <w:bookmarkEnd w:id="35"/>
      <w:bookmarkEnd w:id="36"/>
      <w:bookmarkEnd w:id="37"/>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намогильных сооружений с использованием цифрового паспорта кладбищ и картографической подосновы – уведомление о регистрации проведения работ с намогильными сооружениями(по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8" w:name="_Toc205226126"/>
      <w:bookmarkStart w:id="39" w:name="_Toc205244431"/>
      <w:bookmarkStart w:id="40" w:name="_Toc205367608"/>
      <w:bookmarkStart w:id="41" w:name="_Toc205384620"/>
      <w:r>
        <w:rPr>
          <w:rStyle w:val="30"/>
        </w:rPr>
        <w:t>7.</w:t>
      </w:r>
      <w:bookmarkEnd w:id="38"/>
      <w:bookmarkEnd w:id="39"/>
      <w:bookmarkEnd w:id="40"/>
      <w:bookmarkEnd w:id="41"/>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2" w:name="_Toc205226131"/>
      <w:bookmarkStart w:id="43" w:name="_Toc205244436"/>
      <w:bookmarkStart w:id="44" w:name="_Toc205367613"/>
      <w:bookmarkStart w:id="45" w:name="_Toc205384625"/>
      <w:r>
        <w:rPr>
          <w:rStyle w:val="30"/>
        </w:rPr>
        <w:t>8.</w:t>
      </w:r>
      <w:bookmarkEnd w:id="42"/>
      <w:bookmarkEnd w:id="43"/>
      <w:bookmarkEnd w:id="44"/>
      <w:bookmarkEnd w:id="45"/>
      <w:r>
        <w:rPr>
          <w:rFonts w:ascii="Times New Roman" w:hAnsi="Times New Roman" w:cs="Times New Roman"/>
          <w:sz w:val="28"/>
          <w:szCs w:val="28"/>
        </w:rPr>
        <w:t> Срок предоставления муниципальной услуги «Установка намогильных сооружений»,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lastRenderedPageBreak/>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w:t>
      </w:r>
      <w:r>
        <w:rPr>
          <w:rFonts w:ascii="Times New Roman" w:hAnsi="Times New Roman" w:cs="Times New Roman"/>
          <w:sz w:val="28"/>
          <w:szCs w:val="28"/>
        </w:rPr>
        <w:lastRenderedPageBreak/>
        <w:t>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цели обращения за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w:t>
            </w:r>
            <w:r>
              <w:rPr>
                <w:rFonts w:ascii="Times New Roman" w:eastAsia="Times New Roman" w:hAnsi="Times New Roman" w:cs="Times New Roman"/>
                <w:sz w:val="24"/>
                <w:szCs w:val="24"/>
              </w:rPr>
              <w:lastRenderedPageBreak/>
              <w:t>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6" w:name="_Toc209872975"/>
      <w:bookmarkStart w:id="47" w:name="_Toc211282424"/>
      <w:bookmarkStart w:id="48" w:name="Приложение1"/>
      <w:bookmarkStart w:id="49" w:name="п1"/>
      <w:r>
        <w:rPr>
          <w:rFonts w:ascii="Times New Roman" w:hAnsi="Times New Roman" w:cs="Times New Roman"/>
          <w:sz w:val="28"/>
          <w:szCs w:val="28"/>
        </w:rPr>
        <w:t>Приложение № 5</w:t>
      </w:r>
      <w:bookmarkEnd w:id="46"/>
      <w:bookmarkEnd w:id="47"/>
      <w:bookmarkEnd w:id="4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9"/>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5" w:name="_Toc211282425"/>
      <w:bookmarkStart w:id="56" w:name="Приложение3"/>
      <w:bookmarkStart w:id="57" w:name="п2"/>
      <w:r>
        <w:rPr>
          <w:rFonts w:ascii="Times New Roman" w:hAnsi="Times New Roman" w:cs="Times New Roman"/>
          <w:sz w:val="28"/>
          <w:szCs w:val="28"/>
        </w:rPr>
        <w:lastRenderedPageBreak/>
        <w:t>Приложение № 6</w:t>
      </w:r>
      <w:bookmarkEnd w:id="55"/>
      <w:bookmarkEnd w:id="56"/>
      <w:bookmarkEnd w:id="5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2" w:name="_Toc211282426"/>
      <w:bookmarkStart w:id="63" w:name="Приложение4"/>
      <w:bookmarkStart w:id="64" w:name="п3"/>
      <w:r>
        <w:rPr>
          <w:rFonts w:ascii="Times New Roman" w:hAnsi="Times New Roman" w:cs="Times New Roman"/>
          <w:sz w:val="28"/>
          <w:szCs w:val="28"/>
        </w:rPr>
        <w:lastRenderedPageBreak/>
        <w:t>Приложение № 7</w:t>
      </w:r>
      <w:bookmarkEnd w:id="62"/>
      <w:bookmarkEnd w:id="63"/>
      <w:bookmarkEnd w:id="64"/>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6" w:name="_Toc211282427"/>
      <w:bookmarkStart w:id="67" w:name="Приложение5"/>
      <w:bookmarkStart w:id="68" w:name="п4"/>
      <w:r>
        <w:rPr>
          <w:rFonts w:ascii="Times New Roman" w:hAnsi="Times New Roman" w:cs="Times New Roman"/>
          <w:sz w:val="28"/>
          <w:szCs w:val="28"/>
        </w:rPr>
        <w:lastRenderedPageBreak/>
        <w:t>Приложение № 8</w:t>
      </w:r>
      <w:bookmarkEnd w:id="66"/>
      <w:bookmarkEnd w:id="67"/>
      <w:bookmarkEnd w:id="6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5" w:name="_Toc211282428"/>
      <w:bookmarkStart w:id="76" w:name="Приложение6"/>
      <w:bookmarkStart w:id="77" w:name="п5"/>
      <w:r>
        <w:rPr>
          <w:rFonts w:ascii="Times New Roman" w:hAnsi="Times New Roman" w:cs="Times New Roman"/>
          <w:sz w:val="28"/>
          <w:szCs w:val="28"/>
        </w:rPr>
        <w:lastRenderedPageBreak/>
        <w:t>Приложение № 9</w:t>
      </w:r>
      <w:bookmarkEnd w:id="75"/>
      <w:bookmarkEnd w:id="76"/>
      <w:bookmarkEnd w:id="7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8" w:name="_Toc211282429"/>
      <w:bookmarkStart w:id="79" w:name="Приложение7"/>
      <w:bookmarkStart w:id="80" w:name="п6"/>
      <w:r>
        <w:rPr>
          <w:rFonts w:ascii="Times New Roman" w:hAnsi="Times New Roman" w:cs="Times New Roman"/>
          <w:sz w:val="28"/>
          <w:szCs w:val="28"/>
        </w:rPr>
        <w:lastRenderedPageBreak/>
        <w:t>Приложение № 10</w:t>
      </w:r>
      <w:bookmarkEnd w:id="78"/>
      <w:bookmarkEnd w:id="79"/>
      <w:bookmarkEnd w:id="8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7"/>
          <w:footerReference w:type="even" r:id="rId18"/>
          <w:footerReference w:type="default" r:id="rId19"/>
          <w:headerReference w:type="first" r:id="rId20"/>
          <w:footerReference w:type="first" r:id="rId21"/>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2"/>
          <w:headerReference w:type="first" r:id="rId23"/>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2" w:name="_Toc211282430"/>
      <w:bookmarkStart w:id="83" w:name="п7"/>
      <w:r>
        <w:rPr>
          <w:rFonts w:ascii="Times New Roman" w:hAnsi="Times New Roman" w:cs="Times New Roman"/>
          <w:sz w:val="28"/>
          <w:szCs w:val="28"/>
        </w:rPr>
        <w:lastRenderedPageBreak/>
        <w:t>Приложение № 11</w:t>
      </w:r>
      <w:bookmarkEnd w:id="81"/>
      <w:bookmarkEnd w:id="82"/>
      <w:bookmarkEnd w:id="8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spacing w:after="0"/>
        <w:rPr>
          <w:rFonts w:ascii="Times New Roman" w:hAnsi="Times New Roman" w:cs="Times New Roman"/>
          <w:b/>
          <w:sz w:val="28"/>
          <w:szCs w:val="28"/>
          <w:lang w:eastAsia="ru-RU"/>
        </w:rPr>
      </w:pPr>
    </w:p>
    <w:p w:rsidR="00106715" w:rsidRDefault="00106715" w:rsidP="00106715">
      <w:pPr>
        <w:spacing w:after="0" w:line="276"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lastRenderedPageBreak/>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__________________________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Исполнительный комитет __________ сельского поселения Чистопольского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внесении изменений в реестр поставщиков похоронных товаров и услуг – актуализированная выписка из реестра поставщиков похоронных товаров и услуг </w:t>
      </w:r>
      <w:r>
        <w:rPr>
          <w:rFonts w:ascii="Times New Roman" w:hAnsi="Times New Roman" w:cs="Times New Roman"/>
          <w:sz w:val="28"/>
          <w:szCs w:val="28"/>
        </w:rPr>
        <w:lastRenderedPageBreak/>
        <w:t>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отказе в предоставлении муниципальной услуги – мотивированное решение об отказе(по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r>
        <w:rPr>
          <w:rFonts w:ascii="Times New Roman" w:hAnsi="Times New Roman" w:cs="Times New Roman"/>
          <w:sz w:val="28"/>
          <w:szCs w:val="28"/>
        </w:rPr>
        <w:t>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 xml:space="preserve">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w:t>
      </w:r>
      <w:r>
        <w:rPr>
          <w:rFonts w:ascii="Times New Roman" w:hAnsi="Times New Roman"/>
          <w:sz w:val="28"/>
          <w:szCs w:val="28"/>
        </w:rPr>
        <w:lastRenderedPageBreak/>
        <w:t>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w:t>
      </w:r>
      <w:r>
        <w:rPr>
          <w:rFonts w:ascii="Times New Roman" w:hAnsi="Times New Roman"/>
          <w:sz w:val="28"/>
          <w:szCs w:val="28"/>
        </w:rPr>
        <w:lastRenderedPageBreak/>
        <w:t>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w:t>
      </w:r>
      <w:r>
        <w:rPr>
          <w:rFonts w:ascii="Times New Roman" w:hAnsi="Times New Roman" w:cs="Times New Roman"/>
          <w:sz w:val="28"/>
          <w:szCs w:val="28"/>
        </w:rPr>
        <w:lastRenderedPageBreak/>
        <w:t>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w:t>
      </w:r>
      <w:r>
        <w:rPr>
          <w:rFonts w:ascii="Times New Roman" w:hAnsi="Times New Roman" w:cs="Times New Roman"/>
          <w:sz w:val="28"/>
          <w:szCs w:val="28"/>
        </w:rPr>
        <w:lastRenderedPageBreak/>
        <w:t>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При обращение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lastRenderedPageBreak/>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93" w:name="_Toc209965243"/>
      <w:r>
        <w:rPr>
          <w:rFonts w:ascii="Times New Roman" w:hAnsi="Times New Roman" w:cs="Times New Roman"/>
          <w:sz w:val="28"/>
          <w:szCs w:val="28"/>
        </w:rPr>
        <w:lastRenderedPageBreak/>
        <w:t>Приложение № 7</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lastRenderedPageBreak/>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lastRenderedPageBreak/>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_________________________сельского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Исполнительный комитет Чистопольского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lastRenderedPageBreak/>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[банковские_реквизиты</w:t>
                  </w:r>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4"/>
          <w:footerReference w:type="even" r:id="rId25"/>
          <w:footerReference w:type="default" r:id="rId26"/>
          <w:footerReference w:type="first" r:id="rId27"/>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8"/>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9"/>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848" w:rsidRDefault="00254848">
      <w:pPr>
        <w:spacing w:after="0" w:line="240" w:lineRule="auto"/>
      </w:pPr>
      <w:r>
        <w:separator/>
      </w:r>
    </w:p>
  </w:endnote>
  <w:endnote w:type="continuationSeparator" w:id="0">
    <w:p w:rsidR="00254848" w:rsidRDefault="00254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Anonymous Pro"/>
    <w:panose1 w:val="0202060904020508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EndPr/>
    <w:sdtContent>
      <w:p w:rsidR="00106715" w:rsidRDefault="00106715">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106715" w:rsidRDefault="00106715">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1A6749">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106715" w:rsidRDefault="00106715">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EndPr/>
    <w:sdtContent>
      <w:p w:rsidR="00106715" w:rsidRDefault="0010671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1A6749">
          <w:rPr>
            <w:rStyle w:val="aff5"/>
            <w:rFonts w:ascii="Times New Roman" w:hAnsi="Times New Roman" w:cs="Times New Roman"/>
            <w:noProof/>
            <w:sz w:val="24"/>
            <w:szCs w:val="24"/>
          </w:rPr>
          <w:t>86</w:t>
        </w:r>
        <w:r>
          <w:rPr>
            <w:rStyle w:val="aff5"/>
            <w:rFonts w:ascii="Times New Roman" w:hAnsi="Times New Roman" w:cs="Times New Roman"/>
            <w:sz w:val="24"/>
            <w:szCs w:val="24"/>
          </w:rPr>
          <w:fldChar w:fldCharType="end"/>
        </w:r>
      </w:p>
    </w:sdtContent>
  </w:sdt>
  <w:p w:rsidR="00106715" w:rsidRDefault="00106715">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06715" w:rsidRDefault="00106715">
    <w:pPr>
      <w:pStyle w:val="af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sidR="001A6749">
      <w:rPr>
        <w:rStyle w:val="aff5"/>
        <w:noProof/>
      </w:rPr>
      <w:t>133</w:t>
    </w:r>
    <w:r>
      <w:rPr>
        <w:rStyle w:val="aff5"/>
      </w:rPr>
      <w:fldChar w:fldCharType="end"/>
    </w:r>
  </w:p>
  <w:p w:rsidR="00106715" w:rsidRDefault="00106715">
    <w:pPr>
      <w:pStyle w:val="af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106715" w:rsidRDefault="00106715">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848" w:rsidRDefault="00254848">
      <w:pPr>
        <w:spacing w:after="0" w:line="240" w:lineRule="auto"/>
      </w:pPr>
      <w:r>
        <w:separator/>
      </w:r>
    </w:p>
  </w:footnote>
  <w:footnote w:type="continuationSeparator" w:id="0">
    <w:p w:rsidR="00254848" w:rsidRDefault="002548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15" w:rsidRDefault="00106715">
    <w:pPr>
      <w:pStyle w:val="afa"/>
      <w:tabs>
        <w:tab w:val="left" w:pos="8772"/>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106715"/>
    <w:rsid w:val="001A6749"/>
    <w:rsid w:val="001E3F2B"/>
    <w:rsid w:val="00254848"/>
    <w:rsid w:val="002B718A"/>
    <w:rsid w:val="004F6F3A"/>
    <w:rsid w:val="00657131"/>
    <w:rsid w:val="00665E77"/>
    <w:rsid w:val="006F3E4D"/>
    <w:rsid w:val="00900F9E"/>
    <w:rsid w:val="00914463"/>
    <w:rsid w:val="009D24F8"/>
    <w:rsid w:val="00C565E4"/>
    <w:rsid w:val="00DF4209"/>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F0B95"/>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Заголовок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lkuv.gosuslugi.ru/paip-portal/"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header" Target="header2.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header" Target="header4.xml"/><Relationship Id="rId28" Type="http://schemas.openxmlformats.org/officeDocument/2006/relationships/image" Target="media/image2.png"/><Relationship Id="rId10" Type="http://schemas.openxmlformats.org/officeDocument/2006/relationships/hyperlink" Target="https://lkuv.gosuslugi.ru/paip-portal/"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29869</Words>
  <Characters>170254</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2025-12-18T11:47:00Z</dcterms:created>
  <dcterms:modified xsi:type="dcterms:W3CDTF">2025-12-18T12:20:00Z</dcterms:modified>
</cp:coreProperties>
</file>