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4A5" w:rsidRPr="00C85BF6" w:rsidRDefault="004354A5" w:rsidP="00DF3444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</w:t>
      </w:r>
      <w:r w:rsidR="00DF3444" w:rsidRPr="00C85BF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</w:t>
      </w:r>
      <w:r w:rsidRPr="00C85BF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Решение               </w:t>
      </w:r>
      <w:r w:rsidR="004E7F9C">
        <w:rPr>
          <w:rFonts w:ascii="Times New Roman" w:eastAsia="Times New Roman" w:hAnsi="Times New Roman" w:cs="Times New Roman"/>
          <w:color w:val="auto"/>
          <w:sz w:val="28"/>
          <w:szCs w:val="28"/>
        </w:rPr>
        <w:t>проект</w:t>
      </w:r>
      <w:bookmarkStart w:id="0" w:name="_GoBack"/>
      <w:bookmarkEnd w:id="0"/>
      <w:r w:rsidRPr="00C85BF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</w:t>
      </w:r>
    </w:p>
    <w:p w:rsidR="004354A5" w:rsidRPr="00C85BF6" w:rsidRDefault="004354A5" w:rsidP="004354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85BF6">
        <w:rPr>
          <w:rFonts w:ascii="Times New Roman" w:eastAsia="Times New Roman" w:hAnsi="Times New Roman"/>
          <w:sz w:val="28"/>
          <w:szCs w:val="28"/>
        </w:rPr>
        <w:t xml:space="preserve">Совета </w:t>
      </w:r>
      <w:r w:rsidR="00AD3F31">
        <w:rPr>
          <w:rFonts w:ascii="Times New Roman" w:eastAsia="Times New Roman" w:hAnsi="Times New Roman"/>
          <w:sz w:val="28"/>
          <w:szCs w:val="28"/>
        </w:rPr>
        <w:t xml:space="preserve">Татарско-Сарсазского </w:t>
      </w:r>
      <w:r w:rsidRPr="00C85BF6">
        <w:rPr>
          <w:rFonts w:ascii="Times New Roman" w:eastAsia="Times New Roman" w:hAnsi="Times New Roman"/>
          <w:sz w:val="28"/>
          <w:szCs w:val="28"/>
        </w:rPr>
        <w:t xml:space="preserve">сельского поселения </w:t>
      </w:r>
    </w:p>
    <w:p w:rsidR="004354A5" w:rsidRPr="00C85BF6" w:rsidRDefault="004354A5" w:rsidP="004354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85BF6">
        <w:rPr>
          <w:rFonts w:ascii="Times New Roman" w:eastAsia="Times New Roman" w:hAnsi="Times New Roman"/>
          <w:sz w:val="28"/>
          <w:szCs w:val="28"/>
        </w:rPr>
        <w:t>Чистопольского муниципального района</w:t>
      </w:r>
    </w:p>
    <w:p w:rsidR="004354A5" w:rsidRPr="00C85BF6" w:rsidRDefault="004354A5" w:rsidP="004354A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C85BF6">
        <w:rPr>
          <w:rFonts w:ascii="Times New Roman" w:eastAsia="Times New Roman" w:hAnsi="Times New Roman"/>
          <w:sz w:val="28"/>
          <w:szCs w:val="28"/>
        </w:rPr>
        <w:t>Республики Татарстан</w:t>
      </w:r>
    </w:p>
    <w:p w:rsidR="004354A5" w:rsidRPr="00C85BF6" w:rsidRDefault="004354A5" w:rsidP="004354A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</w:rPr>
      </w:pPr>
    </w:p>
    <w:p w:rsidR="004354A5" w:rsidRPr="00C85BF6" w:rsidRDefault="004354A5" w:rsidP="004354A5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sz w:val="28"/>
          <w:szCs w:val="28"/>
        </w:rPr>
      </w:pPr>
      <w:r w:rsidRPr="00C85BF6">
        <w:rPr>
          <w:rFonts w:ascii="Times New Roman" w:eastAsia="Times New Roman" w:hAnsi="Times New Roman"/>
          <w:bCs/>
          <w:sz w:val="28"/>
          <w:szCs w:val="28"/>
        </w:rPr>
        <w:t xml:space="preserve">от </w:t>
      </w:r>
      <w:r w:rsidR="002A01CC" w:rsidRPr="00C85BF6">
        <w:rPr>
          <w:rFonts w:ascii="Times New Roman" w:eastAsia="Times New Roman" w:hAnsi="Times New Roman"/>
          <w:bCs/>
          <w:sz w:val="28"/>
          <w:szCs w:val="28"/>
        </w:rPr>
        <w:t>______________</w:t>
      </w:r>
      <w:r w:rsidR="00DF3444" w:rsidRPr="00C85BF6">
        <w:rPr>
          <w:rFonts w:ascii="Times New Roman" w:eastAsia="Times New Roman" w:hAnsi="Times New Roman"/>
          <w:bCs/>
          <w:sz w:val="28"/>
          <w:szCs w:val="28"/>
        </w:rPr>
        <w:t>г.</w:t>
      </w:r>
      <w:r w:rsidRPr="00C85BF6"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 №</w:t>
      </w:r>
      <w:r w:rsidR="002A01CC" w:rsidRPr="00C85BF6">
        <w:rPr>
          <w:rFonts w:ascii="Times New Roman" w:eastAsia="Times New Roman" w:hAnsi="Times New Roman"/>
          <w:bCs/>
          <w:sz w:val="28"/>
          <w:szCs w:val="28"/>
        </w:rPr>
        <w:t>___</w:t>
      </w:r>
    </w:p>
    <w:p w:rsidR="004354A5" w:rsidRPr="00C85BF6" w:rsidRDefault="004354A5" w:rsidP="004354A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A0146" w:rsidRPr="00C85BF6" w:rsidRDefault="00BA0146" w:rsidP="008516A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46346" w:rsidRPr="00C85BF6" w:rsidRDefault="00346346" w:rsidP="008516A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46346" w:rsidRPr="00C85BF6" w:rsidRDefault="00346346" w:rsidP="008516A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A0146" w:rsidRPr="00C85BF6" w:rsidRDefault="002A01CC" w:rsidP="007E3231">
      <w:pPr>
        <w:pStyle w:val="HEADERTEXT"/>
        <w:ind w:right="5102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внесении изменений в решение Совета </w:t>
      </w:r>
      <w:r w:rsidR="00AD3F31">
        <w:rPr>
          <w:rFonts w:ascii="Times New Roman" w:hAnsi="Times New Roman" w:cs="Times New Roman"/>
          <w:bCs/>
          <w:color w:val="auto"/>
          <w:sz w:val="28"/>
          <w:szCs w:val="28"/>
        </w:rPr>
        <w:t>Татарско-Сарсазского</w:t>
      </w:r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Чистопольского муниципального района Республики Татарстан от 29.04.2022 №</w:t>
      </w:r>
      <w:r w:rsidR="00AD3F31">
        <w:rPr>
          <w:rFonts w:ascii="Times New Roman" w:hAnsi="Times New Roman" w:cs="Times New Roman"/>
          <w:bCs/>
          <w:color w:val="auto"/>
          <w:sz w:val="28"/>
          <w:szCs w:val="28"/>
        </w:rPr>
        <w:t>24/2</w:t>
      </w:r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</w:t>
      </w:r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Положении о муниципальном контроле в сфере благоустройства на территории </w:t>
      </w:r>
      <w:r w:rsidR="00AD3F3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Татарско-Сарсазского </w:t>
      </w:r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>сельского</w:t>
      </w:r>
      <w:r w:rsidR="007E3231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поселения </w:t>
      </w:r>
      <w:r w:rsidR="008516AB" w:rsidRPr="00C85BF6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Республики Татарстан</w:t>
      </w:r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</w:p>
    <w:p w:rsidR="00BA0146" w:rsidRPr="00C85BF6" w:rsidRDefault="00BA0146" w:rsidP="008516AB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C85BF6">
        <w:rPr>
          <w:rFonts w:ascii="Times New Roman" w:hAnsi="Times New Roman" w:cs="Times New Roman"/>
          <w:sz w:val="28"/>
          <w:szCs w:val="28"/>
        </w:rPr>
        <w:fldChar w:fldCharType="begin"/>
      </w:r>
      <w:r w:rsidRPr="00C85BF6">
        <w:rPr>
          <w:rFonts w:ascii="Times New Roman" w:hAnsi="Times New Roman" w:cs="Times New Roman"/>
          <w:sz w:val="28"/>
          <w:szCs w:val="28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30 декабря 2021 года)’’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Федеральный закон от 06.10.2003 N 131-ФЗ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10.01.2022)"</w:instrText>
      </w:r>
      <w:r w:rsidRPr="00C85BF6">
        <w:rPr>
          <w:rFonts w:ascii="Times New Roman" w:hAnsi="Times New Roman" w:cs="Times New Roman"/>
          <w:sz w:val="28"/>
          <w:szCs w:val="28"/>
        </w:rPr>
        <w:fldChar w:fldCharType="separate"/>
      </w:r>
      <w:r w:rsidRPr="00C85BF6">
        <w:rPr>
          <w:rFonts w:ascii="Times New Roman" w:hAnsi="Times New Roman" w:cs="Times New Roman"/>
          <w:sz w:val="28"/>
          <w:szCs w:val="28"/>
        </w:rPr>
        <w:t>Федеральными законами от 06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C85BF6">
        <w:rPr>
          <w:rFonts w:ascii="Times New Roman" w:hAnsi="Times New Roman" w:cs="Times New Roman"/>
          <w:sz w:val="28"/>
          <w:szCs w:val="28"/>
        </w:rPr>
        <w:t>2003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="008516AB" w:rsidRPr="00C85BF6">
        <w:rPr>
          <w:rFonts w:ascii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 </w:t>
      </w:r>
      <w:r w:rsidRPr="00C85BF6">
        <w:rPr>
          <w:rFonts w:ascii="Times New Roman" w:hAnsi="Times New Roman" w:cs="Times New Roman"/>
          <w:sz w:val="28"/>
          <w:szCs w:val="28"/>
        </w:rPr>
        <w:fldChar w:fldCharType="end"/>
      </w:r>
      <w:r w:rsidRPr="00C85BF6">
        <w:rPr>
          <w:rFonts w:ascii="Times New Roman" w:hAnsi="Times New Roman" w:cs="Times New Roman"/>
          <w:sz w:val="28"/>
          <w:szCs w:val="28"/>
        </w:rPr>
        <w:t xml:space="preserve">, </w:t>
      </w:r>
      <w:r w:rsidRPr="00C85BF6">
        <w:rPr>
          <w:rFonts w:ascii="Times New Roman" w:hAnsi="Times New Roman" w:cs="Times New Roman"/>
          <w:sz w:val="28"/>
          <w:szCs w:val="28"/>
        </w:rPr>
        <w:fldChar w:fldCharType="begin"/>
      </w:r>
      <w:r w:rsidRPr="00C85BF6">
        <w:rPr>
          <w:rFonts w:ascii="Times New Roman" w:hAnsi="Times New Roman" w:cs="Times New Roman"/>
          <w:sz w:val="28"/>
          <w:szCs w:val="28"/>
        </w:rPr>
        <w:instrText xml:space="preserve"> HYPERLINK "kodeks://link/d?nd=565415215&amp;point=mark=0000000000000000000000000000000000000000000000000064U0IK"\o"’’О государственном контроле (надзоре) и муниципальном контроле в Российской Федерации (с ...’’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Федеральный закон от 31.07.2020 N 248-ФЗ</w:instrText>
      </w:r>
    </w:p>
    <w:p w:rsidR="008516AB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01.01.2022)"</w:instrText>
      </w:r>
      <w:r w:rsidRPr="00C85BF6">
        <w:rPr>
          <w:rFonts w:ascii="Times New Roman" w:hAnsi="Times New Roman" w:cs="Times New Roman"/>
          <w:sz w:val="28"/>
          <w:szCs w:val="28"/>
        </w:rPr>
        <w:fldChar w:fldCharType="separate"/>
      </w:r>
      <w:r w:rsidRPr="00C85BF6">
        <w:rPr>
          <w:rFonts w:ascii="Times New Roman" w:hAnsi="Times New Roman" w:cs="Times New Roman"/>
          <w:sz w:val="28"/>
          <w:szCs w:val="28"/>
        </w:rPr>
        <w:t>от 31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C85BF6">
        <w:rPr>
          <w:rFonts w:ascii="Times New Roman" w:hAnsi="Times New Roman" w:cs="Times New Roman"/>
          <w:sz w:val="28"/>
          <w:szCs w:val="28"/>
        </w:rPr>
        <w:t>2020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="008516AB" w:rsidRPr="00C85BF6">
        <w:rPr>
          <w:rFonts w:ascii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hAnsi="Times New Roman" w:cs="Times New Roman"/>
          <w:sz w:val="28"/>
          <w:szCs w:val="28"/>
        </w:rPr>
        <w:t xml:space="preserve"> 248-ФЗ "О государственном контроле (надзоре) и муниципальном контроле в Российской Федерации"</w:t>
      </w:r>
      <w:r w:rsidRPr="00C85BF6">
        <w:rPr>
          <w:rFonts w:ascii="Times New Roman" w:hAnsi="Times New Roman" w:cs="Times New Roman"/>
          <w:sz w:val="28"/>
          <w:szCs w:val="28"/>
        </w:rPr>
        <w:fldChar w:fldCharType="end"/>
      </w:r>
      <w:r w:rsidRPr="00C85BF6">
        <w:rPr>
          <w:rFonts w:ascii="Times New Roman" w:hAnsi="Times New Roman" w:cs="Times New Roman"/>
          <w:sz w:val="28"/>
          <w:szCs w:val="28"/>
        </w:rPr>
        <w:t>,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AD3F31">
        <w:rPr>
          <w:rFonts w:ascii="Times New Roman" w:hAnsi="Times New Roman" w:cs="Times New Roman"/>
          <w:sz w:val="28"/>
          <w:szCs w:val="28"/>
        </w:rPr>
        <w:t xml:space="preserve">Татарско-Сарсазского </w:t>
      </w:r>
      <w:r w:rsidRPr="00C85BF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66641" w:rsidRPr="00C85BF6">
        <w:rPr>
          <w:rFonts w:ascii="Times New Roman" w:hAnsi="Times New Roman" w:cs="Times New Roman"/>
          <w:bCs/>
          <w:sz w:val="28"/>
          <w:szCs w:val="28"/>
        </w:rPr>
        <w:t>Чистопольского муниципального района Республики Татарстан</w:t>
      </w:r>
    </w:p>
    <w:p w:rsidR="00BA0146" w:rsidRPr="00C85BF6" w:rsidRDefault="008516AB" w:rsidP="008516AB">
      <w:pPr>
        <w:pStyle w:val="FORMATTEXT"/>
        <w:ind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BF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 xml:space="preserve">1. </w:t>
      </w:r>
      <w:r w:rsidR="00CF025C" w:rsidRPr="00C85BF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C85BF6">
        <w:rPr>
          <w:rFonts w:ascii="Times New Roman" w:hAnsi="Times New Roman" w:cs="Times New Roman"/>
          <w:sz w:val="28"/>
          <w:szCs w:val="28"/>
        </w:rPr>
        <w:fldChar w:fldCharType="begin"/>
      </w:r>
      <w:r w:rsidRPr="00C85BF6">
        <w:rPr>
          <w:rFonts w:ascii="Times New Roman" w:hAnsi="Times New Roman" w:cs="Times New Roman"/>
          <w:sz w:val="28"/>
          <w:szCs w:val="28"/>
        </w:rPr>
        <w:instrText xml:space="preserve"> HYPERLINK "kodeks://link/d?nd=727837232&amp;point=mark=00000000000000000000000000000000000000000000000002Q9N4D5"\o"’’О Положении о муниципальном контроле в сфере благоустройства на территории Ильбяковского сельского ...’’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Решение Совета Ильбяковского сельского поселения Азнакаевского муниципального района Республики Татарстан от ...</w:instrText>
      </w:r>
    </w:p>
    <w:p w:rsidR="00CF025C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Статус: действующая редакция"</w:instrText>
      </w:r>
      <w:r w:rsidRPr="00C85BF6">
        <w:rPr>
          <w:rFonts w:ascii="Times New Roman" w:hAnsi="Times New Roman" w:cs="Times New Roman"/>
          <w:sz w:val="28"/>
          <w:szCs w:val="28"/>
        </w:rPr>
        <w:fldChar w:fldCharType="separate"/>
      </w:r>
      <w:r w:rsidRPr="00C85BF6">
        <w:rPr>
          <w:rFonts w:ascii="Times New Roman" w:hAnsi="Times New Roman" w:cs="Times New Roman"/>
          <w:sz w:val="28"/>
          <w:szCs w:val="28"/>
        </w:rPr>
        <w:t xml:space="preserve">Положение о муниципальном контроле в сфере благоустройства на территории </w:t>
      </w:r>
      <w:r w:rsidR="00AD3F31">
        <w:rPr>
          <w:rFonts w:ascii="Times New Roman" w:hAnsi="Times New Roman" w:cs="Times New Roman"/>
          <w:sz w:val="28"/>
          <w:szCs w:val="28"/>
        </w:rPr>
        <w:t xml:space="preserve">Татарско-Сарсазского </w:t>
      </w:r>
      <w:r w:rsidRPr="00C85BF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516AB" w:rsidRPr="00C85BF6">
        <w:rPr>
          <w:rFonts w:ascii="Times New Roman" w:hAnsi="Times New Roman" w:cs="Times New Roman"/>
          <w:sz w:val="28"/>
          <w:szCs w:val="28"/>
        </w:rPr>
        <w:t>Чистопольского</w:t>
      </w:r>
      <w:r w:rsidRPr="00C85BF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</w:t>
      </w:r>
      <w:r w:rsidRPr="00C85BF6">
        <w:rPr>
          <w:rFonts w:ascii="Times New Roman" w:hAnsi="Times New Roman" w:cs="Times New Roman"/>
          <w:sz w:val="28"/>
          <w:szCs w:val="28"/>
        </w:rPr>
        <w:fldChar w:fldCharType="end"/>
      </w:r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 утвержденное решением Совета </w:t>
      </w:r>
      <w:r w:rsidR="00AD3F31">
        <w:rPr>
          <w:rFonts w:ascii="Times New Roman" w:hAnsi="Times New Roman" w:cs="Times New Roman"/>
          <w:bCs/>
          <w:sz w:val="28"/>
          <w:szCs w:val="28"/>
        </w:rPr>
        <w:t>Татарско-Сарсазского</w:t>
      </w:r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Чистопольского муниципального района Республики Татарстан от 29.04.2022 №</w:t>
      </w:r>
      <w:r w:rsidR="00AD3F31">
        <w:rPr>
          <w:rFonts w:ascii="Times New Roman" w:hAnsi="Times New Roman" w:cs="Times New Roman"/>
          <w:bCs/>
          <w:sz w:val="28"/>
          <w:szCs w:val="28"/>
        </w:rPr>
        <w:t>24/2</w:t>
      </w:r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 «О Положении о муниципальном контроле в сфере благоустройства на территории </w:t>
      </w:r>
      <w:r w:rsidR="00AD3F31">
        <w:rPr>
          <w:rFonts w:ascii="Times New Roman" w:hAnsi="Times New Roman" w:cs="Times New Roman"/>
          <w:bCs/>
          <w:sz w:val="28"/>
          <w:szCs w:val="28"/>
        </w:rPr>
        <w:t xml:space="preserve">Татарско-Сарсазского </w:t>
      </w:r>
      <w:r w:rsidR="00CF025C" w:rsidRPr="00C85BF6">
        <w:rPr>
          <w:rFonts w:ascii="Times New Roman" w:hAnsi="Times New Roman" w:cs="Times New Roman"/>
          <w:bCs/>
          <w:sz w:val="28"/>
          <w:szCs w:val="28"/>
        </w:rPr>
        <w:t>сельского поселения Чистопольского муниципального района Республики Татарстан»</w:t>
      </w:r>
      <w:r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="00CF025C" w:rsidRPr="00C85BF6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F66641" w:rsidRPr="00C85BF6" w:rsidRDefault="00F66641" w:rsidP="00F66641">
      <w:pPr>
        <w:pStyle w:val="FORMATTEX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1.1. подпункт 4.1 изложить в следующей редакции:</w:t>
      </w:r>
    </w:p>
    <w:p w:rsidR="00F66641" w:rsidRPr="00C85BF6" w:rsidRDefault="00F66641" w:rsidP="00F66641">
      <w:pPr>
        <w:pStyle w:val="FORMATTEXT"/>
        <w:ind w:left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«4.1. При осуществлении муниципального контроля в сфере благоустройства осуществляются следующие профилактические мероприятия: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а) информирование;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б) обобщение правоприменительной практики;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в) объявление предостережения;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г) консультирование;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д) профилактический визит;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е)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обязательный профилактический визит;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lastRenderedPageBreak/>
        <w:t>ж) профилактический визит по инициативе контролируемого лица.»;</w:t>
      </w:r>
    </w:p>
    <w:p w:rsidR="00A7331E" w:rsidRPr="00C85BF6" w:rsidRDefault="00F66641" w:rsidP="00A7331E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1.2. П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>ункт 4.7 изложить в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следующе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>й редакции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«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>4.7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Профилактический визит проводится в форме профилактической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беседы </w:t>
      </w:r>
      <w:r w:rsidR="00DC2BA0" w:rsidRPr="00C85BF6">
        <w:rPr>
          <w:rFonts w:ascii="Times New Roman" w:hAnsi="Times New Roman" w:cs="Times New Roman"/>
          <w:sz w:val="28"/>
          <w:szCs w:val="28"/>
        </w:rPr>
        <w:t>должностным лицом органа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по месту осуществления деятельности контролируемого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лица либо путем использования видео-конференц-связи или мобильного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приложения "Инспектор".</w:t>
      </w:r>
    </w:p>
    <w:p w:rsidR="00A7331E" w:rsidRPr="00C85BF6" w:rsidRDefault="00F66641" w:rsidP="00A7331E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об обязательных требованиях, предъявляемых к его деятельности либо к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принадлежащим ему объектам контроля, их соответствии критериям риска, о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рекомендуемых способах снижения категории риска, видах, содержании и об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интенсивности мероприятий, проводимых в отношении объекта контроля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исходя из его отнесения к соответствующей категории риска, а </w:t>
      </w:r>
      <w:r w:rsidR="002B7B69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осуществляет ознакомление с объектом контроля, сбор сведений,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необходимых для отнесения объектов контроля к категориям риска, и</w:t>
      </w:r>
      <w:r w:rsidR="008D5E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проводит оценку уровня соблюдения контролируемым лицом обязательных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требований.</w:t>
      </w:r>
    </w:p>
    <w:p w:rsidR="00A7331E" w:rsidRPr="00C85BF6" w:rsidRDefault="00F66641" w:rsidP="00A7331E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Профилактический визит проводится по инициативе органа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(обязательный профилактический визит) или по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инициативе контролируемого лица.</w:t>
      </w:r>
    </w:p>
    <w:p w:rsidR="008D5EFB" w:rsidRDefault="00F66641" w:rsidP="005F0CB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По итогам проведения профилактического визита объекту контроля</w:t>
      </w:r>
      <w:r w:rsidR="00A96517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может быть присвоена публичная оценка уровня соблюдения обязательных</w:t>
      </w:r>
      <w:r w:rsidR="00A96517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требований в соответствии с частями 6 и 7 </w:t>
      </w:r>
      <w:r w:rsidR="00A96517" w:rsidRPr="00C85BF6">
        <w:rPr>
          <w:rFonts w:ascii="Times New Roman" w:eastAsia="Times New Roman" w:hAnsi="Times New Roman" w:cs="Times New Roman"/>
          <w:sz w:val="28"/>
          <w:szCs w:val="28"/>
        </w:rPr>
        <w:t>статьи 48 Федерального закона 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248-ФЗ.».</w:t>
      </w:r>
    </w:p>
    <w:p w:rsidR="003A006E" w:rsidRPr="00C85BF6" w:rsidRDefault="00A96517" w:rsidP="005F0CB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1.3. дополнить пунктом 4.7.1 следующего содержания: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 w:rsidR="00F66641" w:rsidRPr="00C85BF6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4.7.1</w:t>
      </w:r>
      <w:r w:rsidR="00F66641" w:rsidRPr="00C85BF6">
        <w:rPr>
          <w:rFonts w:ascii="Times New Roman" w:eastAsia="Times New Roman" w:hAnsi="Times New Roman" w:cs="Times New Roman"/>
          <w:sz w:val="28"/>
          <w:szCs w:val="28"/>
        </w:rPr>
        <w:t xml:space="preserve"> Обязательный профилактический визит.</w:t>
      </w:r>
      <w:r w:rsidR="00F66641" w:rsidRPr="00C85BF6">
        <w:rPr>
          <w:rFonts w:ascii="Times New Roman" w:eastAsia="Times New Roman" w:hAnsi="Times New Roman" w:cs="Times New Roman"/>
          <w:sz w:val="28"/>
          <w:szCs w:val="28"/>
        </w:rPr>
        <w:br/>
        <w:t>Обязательный профилактический визит проводится</w:t>
      </w:r>
      <w:r w:rsidR="003A006E" w:rsidRPr="00C85BF6">
        <w:rPr>
          <w:rFonts w:ascii="Times New Roman" w:eastAsia="Times New Roman" w:hAnsi="Times New Roman" w:cs="Times New Roman"/>
          <w:sz w:val="28"/>
          <w:szCs w:val="28"/>
        </w:rPr>
        <w:t xml:space="preserve"> в отношении лиц и в случаях предусмотренных Федеральным законом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N 248-ФЗ</w:t>
      </w:r>
      <w:r w:rsidR="003A006E" w:rsidRPr="00C85B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A006E" w:rsidRPr="00C85BF6" w:rsidRDefault="00F66641" w:rsidP="005F0CB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Обязательный профилактический визит не предусматривает отказ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контролируемого лица от его проведения.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В рамках обязательного профилактического визита </w:t>
      </w:r>
      <w:r w:rsidR="002B7B69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необходимости проводит осмотр, истребование необходимых документов,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отбор проб (образцов), инструментальное обследование, испытание,</w:t>
      </w:r>
      <w:r w:rsidR="003A006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экспертизу.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Срок проведения обязательного профилактического визита не может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превышать десять рабочих дней и может быть продлен на срок, необходимый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для проведения экспертизы, испытаний.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По окончании проведения обязательного профилактического визита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составляется акт о проведении обязательного профилактического визита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(далее также - акт обязательного профилактического визита) в порядке,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предусмотренном статьей 90 Федерального закона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248-ФЗ для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контрольных (надзорных) мероприятий.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Контролируемое лицо или его представитель знакомится с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содержанием акта обязательного профилактического визита в порядке,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предусмотренном статьей 88 Федерального закона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248-ФЗ для контрольных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(надзорных) мероприятий.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случае невозможности проведения обязательного профилактического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визита и (или) уклонения контролируемого лица от его проведения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7470" w:rsidRPr="00C85BF6">
        <w:rPr>
          <w:rFonts w:ascii="Times New Roman" w:hAnsi="Times New Roman" w:cs="Times New Roman"/>
          <w:sz w:val="28"/>
          <w:szCs w:val="28"/>
        </w:rPr>
        <w:t>должностным лицом органа муниципального контроля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составляется акт о невозможности проведения обязательного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профилактического визита в порядке,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lastRenderedPageBreak/>
        <w:t>предусмотренном частью 10 статьи 65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Федерального закона No 248-ФЗ для контрольных (надзорных) мероприятий.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случае невозможности проведения обязательного профилактического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визита</w:t>
      </w:r>
      <w:r w:rsidR="005A7470" w:rsidRPr="00C85BF6">
        <w:rPr>
          <w:rFonts w:ascii="Times New Roman" w:hAnsi="Times New Roman" w:cs="Times New Roman"/>
          <w:sz w:val="28"/>
          <w:szCs w:val="28"/>
        </w:rPr>
        <w:t xml:space="preserve"> должностное лицо органа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вправе не позднее трех месяцев с даты составления акта о невозможности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проведения обязательного профилактического визита принять решение 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повторном проведении обязательного профилактического визита в отношении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контролируемого лица.</w:t>
      </w:r>
    </w:p>
    <w:p w:rsidR="008D5EFB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Предписание об устранении выявленных нарушений обязательных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требований выдается контролируемому лицу в случае, если такие нарушения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 устранены до окончания проведения обязательного профилактического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визита в порядке, предусмотренном статьей 90.1 Федерального закона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248-ФЗ».</w:t>
      </w:r>
    </w:p>
    <w:p w:rsidR="005A7470" w:rsidRPr="00C85BF6" w:rsidRDefault="008D5EFB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. дополнить пунктом 4.7.2 следующего содержания: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4.7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.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Профилактический визит по инициативе контролируемого лица.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Профилактический визит по инициативе контролируемого лица может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быть проведен по его заявлению, если такое лицо относится к субъектам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малого предпринимательства, является социально ориентированной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некоммерческой организацией либо государственным или муниципальным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учреждением.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Контролируемое лицо подает заявление о проведении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профилактического визита (далее в настоящей статье - заявление) посредством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единого портала государственных и муниципальных услуг или регионального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портала государственных и муниципальных услуг. </w:t>
      </w:r>
      <w:r w:rsidR="005A7470" w:rsidRPr="00C85BF6">
        <w:rPr>
          <w:rFonts w:ascii="Times New Roman" w:hAnsi="Times New Roman" w:cs="Times New Roman"/>
          <w:sz w:val="28"/>
          <w:szCs w:val="28"/>
        </w:rPr>
        <w:t>Органа муниципального контроля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рассматривает заявление в течение десяти рабочих дней и принимает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решение о проведении профилактического визита либо об отказе в его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проведении, о чем уведомляет контролируемое лицо.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случае принятия решения о проведении профилактического визита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7470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в течение двадцати рабочих дней</w:t>
      </w:r>
      <w:r w:rsidR="008D5E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согласовывает дату его проведения с контролируемым лицом любым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способом, обеспечивающим фиксирование такого согласования.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7470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Решение об отказе в проведении профилактического визита принимается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в следующих случаях: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1) от контролируемого лица поступило уведомление об отзыве заявления;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2) в течение шести месяцев до даты подачи повторного заявления проведение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профилактического визита было невозможно в связи с отсутствием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контролируемого лица по месту осуществления деятельности либо в связи с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иными действиями (бездействием) контролируемого лица, повлекшими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невозможность проведения профилактического визита;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 xml:space="preserve">3) в течение года до даты подачи заявления </w:t>
      </w:r>
      <w:r w:rsidR="005A7470" w:rsidRPr="00C85BF6">
        <w:rPr>
          <w:rFonts w:ascii="Times New Roman" w:hAnsi="Times New Roman" w:cs="Times New Roman"/>
          <w:sz w:val="28"/>
          <w:szCs w:val="28"/>
        </w:rPr>
        <w:t>органом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проведен профилактический визит по ранее поданному заявлению;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4) заявление содержит нецензурные либо оскорбительные выражения, угрозы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 xml:space="preserve">жизни, здоровью и имуществу </w:t>
      </w:r>
      <w:r w:rsidR="005A7470" w:rsidRPr="00C85BF6">
        <w:rPr>
          <w:rFonts w:ascii="Times New Roman" w:hAnsi="Times New Roman" w:cs="Times New Roman"/>
          <w:sz w:val="28"/>
          <w:szCs w:val="28"/>
        </w:rPr>
        <w:t>должностных лиц органа муниципального контроля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либо членов их семей.</w:t>
      </w:r>
    </w:p>
    <w:p w:rsidR="005A7470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Решение об отказе в проведении профилактического визита может быть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обжаловано контролируемым лицом в порядке, установленном Федеральным законом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№248-ФЗ.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Контролируемое лицо вправе отозвать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заявление либо направить отказ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от проведения профилактического визита, уведомив об этом </w:t>
      </w:r>
      <w:r w:rsidR="005A7470" w:rsidRPr="00C85BF6">
        <w:rPr>
          <w:rFonts w:ascii="Times New Roman" w:hAnsi="Times New Roman" w:cs="Times New Roman"/>
          <w:sz w:val="28"/>
          <w:szCs w:val="28"/>
        </w:rPr>
        <w:t>органа муниципального контроля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 позднее чем за пять рабочих дней до даты его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lastRenderedPageBreak/>
        <w:t>проведения.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рамках профилактического визита при согласии контролируемого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лица </w:t>
      </w:r>
      <w:r w:rsidR="009A3203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проводит отбор проб (образцов), инструментальное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обследование, испытание.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Разъяснения и рекомендации, полученные контролируемым лицом в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ходе профилактического визита, носят рекомендательный характер.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Предписания об устранении выявленных в ходе профилактического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визита нарушений обязательных требований контролируемым лицам не могут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выдаваться.</w:t>
      </w:r>
    </w:p>
    <w:p w:rsidR="00BA0146" w:rsidRPr="00C85BF6" w:rsidRDefault="00F66641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случае, если при проведении профилактического визита установлено,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что объекты контроля представляют явную непосредственную угрозу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причинения вреда (ущерба) охраняемым законом ценностям или такой вред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(ущерб) причинен, </w:t>
      </w:r>
      <w:r w:rsidR="009A3203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незамедлительно направляет информацию об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этом уполномоченному должностному лицу 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ор</w:t>
      </w:r>
      <w:r w:rsidR="009A3203" w:rsidRPr="00C85BF6">
        <w:rPr>
          <w:rFonts w:ascii="Times New Roman" w:hAnsi="Times New Roman" w:cs="Times New Roman"/>
          <w:sz w:val="28"/>
          <w:szCs w:val="28"/>
        </w:rPr>
        <w:t>гана муниципального контроля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для принятия решения о проведении конт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рольных (надзорных) мероприятий.».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</w:r>
      <w:r w:rsidR="008516AB" w:rsidRPr="00C85BF6">
        <w:rPr>
          <w:rFonts w:ascii="Times New Roman" w:hAnsi="Times New Roman" w:cs="Times New Roman"/>
          <w:sz w:val="28"/>
          <w:szCs w:val="28"/>
        </w:rPr>
        <w:t>2</w:t>
      </w:r>
      <w:r w:rsidR="00BA0146" w:rsidRPr="00C85BF6">
        <w:rPr>
          <w:rFonts w:ascii="Times New Roman" w:hAnsi="Times New Roman" w:cs="Times New Roman"/>
          <w:sz w:val="28"/>
          <w:szCs w:val="28"/>
        </w:rPr>
        <w:t>. О</w:t>
      </w:r>
      <w:r w:rsidRPr="00C85BF6">
        <w:rPr>
          <w:rFonts w:ascii="Times New Roman" w:hAnsi="Times New Roman" w:cs="Times New Roman"/>
          <w:sz w:val="28"/>
          <w:szCs w:val="28"/>
        </w:rPr>
        <w:t>бнародовать</w:t>
      </w:r>
      <w:r w:rsidR="00BA0146" w:rsidRPr="00C85BF6">
        <w:rPr>
          <w:rFonts w:ascii="Times New Roman" w:hAnsi="Times New Roman" w:cs="Times New Roman"/>
          <w:sz w:val="28"/>
          <w:szCs w:val="28"/>
        </w:rPr>
        <w:t xml:space="preserve"> настоящее решение на "Официальном портале правовой информации Республики Татарстан и разместить на официальном сайте </w:t>
      </w:r>
      <w:r w:rsidR="008516AB" w:rsidRPr="00C85BF6">
        <w:rPr>
          <w:rFonts w:ascii="Times New Roman" w:hAnsi="Times New Roman" w:cs="Times New Roman"/>
          <w:sz w:val="28"/>
          <w:szCs w:val="28"/>
        </w:rPr>
        <w:t>Чистопольского</w:t>
      </w:r>
      <w:r w:rsidR="00BA0146" w:rsidRPr="00C85BF6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информационно-коммуникационно</w:t>
      </w:r>
      <w:r w:rsidR="008516AB" w:rsidRPr="00C85BF6">
        <w:rPr>
          <w:rFonts w:ascii="Times New Roman" w:hAnsi="Times New Roman" w:cs="Times New Roman"/>
          <w:sz w:val="28"/>
          <w:szCs w:val="28"/>
        </w:rPr>
        <w:t>й сети "Интернет"</w:t>
      </w:r>
      <w:r w:rsidR="00BA0146" w:rsidRPr="00C85BF6">
        <w:rPr>
          <w:rFonts w:ascii="Times New Roman" w:hAnsi="Times New Roman" w:cs="Times New Roman"/>
          <w:sz w:val="28"/>
          <w:szCs w:val="28"/>
        </w:rPr>
        <w:t>.</w: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354A5" w:rsidRPr="00C85BF6" w:rsidRDefault="004354A5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4354A5" w:rsidRPr="00C85BF6" w:rsidRDefault="004354A5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4354A5" w:rsidRPr="00C85BF6" w:rsidRDefault="004354A5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BA0146" w:rsidRPr="00C85BF6" w:rsidRDefault="008516AB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D3F31">
        <w:rPr>
          <w:rFonts w:ascii="Times New Roman" w:hAnsi="Times New Roman" w:cs="Times New Roman"/>
          <w:sz w:val="28"/>
          <w:szCs w:val="28"/>
        </w:rPr>
        <w:t>Татарско-Сарсазского</w:t>
      </w:r>
    </w:p>
    <w:p w:rsidR="004354A5" w:rsidRPr="00C85BF6" w:rsidRDefault="008516AB" w:rsidP="00CA60FA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4354A5" w:rsidRPr="00C85BF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F025C" w:rsidRPr="00C85BF6">
        <w:rPr>
          <w:rFonts w:ascii="Times New Roman" w:hAnsi="Times New Roman" w:cs="Times New Roman"/>
          <w:sz w:val="28"/>
          <w:szCs w:val="28"/>
        </w:rPr>
        <w:t>____________</w:t>
      </w:r>
      <w:r w:rsidR="00AD3F31">
        <w:rPr>
          <w:rFonts w:ascii="Times New Roman" w:hAnsi="Times New Roman" w:cs="Times New Roman"/>
          <w:sz w:val="28"/>
          <w:szCs w:val="28"/>
        </w:rPr>
        <w:t xml:space="preserve">             С.С.Мусин</w:t>
      </w:r>
    </w:p>
    <w:sectPr w:rsidR="004354A5" w:rsidRPr="00C85BF6" w:rsidSect="008516AB">
      <w:type w:val="continuous"/>
      <w:pgSz w:w="11907" w:h="16840"/>
      <w:pgMar w:top="567" w:right="851" w:bottom="567" w:left="1418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3F2" w:rsidRDefault="005363F2">
      <w:pPr>
        <w:spacing w:after="0" w:line="240" w:lineRule="auto"/>
      </w:pPr>
      <w:r>
        <w:separator/>
      </w:r>
    </w:p>
  </w:endnote>
  <w:endnote w:type="continuationSeparator" w:id="0">
    <w:p w:rsidR="005363F2" w:rsidRDefault="00536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3F2" w:rsidRDefault="005363F2">
      <w:pPr>
        <w:spacing w:after="0" w:line="240" w:lineRule="auto"/>
      </w:pPr>
      <w:r>
        <w:separator/>
      </w:r>
    </w:p>
  </w:footnote>
  <w:footnote w:type="continuationSeparator" w:id="0">
    <w:p w:rsidR="005363F2" w:rsidRDefault="00536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6296E"/>
    <w:multiLevelType w:val="multilevel"/>
    <w:tmpl w:val="423AF6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9963E86"/>
    <w:multiLevelType w:val="multilevel"/>
    <w:tmpl w:val="9BCC843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AB"/>
    <w:rsid w:val="000D2532"/>
    <w:rsid w:val="000F22BD"/>
    <w:rsid w:val="0010115C"/>
    <w:rsid w:val="001F07B1"/>
    <w:rsid w:val="0025619D"/>
    <w:rsid w:val="00264B8C"/>
    <w:rsid w:val="00277ADB"/>
    <w:rsid w:val="002A01CC"/>
    <w:rsid w:val="002B7B69"/>
    <w:rsid w:val="00346346"/>
    <w:rsid w:val="003A006E"/>
    <w:rsid w:val="003D6D74"/>
    <w:rsid w:val="004354A5"/>
    <w:rsid w:val="004543AA"/>
    <w:rsid w:val="004754C0"/>
    <w:rsid w:val="004D4D44"/>
    <w:rsid w:val="004E7F9C"/>
    <w:rsid w:val="005363F2"/>
    <w:rsid w:val="005A7470"/>
    <w:rsid w:val="005F0CB3"/>
    <w:rsid w:val="00607DCB"/>
    <w:rsid w:val="006C3D81"/>
    <w:rsid w:val="007E3231"/>
    <w:rsid w:val="008516AB"/>
    <w:rsid w:val="00856D45"/>
    <w:rsid w:val="008A3850"/>
    <w:rsid w:val="008B581D"/>
    <w:rsid w:val="008D5EFB"/>
    <w:rsid w:val="009A3203"/>
    <w:rsid w:val="00A7331E"/>
    <w:rsid w:val="00A96517"/>
    <w:rsid w:val="00AD3F31"/>
    <w:rsid w:val="00B56EB2"/>
    <w:rsid w:val="00B73FDF"/>
    <w:rsid w:val="00BA0146"/>
    <w:rsid w:val="00C85BF6"/>
    <w:rsid w:val="00CA60FA"/>
    <w:rsid w:val="00CF025C"/>
    <w:rsid w:val="00DC04D8"/>
    <w:rsid w:val="00DC2BA0"/>
    <w:rsid w:val="00DD052E"/>
    <w:rsid w:val="00DF3444"/>
    <w:rsid w:val="00E14C57"/>
    <w:rsid w:val="00E954CD"/>
    <w:rsid w:val="00ED69BB"/>
    <w:rsid w:val="00F66641"/>
    <w:rsid w:val="00FA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7F4A5A"/>
  <w14:defaultImageDpi w14:val="0"/>
  <w15:docId w15:val="{0358E2E0-6FDA-4889-97EB-7807E763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516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516AB"/>
    <w:rPr>
      <w:rFonts w:cs="Times New Roman"/>
    </w:rPr>
  </w:style>
  <w:style w:type="character" w:styleId="a7">
    <w:name w:val="Hyperlink"/>
    <w:basedOn w:val="a0"/>
    <w:uiPriority w:val="99"/>
    <w:unhideWhenUsed/>
    <w:rsid w:val="00856D45"/>
    <w:rPr>
      <w:rFonts w:cs="Times New Roman"/>
      <w:color w:val="0000FF" w:themeColor="hyperlink"/>
      <w:u w:val="single"/>
    </w:rPr>
  </w:style>
  <w:style w:type="paragraph" w:customStyle="1" w:styleId="msonormal0">
    <w:name w:val="msonormal"/>
    <w:basedOn w:val="a"/>
    <w:rsid w:val="00F66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a0"/>
    <w:rsid w:val="00F66641"/>
  </w:style>
  <w:style w:type="character" w:styleId="a8">
    <w:name w:val="FollowedHyperlink"/>
    <w:basedOn w:val="a0"/>
    <w:uiPriority w:val="99"/>
    <w:semiHidden/>
    <w:unhideWhenUsed/>
    <w:rsid w:val="00F66641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7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2D8C3-B027-4BA0-8524-7A83ECD1F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1499</Words>
  <Characters>8547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vt:lpstr>
    </vt:vector>
  </TitlesOfParts>
  <Company/>
  <LinksUpToDate>false</LinksUpToDate>
  <CharactersWithSpaces>10026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dc:title>
  <dc:creator>ilsiar</dc:creator>
  <cp:lastModifiedBy>1</cp:lastModifiedBy>
  <cp:revision>3</cp:revision>
  <cp:lastPrinted>2025-02-11T05:21:00Z</cp:lastPrinted>
  <dcterms:created xsi:type="dcterms:W3CDTF">2025-02-13T12:34:00Z</dcterms:created>
  <dcterms:modified xsi:type="dcterms:W3CDTF">2025-02-13T12:46:00Z</dcterms:modified>
</cp:coreProperties>
</file>