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DF23D8" w:rsidRDefault="004B4D74" w:rsidP="00DF23D8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                                           </w:t>
      </w:r>
      <w:bookmarkStart w:id="0" w:name="_GoBack"/>
      <w:bookmarkEnd w:id="0"/>
      <w:r w:rsidR="003406C6" w:rsidRPr="00DF23D8">
        <w:rPr>
          <w:color w:val="auto"/>
        </w:rPr>
        <w:t>Совет</w:t>
      </w:r>
      <w:r>
        <w:rPr>
          <w:color w:val="auto"/>
        </w:rPr>
        <w:t xml:space="preserve">                                       проект</w:t>
      </w:r>
    </w:p>
    <w:p w:rsidR="006D7C6A" w:rsidRPr="00DF23D8" w:rsidRDefault="004B4D74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4B4D74" w:rsidP="00DF23D8">
      <w:pPr>
        <w:spacing w:line="240" w:lineRule="auto"/>
        <w:ind w:left="0" w:right="4829" w:firstLine="0"/>
        <w:rPr>
          <w:color w:val="auto"/>
        </w:rPr>
      </w:pPr>
      <w:proofErr w:type="spellStart"/>
      <w:r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сельского поселения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Республики Татарстан от 05.06.2019 №</w:t>
      </w:r>
      <w:r w:rsidR="004B4D74">
        <w:rPr>
          <w:color w:val="auto"/>
        </w:rPr>
        <w:t xml:space="preserve"> 66/3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4B4D74">
        <w:rPr>
          <w:color w:val="auto"/>
        </w:rPr>
        <w:t>Чистопольское</w:t>
      </w:r>
      <w:proofErr w:type="spellEnd"/>
      <w:r w:rsidRPr="00DF23D8">
        <w:rPr>
          <w:color w:val="auto"/>
        </w:rPr>
        <w:t xml:space="preserve"> </w:t>
      </w:r>
      <w:proofErr w:type="gramStart"/>
      <w:r w:rsidRPr="00DF23D8">
        <w:rPr>
          <w:color w:val="auto"/>
        </w:rPr>
        <w:t>сельское  поселение</w:t>
      </w:r>
      <w:proofErr w:type="gramEnd"/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5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4B4D74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4B4D74">
        <w:rPr>
          <w:color w:val="auto"/>
        </w:rPr>
        <w:t>Чистопольское</w:t>
      </w:r>
      <w:proofErr w:type="spellEnd"/>
      <w:r w:rsidRPr="00DF23D8">
        <w:rPr>
          <w:color w:val="auto"/>
        </w:rPr>
        <w:t xml:space="preserve"> сельское </w:t>
      </w:r>
      <w:proofErr w:type="gramStart"/>
      <w:r w:rsidRPr="00DF23D8">
        <w:rPr>
          <w:color w:val="auto"/>
        </w:rPr>
        <w:t>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proofErr w:type="gram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4B4D74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4B4D74">
        <w:rPr>
          <w:color w:val="auto"/>
        </w:rPr>
        <w:t>66/3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6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7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8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9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1.4. </w:t>
      </w:r>
      <w:r w:rsidR="00DE382F" w:rsidRPr="00DF23D8">
        <w:rPr>
          <w:color w:val="auto"/>
        </w:rPr>
        <w:t>в</w:t>
      </w:r>
      <w:hyperlink r:id="rId10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4B4D74" w:rsidP="00DF23D8">
      <w:pPr>
        <w:spacing w:line="240" w:lineRule="auto"/>
        <w:ind w:left="0" w:firstLine="0"/>
        <w:rPr>
          <w:color w:val="auto"/>
        </w:rPr>
      </w:pPr>
      <w:hyperlink r:id="rId11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Default="006D7C6A" w:rsidP="00DF23D8">
      <w:pPr>
        <w:spacing w:line="240" w:lineRule="auto"/>
        <w:ind w:left="0" w:firstLine="0"/>
        <w:rPr>
          <w:color w:val="auto"/>
        </w:rPr>
      </w:pPr>
    </w:p>
    <w:p w:rsidR="004B4D74" w:rsidRDefault="004B4D74" w:rsidP="00DF23D8">
      <w:pPr>
        <w:spacing w:line="240" w:lineRule="auto"/>
        <w:ind w:left="0" w:firstLine="0"/>
        <w:rPr>
          <w:color w:val="auto"/>
        </w:rPr>
      </w:pPr>
    </w:p>
    <w:p w:rsidR="004B4D74" w:rsidRDefault="004B4D74" w:rsidP="00DF23D8">
      <w:pPr>
        <w:spacing w:line="240" w:lineRule="auto"/>
        <w:ind w:left="0" w:firstLine="0"/>
        <w:rPr>
          <w:color w:val="auto"/>
        </w:rPr>
      </w:pPr>
    </w:p>
    <w:p w:rsidR="004B4D74" w:rsidRDefault="004B4D74" w:rsidP="00DF23D8">
      <w:pPr>
        <w:spacing w:line="240" w:lineRule="auto"/>
        <w:ind w:left="0" w:firstLine="0"/>
        <w:rPr>
          <w:color w:val="auto"/>
        </w:rPr>
      </w:pPr>
    </w:p>
    <w:p w:rsidR="004B4D74" w:rsidRPr="00DF23D8" w:rsidRDefault="004B4D74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gramStart"/>
      <w:r w:rsidRPr="00DF23D8">
        <w:rPr>
          <w:color w:val="auto"/>
        </w:rPr>
        <w:t>Глава  сельского</w:t>
      </w:r>
      <w:proofErr w:type="gramEnd"/>
      <w:r w:rsidRPr="00DF23D8">
        <w:rPr>
          <w:color w:val="auto"/>
        </w:rPr>
        <w:t xml:space="preserve"> поселения</w:t>
      </w:r>
      <w:r w:rsidR="004B4D74">
        <w:rPr>
          <w:color w:val="auto"/>
        </w:rPr>
        <w:t xml:space="preserve">                                            </w:t>
      </w:r>
      <w:proofErr w:type="spellStart"/>
      <w:r w:rsidR="004B4D74">
        <w:rPr>
          <w:color w:val="auto"/>
        </w:rPr>
        <w:t>Р.М.Магсумов</w:t>
      </w:r>
      <w:proofErr w:type="spellEnd"/>
      <w:r w:rsidRPr="00DF23D8">
        <w:rPr>
          <w:color w:val="auto"/>
        </w:rPr>
        <w:t xml:space="preserve">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B4D74"/>
    <w:rsid w:val="004C2D9D"/>
    <w:rsid w:val="006D7C6A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7353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D7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login.consultant.ru/link/?req=doc&amp;base=LAW&amp;n=451778&amp;dst=100229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1825DB981A2F6D78B4251A2ACABE9CC4106E783668E40EC8CD63736B697E00F9945AFD9C57CB622EE1FB23E46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8</cp:revision>
  <cp:lastPrinted>2024-04-11T10:14:00Z</cp:lastPrinted>
  <dcterms:created xsi:type="dcterms:W3CDTF">2024-04-09T12:01:00Z</dcterms:created>
  <dcterms:modified xsi:type="dcterms:W3CDTF">2024-04-11T10:14:00Z</dcterms:modified>
</cp:coreProperties>
</file>