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473FB9">
        <w:rPr>
          <w:bCs/>
          <w:color w:val="auto"/>
          <w:sz w:val="24"/>
          <w:szCs w:val="24"/>
        </w:rPr>
        <w:t xml:space="preserve">НАРАТ-ЕЛГИНСКОГО 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473FB9">
        <w:rPr>
          <w:sz w:val="24"/>
          <w:szCs w:val="24"/>
        </w:rPr>
        <w:t xml:space="preserve"> решение Совета </w:t>
      </w:r>
      <w:proofErr w:type="spellStart"/>
      <w:r w:rsidR="00473FB9">
        <w:rPr>
          <w:sz w:val="24"/>
          <w:szCs w:val="24"/>
        </w:rPr>
        <w:t>Нарат-Елгинского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="00473FB9">
        <w:rPr>
          <w:bCs/>
          <w:sz w:val="24"/>
          <w:szCs w:val="24"/>
        </w:rPr>
        <w:t xml:space="preserve"> от 29 апреля 2022 года N 21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73FB9">
        <w:rPr>
          <w:bCs/>
          <w:sz w:val="24"/>
          <w:szCs w:val="24"/>
        </w:rPr>
        <w:t>Нарат-Елгинского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473FB9">
        <w:rPr>
          <w:sz w:val="24"/>
          <w:szCs w:val="24"/>
        </w:rPr>
        <w:t>Нарат-Елгинского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473FB9">
        <w:rPr>
          <w:sz w:val="24"/>
          <w:szCs w:val="24"/>
        </w:rPr>
        <w:t xml:space="preserve"> </w:t>
      </w:r>
      <w:proofErr w:type="spellStart"/>
      <w:r w:rsidR="00473FB9">
        <w:rPr>
          <w:sz w:val="24"/>
          <w:szCs w:val="24"/>
        </w:rPr>
        <w:t>Нарат-Елгинского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473FB9">
        <w:rPr>
          <w:sz w:val="24"/>
          <w:szCs w:val="24"/>
        </w:rPr>
        <w:t xml:space="preserve">решением Совета </w:t>
      </w:r>
      <w:proofErr w:type="spellStart"/>
      <w:r w:rsidR="00473FB9">
        <w:rPr>
          <w:sz w:val="24"/>
          <w:szCs w:val="24"/>
        </w:rPr>
        <w:t>Нарат-Елгинского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473FB9">
        <w:rPr>
          <w:bCs/>
          <w:sz w:val="24"/>
          <w:szCs w:val="24"/>
        </w:rPr>
        <w:t xml:space="preserve"> от 29 апреля 2022 года N 21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</w:t>
      </w:r>
      <w:r w:rsidR="00473FB9">
        <w:rPr>
          <w:bCs/>
          <w:sz w:val="24"/>
          <w:szCs w:val="24"/>
        </w:rPr>
        <w:t xml:space="preserve">а на территории </w:t>
      </w:r>
      <w:proofErr w:type="spellStart"/>
      <w:r w:rsidR="00473FB9">
        <w:rPr>
          <w:bCs/>
          <w:sz w:val="24"/>
          <w:szCs w:val="24"/>
        </w:rPr>
        <w:t>Нарат-Елгинского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473FB9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473FB9">
        <w:rPr>
          <w:rFonts w:ascii="Arial" w:hAnsi="Arial" w:cs="Arial"/>
          <w:sz w:val="24"/>
          <w:szCs w:val="24"/>
        </w:rPr>
        <w:t>Нарат-Елгинского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73FB9" w:rsidP="00A7302C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>
        <w:rPr>
          <w:sz w:val="24"/>
          <w:szCs w:val="24"/>
        </w:rPr>
        <w:t>Нарат-Елгинского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473FB9">
        <w:rPr>
          <w:sz w:val="24"/>
          <w:szCs w:val="24"/>
        </w:rPr>
        <w:t xml:space="preserve">                                       Хамитов А.Р.</w:t>
      </w:r>
      <w:bookmarkStart w:id="0" w:name="_GoBack"/>
      <w:bookmarkEnd w:id="0"/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B5" w:rsidRDefault="009142B5">
      <w:pPr>
        <w:spacing w:after="0" w:line="240" w:lineRule="auto"/>
      </w:pPr>
      <w:r>
        <w:separator/>
      </w:r>
    </w:p>
  </w:endnote>
  <w:endnote w:type="continuationSeparator" w:id="0">
    <w:p w:rsidR="009142B5" w:rsidRDefault="0091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B5" w:rsidRDefault="009142B5">
      <w:pPr>
        <w:spacing w:after="0" w:line="240" w:lineRule="auto"/>
      </w:pPr>
      <w:r>
        <w:separator/>
      </w:r>
    </w:p>
  </w:footnote>
  <w:footnote w:type="continuationSeparator" w:id="0">
    <w:p w:rsidR="009142B5" w:rsidRDefault="0091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4609AF"/>
    <w:rsid w:val="00473FB9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142B5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Алмаз</cp:lastModifiedBy>
  <cp:revision>12</cp:revision>
  <dcterms:created xsi:type="dcterms:W3CDTF">2024-04-08T05:09:00Z</dcterms:created>
  <dcterms:modified xsi:type="dcterms:W3CDTF">2024-04-11T07:02:00Z</dcterms:modified>
</cp:coreProperties>
</file>