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ED" w:rsidRPr="00A85DED" w:rsidRDefault="00A85DED" w:rsidP="00A85DED">
      <w:pPr>
        <w:jc w:val="center"/>
        <w:rPr>
          <w:sz w:val="28"/>
          <w:szCs w:val="28"/>
        </w:rPr>
      </w:pPr>
      <w:r w:rsidRPr="00A85DED">
        <w:rPr>
          <w:sz w:val="28"/>
          <w:szCs w:val="28"/>
        </w:rPr>
        <w:t>Совет Булдырского сельского</w:t>
      </w:r>
    </w:p>
    <w:p w:rsidR="00A85DED" w:rsidRPr="00A85DED" w:rsidRDefault="00A85DED" w:rsidP="00A85DED">
      <w:pPr>
        <w:jc w:val="center"/>
        <w:rPr>
          <w:sz w:val="28"/>
          <w:szCs w:val="28"/>
        </w:rPr>
      </w:pPr>
      <w:r w:rsidRPr="00A85DED">
        <w:rPr>
          <w:sz w:val="28"/>
          <w:szCs w:val="28"/>
        </w:rPr>
        <w:t>поселения Чистопольского муниципального</w:t>
      </w:r>
    </w:p>
    <w:p w:rsidR="00A85DED" w:rsidRPr="00A85DED" w:rsidRDefault="00A85DED" w:rsidP="00A85DED">
      <w:pPr>
        <w:jc w:val="center"/>
        <w:rPr>
          <w:sz w:val="28"/>
          <w:szCs w:val="28"/>
        </w:rPr>
      </w:pPr>
      <w:r w:rsidRPr="00A85DED">
        <w:rPr>
          <w:sz w:val="28"/>
          <w:szCs w:val="28"/>
        </w:rPr>
        <w:t>района Республики Татарстан</w:t>
      </w:r>
    </w:p>
    <w:p w:rsidR="00A85DED" w:rsidRDefault="00A85DED" w:rsidP="00A85DED">
      <w:pPr>
        <w:jc w:val="center"/>
        <w:rPr>
          <w:sz w:val="28"/>
          <w:szCs w:val="28"/>
        </w:rPr>
      </w:pPr>
    </w:p>
    <w:p w:rsidR="00A85DED" w:rsidRPr="00A85DED" w:rsidRDefault="00A85DED" w:rsidP="00A85D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85DE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ПРОЕКТ</w:t>
      </w: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A85DED">
        <w:rPr>
          <w:sz w:val="28"/>
          <w:szCs w:val="28"/>
        </w:rPr>
        <w:t xml:space="preserve">Булдырского </w:t>
      </w:r>
      <w:r w:rsidR="00A05860" w:rsidRPr="008020DB">
        <w:rPr>
          <w:sz w:val="28"/>
          <w:szCs w:val="28"/>
        </w:rPr>
        <w:t xml:space="preserve">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A85DED">
        <w:rPr>
          <w:sz w:val="28"/>
          <w:szCs w:val="28"/>
        </w:rPr>
        <w:t>35/1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A85DED">
        <w:rPr>
          <w:sz w:val="28"/>
          <w:szCs w:val="28"/>
        </w:rPr>
        <w:t xml:space="preserve">Булдырское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A85DED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85DED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A85DED">
        <w:rPr>
          <w:rFonts w:ascii="Times New Roman" w:hAnsi="Times New Roman"/>
          <w:sz w:val="28"/>
          <w:szCs w:val="28"/>
        </w:rPr>
        <w:t xml:space="preserve">35/1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85DED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8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882C70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Федеральной службы </w:t>
      </w:r>
      <w:r w:rsidR="00354AFA" w:rsidRPr="008020DB">
        <w:rPr>
          <w:sz w:val="28"/>
          <w:szCs w:val="28"/>
        </w:rPr>
        <w:lastRenderedPageBreak/>
        <w:t>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8020DB">
      <w:pPr>
        <w:rPr>
          <w:sz w:val="28"/>
          <w:szCs w:val="28"/>
        </w:rPr>
      </w:pPr>
    </w:p>
    <w:p w:rsidR="00A85DED" w:rsidRDefault="00A85DED" w:rsidP="008020DB">
      <w:pPr>
        <w:rPr>
          <w:sz w:val="28"/>
          <w:szCs w:val="28"/>
        </w:rPr>
      </w:pPr>
    </w:p>
    <w:p w:rsidR="00A85DED" w:rsidRPr="008020DB" w:rsidRDefault="00A85DED" w:rsidP="008020DB">
      <w:pPr>
        <w:rPr>
          <w:sz w:val="28"/>
          <w:szCs w:val="28"/>
        </w:rPr>
      </w:pPr>
    </w:p>
    <w:p w:rsidR="00A85DED" w:rsidRDefault="00145A05" w:rsidP="00A85DED">
      <w:pPr>
        <w:tabs>
          <w:tab w:val="left" w:pos="7215"/>
        </w:tabs>
        <w:rPr>
          <w:sz w:val="28"/>
          <w:szCs w:val="28"/>
        </w:rPr>
      </w:pPr>
      <w:r w:rsidRPr="008020DB">
        <w:rPr>
          <w:sz w:val="28"/>
          <w:szCs w:val="28"/>
        </w:rPr>
        <w:t>Глава</w:t>
      </w:r>
      <w:r w:rsidR="00A85DED">
        <w:rPr>
          <w:sz w:val="28"/>
          <w:szCs w:val="28"/>
        </w:rPr>
        <w:t xml:space="preserve"> Булдырского</w:t>
      </w:r>
    </w:p>
    <w:p w:rsidR="00605BB8" w:rsidRPr="008020DB" w:rsidRDefault="00A438A4" w:rsidP="00A85DED">
      <w:pPr>
        <w:tabs>
          <w:tab w:val="left" w:pos="7215"/>
        </w:tabs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A85DED">
        <w:rPr>
          <w:sz w:val="28"/>
          <w:szCs w:val="28"/>
        </w:rPr>
        <w:tab/>
        <w:t xml:space="preserve">      </w:t>
      </w:r>
      <w:bookmarkStart w:id="1" w:name="_GoBack"/>
      <w:bookmarkEnd w:id="1"/>
      <w:r w:rsidR="00A85DED">
        <w:rPr>
          <w:sz w:val="28"/>
          <w:szCs w:val="28"/>
        </w:rPr>
        <w:t>Н.Н. Воляков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C70" w:rsidRDefault="00882C70" w:rsidP="004D0130">
      <w:r>
        <w:separator/>
      </w:r>
    </w:p>
  </w:endnote>
  <w:endnote w:type="continuationSeparator" w:id="0">
    <w:p w:rsidR="00882C70" w:rsidRDefault="00882C70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C70" w:rsidRDefault="00882C70" w:rsidP="004D0130">
      <w:r>
        <w:separator/>
      </w:r>
    </w:p>
  </w:footnote>
  <w:footnote w:type="continuationSeparator" w:id="0">
    <w:p w:rsidR="00882C70" w:rsidRDefault="00882C70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2C70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85DED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A1C40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8729-BA89-49FC-B499-D72E3F0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6</cp:revision>
  <cp:lastPrinted>2022-04-08T12:20:00Z</cp:lastPrinted>
  <dcterms:created xsi:type="dcterms:W3CDTF">2024-04-04T11:10:00Z</dcterms:created>
  <dcterms:modified xsi:type="dcterms:W3CDTF">2024-04-10T05:16:00Z</dcterms:modified>
</cp:coreProperties>
</file>