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270085" w:rsidRDefault="00270085" w:rsidP="00663A41">
      <w:pPr>
        <w:jc w:val="right"/>
        <w:rPr>
          <w:b/>
          <w:bCs/>
          <w:iCs/>
        </w:rPr>
      </w:pPr>
      <w:r w:rsidRPr="00270085">
        <w:rPr>
          <w:b/>
          <w:bCs/>
          <w:iCs/>
        </w:rPr>
        <w:t>ПРОЕКТ</w:t>
      </w: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 w:rsidR="00270085">
        <w:rPr>
          <w:bCs/>
          <w:iCs/>
        </w:rPr>
        <w:t>Кубасского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</w:t>
      </w:r>
      <w:r w:rsidR="00270085">
        <w:rPr>
          <w:bCs/>
          <w:iCs/>
        </w:rPr>
        <w:t xml:space="preserve">             </w:t>
      </w:r>
      <w:r w:rsidR="00DA0D00" w:rsidRPr="00C5571B">
        <w:rPr>
          <w:bCs/>
          <w:iCs/>
        </w:rPr>
        <w:t xml:space="preserve">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bookmarkStart w:id="0" w:name="_GoBack"/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270085">
        <w:rPr>
          <w:bCs/>
          <w:iCs/>
        </w:rPr>
        <w:t>Кубасского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270085">
        <w:t>02.08</w:t>
      </w:r>
      <w:r w:rsidR="006F71C5" w:rsidRPr="00C5571B">
        <w:t>.</w:t>
      </w:r>
      <w:r w:rsidR="005F3BC4" w:rsidRPr="00C5571B">
        <w:t xml:space="preserve">2013 № </w:t>
      </w:r>
      <w:r w:rsidR="00270085">
        <w:t>6/2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proofErr w:type="spellStart"/>
      <w:r w:rsidR="00270085">
        <w:rPr>
          <w:bCs/>
          <w:iCs/>
        </w:rPr>
        <w:t>Кубасское</w:t>
      </w:r>
      <w:proofErr w:type="spellEnd"/>
      <w:r w:rsidR="00270085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bookmarkEnd w:id="0"/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proofErr w:type="spellStart"/>
      <w:r w:rsidR="00270085">
        <w:rPr>
          <w:bCs/>
          <w:iCs/>
        </w:rPr>
        <w:t>Кубасского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270085">
        <w:rPr>
          <w:bCs/>
          <w:iCs/>
        </w:rPr>
        <w:t>Кубасское</w:t>
      </w:r>
      <w:proofErr w:type="spellEnd"/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proofErr w:type="spellStart"/>
      <w:r w:rsidR="00270085">
        <w:rPr>
          <w:bCs/>
          <w:iCs/>
        </w:rPr>
        <w:t>Кубасского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270085">
        <w:t>02.08.</w:t>
      </w:r>
      <w:r w:rsidR="006F71C5" w:rsidRPr="00C5571B">
        <w:t xml:space="preserve">2013 г. № </w:t>
      </w:r>
      <w:r w:rsidR="00270085">
        <w:t>6/2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270085">
        <w:rPr>
          <w:bCs/>
          <w:iCs/>
        </w:rPr>
        <w:t>Кубасского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270085">
        <w:t xml:space="preserve">                                                               Н.С. Логинова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72" w:rsidRDefault="00D01C72" w:rsidP="00D71E76">
      <w:r>
        <w:separator/>
      </w:r>
    </w:p>
  </w:endnote>
  <w:endnote w:type="continuationSeparator" w:id="0">
    <w:p w:rsidR="00D01C72" w:rsidRDefault="00D01C72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72" w:rsidRDefault="00D01C72" w:rsidP="00D71E76">
      <w:r>
        <w:separator/>
      </w:r>
    </w:p>
  </w:footnote>
  <w:footnote w:type="continuationSeparator" w:id="0">
    <w:p w:rsidR="00D01C72" w:rsidRDefault="00D01C72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4C5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0085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1C72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61F7-E1CF-4315-8EF8-35446B68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Логинова Наталья</cp:lastModifiedBy>
  <cp:revision>6</cp:revision>
  <cp:lastPrinted>2024-02-12T05:14:00Z</cp:lastPrinted>
  <dcterms:created xsi:type="dcterms:W3CDTF">2024-02-08T12:30:00Z</dcterms:created>
  <dcterms:modified xsi:type="dcterms:W3CDTF">2024-02-12T05:59:00Z</dcterms:modified>
</cp:coreProperties>
</file>