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74" w:rsidRPr="00373F74" w:rsidRDefault="00373F74" w:rsidP="00373F74">
      <w:pPr>
        <w:tabs>
          <w:tab w:val="left" w:pos="2745"/>
          <w:tab w:val="right" w:pos="9639"/>
        </w:tabs>
        <w:autoSpaceDE w:val="0"/>
        <w:autoSpaceDN w:val="0"/>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ПРОЕКТ</w:t>
      </w:r>
    </w:p>
    <w:p w:rsidR="00373F74" w:rsidRDefault="00373F74" w:rsidP="00373F74">
      <w:pPr>
        <w:tabs>
          <w:tab w:val="left" w:pos="2745"/>
          <w:tab w:val="right" w:pos="9639"/>
        </w:tabs>
        <w:autoSpaceDE w:val="0"/>
        <w:autoSpaceDN w:val="0"/>
        <w:spacing w:after="0" w:line="240" w:lineRule="auto"/>
        <w:ind w:right="-1"/>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 РЕШЕНИЕ</w:t>
      </w:r>
    </w:p>
    <w:p w:rsidR="00373F74" w:rsidRDefault="00373F74" w:rsidP="00373F74">
      <w:pPr>
        <w:tabs>
          <w:tab w:val="left" w:pos="2745"/>
          <w:tab w:val="right" w:pos="9639"/>
        </w:tabs>
        <w:autoSpaceDE w:val="0"/>
        <w:autoSpaceDN w:val="0"/>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Совет Староромашкинского сельского поселения </w:t>
      </w:r>
    </w:p>
    <w:p w:rsidR="00373F74" w:rsidRDefault="00373F74" w:rsidP="00373F74">
      <w:pPr>
        <w:tabs>
          <w:tab w:val="left" w:pos="2745"/>
          <w:tab w:val="right" w:pos="9639"/>
        </w:tabs>
        <w:autoSpaceDE w:val="0"/>
        <w:autoSpaceDN w:val="0"/>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Чистопольского муниципального района РТ</w:t>
      </w:r>
      <w:r>
        <w:rPr>
          <w:rFonts w:ascii="Times New Roman" w:hAnsi="Times New Roman" w:cs="Times New Roman"/>
          <w:sz w:val="28"/>
          <w:szCs w:val="28"/>
        </w:rPr>
        <w:tab/>
      </w:r>
    </w:p>
    <w:p w:rsidR="00373F74" w:rsidRDefault="00373F74" w:rsidP="00373F74">
      <w:pPr>
        <w:tabs>
          <w:tab w:val="left" w:pos="2745"/>
          <w:tab w:val="right" w:pos="9639"/>
        </w:tabs>
        <w:autoSpaceDE w:val="0"/>
        <w:autoSpaceDN w:val="0"/>
        <w:spacing w:after="0" w:line="240" w:lineRule="auto"/>
        <w:ind w:right="-1"/>
        <w:rPr>
          <w:rFonts w:ascii="Times New Roman" w:hAnsi="Times New Roman" w:cs="Times New Roman"/>
          <w:sz w:val="28"/>
          <w:szCs w:val="28"/>
        </w:rPr>
      </w:pPr>
      <w:r>
        <w:rPr>
          <w:rFonts w:ascii="Times New Roman" w:hAnsi="Times New Roman" w:cs="Times New Roman"/>
          <w:sz w:val="28"/>
          <w:szCs w:val="28"/>
        </w:rPr>
        <w:t>№22\2                                                                                             от       2022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73F74" w:rsidRDefault="00373F74" w:rsidP="00373F74">
      <w:pPr>
        <w:autoSpaceDE w:val="0"/>
        <w:autoSpaceDN w:val="0"/>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73F74" w:rsidRDefault="00373F74" w:rsidP="00373F74">
      <w:pPr>
        <w:pStyle w:val="headertext"/>
        <w:spacing w:before="0" w:after="0"/>
        <w:ind w:right="4535"/>
        <w:jc w:val="both"/>
        <w:rPr>
          <w:sz w:val="28"/>
          <w:szCs w:val="28"/>
        </w:rPr>
      </w:pPr>
      <w:r>
        <w:rPr>
          <w:sz w:val="28"/>
          <w:szCs w:val="28"/>
        </w:rPr>
        <w:t xml:space="preserve">О внесении изменений в решение Совета  Староромашкинского сельского поселения Чистопольского муниципального района от 26.10.2021 № 17\4 «Об утверждении Положения о бюджетном процессе в муниципальном образовании «Староромашкинское </w:t>
      </w:r>
      <w:bookmarkStart w:id="0" w:name="_GoBack"/>
      <w:bookmarkEnd w:id="0"/>
      <w:r>
        <w:rPr>
          <w:sz w:val="28"/>
          <w:szCs w:val="28"/>
        </w:rPr>
        <w:t>сельское поселение» Чистопольского муниципального района Республики Татарстан»</w:t>
      </w:r>
    </w:p>
    <w:p w:rsidR="00373F74" w:rsidRDefault="00373F74" w:rsidP="00373F7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Рассмотрев протест Чистопольского городского прокурора от 21.04.2022 №02-08-02-2022, в соответствии с Федеральным законом от 29 ноября 2021 года №384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Уставом муниципального образования «Староромашкинскоесельское поселение» Чистопольского муниципального района Республики Татарстан, Совет Староромашкинского сельского поселения Чистопольского муниципального района Республики Татарстан</w:t>
      </w:r>
    </w:p>
    <w:p w:rsidR="00373F74" w:rsidRDefault="00373F74" w:rsidP="00373F74">
      <w:pPr>
        <w:spacing w:after="0" w:line="240" w:lineRule="auto"/>
        <w:ind w:right="-1" w:firstLine="708"/>
        <w:jc w:val="both"/>
        <w:rPr>
          <w:rFonts w:ascii="Times New Roman" w:hAnsi="Times New Roman" w:cs="Times New Roman"/>
          <w:sz w:val="28"/>
          <w:szCs w:val="28"/>
        </w:rPr>
      </w:pPr>
    </w:p>
    <w:p w:rsidR="00373F74" w:rsidRDefault="00373F74" w:rsidP="00373F74">
      <w:pPr>
        <w:pStyle w:val="a3"/>
        <w:ind w:right="-1"/>
        <w:jc w:val="center"/>
        <w:rPr>
          <w:rFonts w:ascii="Times New Roman" w:hAnsi="Times New Roman" w:cs="Times New Roman"/>
          <w:b/>
          <w:bCs/>
          <w:sz w:val="28"/>
          <w:szCs w:val="28"/>
        </w:rPr>
      </w:pPr>
      <w:r>
        <w:rPr>
          <w:rFonts w:ascii="Times New Roman" w:hAnsi="Times New Roman" w:cs="Times New Roman"/>
          <w:b/>
          <w:bCs/>
          <w:sz w:val="28"/>
          <w:szCs w:val="28"/>
        </w:rPr>
        <w:t>РЕШИЛ:</w:t>
      </w:r>
    </w:p>
    <w:p w:rsidR="00373F74" w:rsidRDefault="00373F74" w:rsidP="00373F74">
      <w:pPr>
        <w:pStyle w:val="a3"/>
        <w:ind w:right="-1"/>
        <w:jc w:val="both"/>
        <w:rPr>
          <w:rFonts w:ascii="Times New Roman" w:hAnsi="Times New Roman" w:cs="Times New Roman"/>
          <w:sz w:val="28"/>
          <w:szCs w:val="28"/>
        </w:rPr>
      </w:pPr>
    </w:p>
    <w:p w:rsidR="00373F74" w:rsidRDefault="00373F74" w:rsidP="00373F74">
      <w:pPr>
        <w:pStyle w:val="a4"/>
        <w:autoSpaceDE w:val="0"/>
        <w:autoSpaceDN w:val="0"/>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  Внести в Положение о бюджетном процессе в муниципальном образовании «Староромашкинское сельское поселение» Чистопольского муниципального района Республики Татарстан, утвержденное решением Совета  Староромашкинского сельского поселения Чистопольского муниципального района от 26.10.2021 № 17\4«Об утверждении Положения о бюджетном процессе в муниципальном образовании «Староромашкинское сельское поселение» Чистопольского муниципального района Республики Татарстан» (далее – Положение) следующие изменения:</w:t>
      </w:r>
    </w:p>
    <w:p w:rsidR="00373F74" w:rsidRDefault="00373F74" w:rsidP="00373F74">
      <w:pPr>
        <w:jc w:val="both"/>
        <w:rPr>
          <w:rFonts w:ascii="Times New Roman" w:hAnsi="Times New Roman" w:cs="Times New Roman"/>
          <w:sz w:val="28"/>
          <w:szCs w:val="28"/>
        </w:rPr>
      </w:pPr>
      <w:r>
        <w:rPr>
          <w:rFonts w:ascii="Times New Roman" w:hAnsi="Times New Roman" w:cs="Times New Roman"/>
          <w:sz w:val="28"/>
          <w:szCs w:val="28"/>
        </w:rPr>
        <w:t xml:space="preserve">1.1. пункт 6.3. статьи 5 изложить в следующей редакции: </w:t>
      </w:r>
    </w:p>
    <w:p w:rsidR="00373F74" w:rsidRDefault="00373F74" w:rsidP="00373F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«6.3. Главный распорядитель средств бюджета поселения выступает в суде от имени поселения в качестве представителя ответчика по </w:t>
      </w:r>
      <w:hyperlink r:id="rId4" w:history="1">
        <w:r>
          <w:rPr>
            <w:rStyle w:val="a5"/>
            <w:rFonts w:ascii="Times New Roman" w:hAnsi="Times New Roman" w:cs="Times New Roman"/>
            <w:sz w:val="28"/>
            <w:szCs w:val="28"/>
          </w:rPr>
          <w:t>искам</w:t>
        </w:r>
      </w:hyperlink>
      <w:r>
        <w:rPr>
          <w:rFonts w:ascii="Times New Roman" w:hAnsi="Times New Roman" w:cs="Times New Roman"/>
          <w:sz w:val="28"/>
          <w:szCs w:val="28"/>
        </w:rPr>
        <w:t> к поселению:</w:t>
      </w:r>
    </w:p>
    <w:p w:rsidR="00373F74" w:rsidRDefault="00373F74" w:rsidP="00373F7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w:t>
      </w:r>
      <w:r>
        <w:rPr>
          <w:rFonts w:ascii="Times New Roman" w:hAnsi="Times New Roman" w:cs="Times New Roman"/>
          <w:sz w:val="28"/>
          <w:szCs w:val="28"/>
        </w:rPr>
        <w:lastRenderedPageBreak/>
        <w:t>принадлежности, в том числе в результате издания актов органов местного самоуправления, не соответствующих закону или иному правовому акту;</w:t>
      </w:r>
    </w:p>
    <w:p w:rsidR="00373F74" w:rsidRDefault="00373F74" w:rsidP="00373F74">
      <w:pPr>
        <w:spacing w:after="0" w:line="240" w:lineRule="auto"/>
        <w:ind w:right="-1"/>
        <w:jc w:val="both"/>
        <w:rPr>
          <w:rFonts w:ascii="Times New Roman" w:hAnsi="Times New Roman" w:cs="Times New Roman"/>
          <w:sz w:val="28"/>
          <w:szCs w:val="28"/>
          <w:shd w:val="pct15" w:color="auto" w:fill="FFFFFF"/>
        </w:rPr>
      </w:pPr>
      <w:r>
        <w:rPr>
          <w:rFonts w:ascii="Times New Roman" w:hAnsi="Times New Roman" w:cs="Times New Roman"/>
          <w:sz w:val="28"/>
          <w:szCs w:val="28"/>
        </w:rPr>
        <w:t>1.1)</w:t>
      </w:r>
      <w:r>
        <w:t xml:space="preserve"> </w:t>
      </w:r>
      <w:r>
        <w:rPr>
          <w:rFonts w:ascii="Times New Roman" w:hAnsi="Times New Roman" w:cs="Times New Roman"/>
          <w:sz w:val="28"/>
          <w:szCs w:val="28"/>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поселения,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373F74" w:rsidRDefault="00373F74" w:rsidP="00373F7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373F74" w:rsidRDefault="00373F74" w:rsidP="00373F7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 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373F74" w:rsidRDefault="00373F74" w:rsidP="00373F74">
      <w:pPr>
        <w:pStyle w:val="a3"/>
        <w:rPr>
          <w:rFonts w:ascii="Times New Roman" w:hAnsi="Times New Roman" w:cs="Times New Roman"/>
          <w:sz w:val="28"/>
          <w:szCs w:val="28"/>
        </w:rPr>
      </w:pPr>
      <w:r>
        <w:rPr>
          <w:rFonts w:ascii="Times New Roman" w:hAnsi="Times New Roman" w:cs="Times New Roman"/>
          <w:sz w:val="28"/>
          <w:szCs w:val="28"/>
        </w:rPr>
        <w:t xml:space="preserve">1.2. в </w:t>
      </w:r>
      <w:hyperlink r:id="rId5" w:history="1">
        <w:r>
          <w:rPr>
            <w:rStyle w:val="a5"/>
            <w:rFonts w:ascii="Times New Roman" w:hAnsi="Times New Roman" w:cs="Times New Roman"/>
            <w:sz w:val="28"/>
            <w:szCs w:val="28"/>
          </w:rPr>
          <w:t xml:space="preserve"> статье 18</w:t>
        </w:r>
      </w:hyperlink>
      <w:r>
        <w:rPr>
          <w:rFonts w:ascii="Times New Roman" w:hAnsi="Times New Roman" w:cs="Times New Roman"/>
          <w:sz w:val="28"/>
          <w:szCs w:val="28"/>
        </w:rPr>
        <w:t xml:space="preserve">: </w:t>
      </w:r>
    </w:p>
    <w:p w:rsidR="00373F74" w:rsidRDefault="00373F74" w:rsidP="00373F74">
      <w:pPr>
        <w:pStyle w:val="headertext"/>
        <w:spacing w:before="0" w:after="0"/>
        <w:ind w:right="-1"/>
        <w:jc w:val="both"/>
        <w:rPr>
          <w:sz w:val="28"/>
          <w:szCs w:val="28"/>
        </w:rPr>
      </w:pPr>
      <w:r>
        <w:rPr>
          <w:sz w:val="28"/>
          <w:szCs w:val="28"/>
        </w:rPr>
        <w:t>1.2.1. в подпункте 4 пункта 2 слова «по муниципальным гарантиям» заменить словами «, вытекающих из муниципальных гарантий»;</w:t>
      </w:r>
    </w:p>
    <w:p w:rsidR="00373F74" w:rsidRDefault="00373F74" w:rsidP="00373F74">
      <w:pPr>
        <w:pStyle w:val="headertext"/>
        <w:spacing w:before="0" w:after="0"/>
        <w:ind w:right="-1"/>
        <w:jc w:val="both"/>
        <w:rPr>
          <w:sz w:val="28"/>
          <w:szCs w:val="28"/>
        </w:rPr>
      </w:pPr>
      <w:r>
        <w:rPr>
          <w:sz w:val="28"/>
          <w:szCs w:val="28"/>
        </w:rPr>
        <w:t>1.2.2. в подпункте 4 пункта 3 слова «по муниципальным гарантиям, выраженным» заменить словами «, вытекающих из муниципальных гарантий, выраженных»;</w:t>
      </w:r>
    </w:p>
    <w:p w:rsidR="00373F74" w:rsidRDefault="00373F74" w:rsidP="00373F74">
      <w:pPr>
        <w:pStyle w:val="headertext"/>
        <w:spacing w:before="0" w:after="0"/>
        <w:ind w:right="-1"/>
        <w:jc w:val="both"/>
        <w:rPr>
          <w:sz w:val="28"/>
          <w:szCs w:val="28"/>
        </w:rPr>
      </w:pPr>
      <w:r>
        <w:rPr>
          <w:sz w:val="28"/>
          <w:szCs w:val="28"/>
        </w:rPr>
        <w:t xml:space="preserve">1.2.3. подпункт 2 пункта 4 изложить в следующей редакции: </w:t>
      </w:r>
    </w:p>
    <w:p w:rsidR="00373F74" w:rsidRDefault="00373F74" w:rsidP="00373F74">
      <w:pPr>
        <w:pStyle w:val="headertext"/>
        <w:spacing w:before="0" w:after="0"/>
        <w:ind w:right="-1"/>
        <w:jc w:val="both"/>
        <w:rPr>
          <w:sz w:val="28"/>
          <w:szCs w:val="28"/>
        </w:rPr>
      </w:pPr>
      <w:r>
        <w:rPr>
          <w:sz w:val="28"/>
          <w:szCs w:val="28"/>
        </w:rPr>
        <w:t xml:space="preserve">«2) объем обязательств, вытекающих из муниципальных гарантий в иностранной валюте, предоставленных поселением Российской Федерации в рамках использования целевых иностранных кредитов.»; </w:t>
      </w:r>
    </w:p>
    <w:p w:rsidR="00373F74" w:rsidRDefault="00373F74" w:rsidP="00373F74">
      <w:pPr>
        <w:pStyle w:val="headertext"/>
        <w:spacing w:before="0" w:after="0"/>
        <w:ind w:right="-1"/>
        <w:jc w:val="both"/>
        <w:rPr>
          <w:sz w:val="28"/>
          <w:szCs w:val="28"/>
        </w:rPr>
      </w:pPr>
      <w:r>
        <w:rPr>
          <w:sz w:val="28"/>
          <w:szCs w:val="28"/>
        </w:rPr>
        <w:t>1.3. в пункте 2 статьи 21 после слов «и объемов погашения долговых обязательств поселения,» дополнить словами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w:t>
      </w:r>
    </w:p>
    <w:p w:rsidR="00373F74" w:rsidRDefault="00373F74" w:rsidP="00373F7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1.4. </w:t>
      </w:r>
      <w:hyperlink r:id="rId6" w:history="1">
        <w:r>
          <w:rPr>
            <w:rStyle w:val="a5"/>
            <w:rFonts w:ascii="Times New Roman" w:hAnsi="Times New Roman" w:cs="Times New Roman"/>
            <w:sz w:val="28"/>
            <w:szCs w:val="28"/>
          </w:rPr>
          <w:t>в абзаце 3 пункта 1 статьи 55</w:t>
        </w:r>
      </w:hyperlink>
      <w:r>
        <w:rPr>
          <w:rFonts w:ascii="Times New Roman" w:hAnsi="Times New Roman" w:cs="Times New Roman"/>
          <w:sz w:val="28"/>
          <w:szCs w:val="28"/>
        </w:rPr>
        <w:t xml:space="preserve"> после слов «Российской Федерации,» дополнить словами «формирование доходов и осуществление расходов бюджета  поселения при управлении и распоряжении муниципальным имуществом и (или) его использовании,».</w:t>
      </w:r>
    </w:p>
    <w:p w:rsidR="00373F74" w:rsidRDefault="00373F74" w:rsidP="00373F7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2. Установить, что в 2022 году дополнительно к случаям, установленным бюджетным законодательством Российской Федерации, из бюджета по решению Исполнительного комитета Староромашкинского сельского поселения Чистопольского муниципального района Республики Татарстан юридическому лицу, в том числе бюджетному и (или) автономному учреждению, учредителем которого не является муниципальное образование </w:t>
      </w:r>
      <w:r>
        <w:rPr>
          <w:rFonts w:ascii="Times New Roman" w:hAnsi="Times New Roman" w:cs="Times New Roman"/>
          <w:sz w:val="28"/>
          <w:szCs w:val="28"/>
        </w:rPr>
        <w:lastRenderedPageBreak/>
        <w:t>«Староромашкинское сельское поселение» Чистопольского муниципального района Республики Татарстан,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профилактикой и устранением последствий распространения коронавирусной инфекции.</w:t>
      </w:r>
    </w:p>
    <w:p w:rsidR="00373F74" w:rsidRDefault="00373F74" w:rsidP="00373F7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 Установить, что в ходе исполнения бюджета муниципального образования «Староромашкинское сельское поселение» Чистопольского муниципального района Республики Татарстан  в 2022 году дополнительно к основаниям для внесения изменений в сводную бюджетную роспись местного бюджета, установленным бюджетным законодательством Российской Федерации, в соответствии с решениями Исполнительного комитета Староромашкинского сельского поселения Чистопольского муниципального района Республики Татарстан в сводную бюджетную роспись местного бюджета без внесения изменений в решение о бюджете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бюджетных ассигнований на иные цели, определенные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Исполнительным комитетом  Староромашкинского сельского поселения Чистопольского муниципального района Республики Татарстан</w:t>
      </w:r>
      <w:r>
        <w:rPr>
          <w:rFonts w:ascii="Times New Roman" w:hAnsi="Times New Roman" w:cs="Times New Roman"/>
          <w:sz w:val="28"/>
          <w:szCs w:val="28"/>
          <w:shd w:val="clear" w:color="auto" w:fill="FFFFFF"/>
        </w:rPr>
        <w:t>, а также в случае перераспределения бюджетных ассигнований между видами источников финансирования дефицита местного бюджета</w:t>
      </w:r>
      <w:r>
        <w:rPr>
          <w:rFonts w:ascii="Times New Roman" w:hAnsi="Times New Roman" w:cs="Times New Roman"/>
          <w:sz w:val="28"/>
          <w:szCs w:val="28"/>
        </w:rPr>
        <w:t>.</w:t>
      </w:r>
    </w:p>
    <w:p w:rsidR="00373F74" w:rsidRDefault="00373F74" w:rsidP="00373F7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4. Установить, что до 1 января 2023 года на средства, предоставляемые из бюджета муниципального образования «Староромашкинское сельское поселение» Чистопольского муниципального района Республики Татарстан в соответствии с решениями, предусмотренными частью </w:t>
      </w:r>
      <w:hyperlink r:id="rId7" w:anchor="dst100292" w:history="1">
        <w:r>
          <w:rPr>
            <w:rStyle w:val="a5"/>
            <w:rFonts w:ascii="Times New Roman" w:hAnsi="Times New Roman" w:cs="Times New Roman"/>
            <w:color w:val="000000"/>
            <w:sz w:val="28"/>
            <w:szCs w:val="28"/>
          </w:rPr>
          <w:t>26</w:t>
        </w:r>
      </w:hyperlink>
      <w:r>
        <w:rPr>
          <w:rFonts w:ascii="Times New Roman" w:hAnsi="Times New Roman" w:cs="Times New Roman"/>
          <w:sz w:val="28"/>
          <w:szCs w:val="28"/>
        </w:rPr>
        <w:t>  статьи 10</w:t>
      </w:r>
      <w:r>
        <w:rPr>
          <w:rFonts w:ascii="Times New Roman" w:hAnsi="Times New Roman" w:cs="Times New Roman"/>
          <w:sz w:val="28"/>
          <w:szCs w:val="28"/>
          <w:shd w:val="pct15" w:color="auto" w:fill="FFFFFF"/>
        </w:rPr>
        <w:t xml:space="preserve"> </w:t>
      </w:r>
      <w:r>
        <w:rPr>
          <w:rFonts w:ascii="Times New Roman" w:hAnsi="Times New Roman" w:cs="Times New Roman"/>
          <w:sz w:val="28"/>
          <w:szCs w:val="28"/>
        </w:rPr>
        <w:t>федерального закона от 29.11.2021 года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w:t>
      </w:r>
      <w:hyperlink r:id="rId8" w:anchor="dst4294" w:history="1">
        <w:r>
          <w:rPr>
            <w:rStyle w:val="a5"/>
            <w:rFonts w:ascii="Times New Roman" w:hAnsi="Times New Roman" w:cs="Times New Roman"/>
            <w:color w:val="000000"/>
            <w:sz w:val="28"/>
            <w:szCs w:val="28"/>
          </w:rPr>
          <w:t>пунктом 3</w:t>
        </w:r>
      </w:hyperlink>
      <w:r>
        <w:rPr>
          <w:rFonts w:ascii="Times New Roman" w:hAnsi="Times New Roman" w:cs="Times New Roman"/>
          <w:sz w:val="28"/>
          <w:szCs w:val="28"/>
        </w:rPr>
        <w:t>  и основаниями, предусмотренными в соответствии с </w:t>
      </w:r>
      <w:hyperlink r:id="rId9" w:anchor="dst4329" w:history="1">
        <w:r>
          <w:rPr>
            <w:rStyle w:val="a5"/>
            <w:rFonts w:ascii="Times New Roman" w:hAnsi="Times New Roman" w:cs="Times New Roman"/>
            <w:color w:val="000000"/>
            <w:sz w:val="28"/>
            <w:szCs w:val="28"/>
          </w:rPr>
          <w:t>пунктом 8 статьи 217</w:t>
        </w:r>
      </w:hyperlink>
      <w:r>
        <w:rPr>
          <w:rFonts w:ascii="Times New Roman" w:hAnsi="Times New Roman" w:cs="Times New Roman"/>
          <w:sz w:val="28"/>
          <w:szCs w:val="28"/>
        </w:rPr>
        <w:t> Бюджетного кодекса Российской Федерации, и на средства, зарезервированные в составе бюджетных ассигнований, утвержденных решением о бюджете на текущий финансовый год и на плановый период, не распространяются положения  абзаца 2 пункта 9 статьи</w:t>
      </w:r>
      <w:r>
        <w:rPr>
          <w:rFonts w:ascii="Times New Roman" w:hAnsi="Times New Roman" w:cs="Times New Roman"/>
          <w:color w:val="000000"/>
          <w:sz w:val="28"/>
          <w:szCs w:val="28"/>
        </w:rPr>
        <w:t xml:space="preserve"> 7</w:t>
      </w:r>
      <w:r>
        <w:rPr>
          <w:rFonts w:ascii="Times New Roman" w:hAnsi="Times New Roman" w:cs="Times New Roman"/>
          <w:sz w:val="28"/>
          <w:szCs w:val="28"/>
        </w:rPr>
        <w:t xml:space="preserve"> (в части предоставления субсидий в случаях, предусмотренных решением о бюджете),  пункта 2 статьи 13  Положения о бюджетном процессе в муниципальном образовании «Староромашкинское сельское поселение» Чистопольского муниципального района Республики Татарстан, утвержденного решением Совета Староромашкинского сельского поселения Чистопольского муниципального района Республики Татарстан </w:t>
      </w:r>
      <w:hyperlink r:id="rId10" w:history="1">
        <w:r>
          <w:rPr>
            <w:rStyle w:val="a5"/>
            <w:rFonts w:ascii="Times New Roman" w:hAnsi="Times New Roman" w:cs="Times New Roman"/>
            <w:color w:val="000000"/>
            <w:sz w:val="28"/>
            <w:szCs w:val="28"/>
          </w:rPr>
          <w:t xml:space="preserve">от 26.10.2021 года  № 17\4 </w:t>
        </w:r>
      </w:hyperlink>
      <w:r>
        <w:rPr>
          <w:rFonts w:ascii="Times New Roman" w:hAnsi="Times New Roman" w:cs="Times New Roman"/>
          <w:sz w:val="28"/>
          <w:szCs w:val="28"/>
        </w:rPr>
        <w:t>.</w:t>
      </w:r>
    </w:p>
    <w:p w:rsidR="00373F74" w:rsidRDefault="00373F74" w:rsidP="00373F74">
      <w:pPr>
        <w:pStyle w:val="a4"/>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5. Опубликовать (обнародовать) настоящее решение в установленном порядке и разместить на официальном сайте Чистопольского муниципального района </w:t>
      </w:r>
      <w:r>
        <w:rPr>
          <w:rFonts w:ascii="Times New Roman" w:hAnsi="Times New Roman" w:cs="Times New Roman"/>
          <w:sz w:val="28"/>
          <w:szCs w:val="28"/>
        </w:rPr>
        <w:lastRenderedPageBreak/>
        <w:t>в информационно-коммуникационной сети «Интернет» (</w:t>
      </w:r>
      <w:hyperlink r:id="rId11" w:history="1">
        <w:r>
          <w:rPr>
            <w:rStyle w:val="a5"/>
            <w:rFonts w:ascii="Times New Roman" w:hAnsi="Times New Roman" w:cs="Times New Roman"/>
            <w:color w:val="000000"/>
            <w:sz w:val="28"/>
            <w:szCs w:val="28"/>
          </w:rPr>
          <w:t>www.chistopol.tatarstan.ru</w:t>
        </w:r>
      </w:hyperlink>
      <w:r>
        <w:rPr>
          <w:rFonts w:ascii="Times New Roman" w:hAnsi="Times New Roman" w:cs="Times New Roman"/>
          <w:sz w:val="28"/>
          <w:szCs w:val="28"/>
        </w:rPr>
        <w:t>).</w:t>
      </w:r>
    </w:p>
    <w:p w:rsidR="00373F74" w:rsidRDefault="00373F74" w:rsidP="00373F74">
      <w:pPr>
        <w:pStyle w:val="a4"/>
        <w:autoSpaceDE w:val="0"/>
        <w:autoSpaceDN w:val="0"/>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6. Контроль за исполнением настоящего решения возложить на постоянную депутатскую комиссию по бюджету и прогнозированию Совета Староромашкинского сельского поселения Чистопольского муниципального района Республики Татарстан.</w:t>
      </w:r>
    </w:p>
    <w:p w:rsidR="00373F74" w:rsidRDefault="00373F74" w:rsidP="00373F74">
      <w:pPr>
        <w:pStyle w:val="a3"/>
        <w:ind w:right="-1"/>
        <w:jc w:val="both"/>
        <w:rPr>
          <w:rFonts w:ascii="Times New Roman" w:hAnsi="Times New Roman" w:cs="Times New Roman"/>
          <w:sz w:val="28"/>
          <w:szCs w:val="28"/>
        </w:rPr>
      </w:pPr>
      <w:r>
        <w:rPr>
          <w:rFonts w:ascii="Times New Roman" w:hAnsi="Times New Roman" w:cs="Times New Roman"/>
          <w:sz w:val="28"/>
          <w:szCs w:val="28"/>
        </w:rPr>
        <w:t>Глава Староромашкинскогосельского поселения</w:t>
      </w:r>
    </w:p>
    <w:p w:rsidR="00373F74" w:rsidRDefault="00373F74" w:rsidP="00373F74">
      <w:pPr>
        <w:pStyle w:val="a3"/>
        <w:ind w:right="-1"/>
        <w:jc w:val="both"/>
        <w:rPr>
          <w:rFonts w:ascii="Times New Roman" w:hAnsi="Times New Roman" w:cs="Times New Roman"/>
          <w:sz w:val="28"/>
          <w:szCs w:val="28"/>
        </w:rPr>
      </w:pPr>
      <w:r>
        <w:rPr>
          <w:rFonts w:ascii="Times New Roman" w:hAnsi="Times New Roman" w:cs="Times New Roman"/>
          <w:sz w:val="28"/>
          <w:szCs w:val="28"/>
        </w:rPr>
        <w:t>Чистопольского муниципального района                              Р.Г.Давлетшина</w:t>
      </w:r>
    </w:p>
    <w:p w:rsidR="000F33BD" w:rsidRDefault="000F33BD"/>
    <w:sectPr w:rsidR="000F3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74"/>
    <w:rsid w:val="000F33BD"/>
    <w:rsid w:val="00373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35A5"/>
  <w15:chartTrackingRefBased/>
  <w15:docId w15:val="{C63D78E2-E25C-4E85-96D7-DED980DC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F74"/>
    <w:pPr>
      <w:spacing w:after="200" w:line="273" w:lineRule="auto"/>
    </w:pPr>
    <w:rPr>
      <w:rFonts w:ascii="Calibri" w:eastAsia="Times New Roman" w:hAnsi="Calibri" w:cs="Calibri"/>
      <w:noProo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73F74"/>
    <w:pPr>
      <w:spacing w:after="0" w:line="240" w:lineRule="auto"/>
    </w:pPr>
    <w:rPr>
      <w:rFonts w:ascii="Calibri" w:eastAsia="Times New Roman" w:hAnsi="Calibri" w:cs="Calibri"/>
      <w:noProof/>
      <w:lang w:eastAsia="ru-RU"/>
    </w:rPr>
  </w:style>
  <w:style w:type="paragraph" w:styleId="a4">
    <w:name w:val="List Paragraph"/>
    <w:basedOn w:val="a"/>
    <w:qFormat/>
    <w:rsid w:val="00373F74"/>
  </w:style>
  <w:style w:type="paragraph" w:customStyle="1" w:styleId="headertext">
    <w:name w:val="headertext"/>
    <w:basedOn w:val="a"/>
    <w:rsid w:val="00373F74"/>
    <w:pPr>
      <w:spacing w:before="100" w:after="100" w:line="240" w:lineRule="auto"/>
    </w:pPr>
    <w:rPr>
      <w:rFonts w:ascii="Times New Roman" w:hAnsi="Times New Roman" w:cs="Times New Roman"/>
      <w:sz w:val="24"/>
      <w:szCs w:val="24"/>
    </w:rPr>
  </w:style>
  <w:style w:type="character" w:styleId="a5">
    <w:name w:val="Hyperlink"/>
    <w:basedOn w:val="a0"/>
    <w:uiPriority w:val="99"/>
    <w:semiHidden/>
    <w:unhideWhenUsed/>
    <w:rsid w:val="00373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9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12707/cf2863695f409dd40e50baa388ab6ae07175b29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411557/b62da3aeb315547b6915beadea02920bd7dd4c4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http://www.chistopol.tatarstan.ru/" TargetMode="External"/><Relationship Id="rId5" Type="http://schemas.openxmlformats.org/officeDocument/2006/relationships/hyperlink" Target="javascript:;" TargetMode="External"/><Relationship Id="rId10" Type="http://schemas.openxmlformats.org/officeDocument/2006/relationships/hyperlink" Target="kodeks://link/d?nd=439315125&amp;prevdoc=439327127" TargetMode="External"/><Relationship Id="rId4" Type="http://schemas.openxmlformats.org/officeDocument/2006/relationships/hyperlink" Target="http://www.consultant.ru/document/cons_doc_LAW_19702/30a7abbf34d312bdc4dfbcb11f5fc0355ed77489/" TargetMode="External"/><Relationship Id="rId9" Type="http://schemas.openxmlformats.org/officeDocument/2006/relationships/hyperlink" Target="http://www.consultant.ru/document/cons_doc_LAW_412707/cf2863695f409dd40e50baa388ab6ae07175b2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Vxz</dc:creator>
  <cp:keywords/>
  <dc:description/>
  <cp:lastModifiedBy>Vxz</cp:lastModifiedBy>
  <cp:revision>2</cp:revision>
  <dcterms:created xsi:type="dcterms:W3CDTF">2022-07-12T12:38:00Z</dcterms:created>
  <dcterms:modified xsi:type="dcterms:W3CDTF">2022-07-12T12:40:00Z</dcterms:modified>
</cp:coreProperties>
</file>