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73BF" w:rsidRPr="000473BF" w:rsidRDefault="000473BF" w:rsidP="00047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73BF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0473BF" w:rsidRPr="000473BF" w:rsidRDefault="000473BF" w:rsidP="00047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3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0473BF" w:rsidRPr="000473BF" w:rsidRDefault="000473BF" w:rsidP="000473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73BF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</w:t>
      </w:r>
    </w:p>
    <w:p w:rsidR="000473BF" w:rsidRPr="000473BF" w:rsidRDefault="000473BF" w:rsidP="000473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73BF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Исполнительного комитета Чистопольско-Высельского сельского поселения Чистопольского муниципального района РТ</w:t>
      </w:r>
    </w:p>
    <w:p w:rsidR="007C4EFD" w:rsidRPr="000473BF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r w:rsidR="000473BF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0473BF">
        <w:rPr>
          <w:rFonts w:ascii="Times New Roman" w:hAnsi="Times New Roman" w:cs="Times New Roman"/>
          <w:bCs/>
          <w:sz w:val="28"/>
          <w:szCs w:val="28"/>
        </w:rPr>
        <w:t>от 30 марта 2020 года</w:t>
      </w:r>
      <w:r w:rsidR="001E0667" w:rsidRPr="000473BF">
        <w:rPr>
          <w:rFonts w:ascii="Times New Roman" w:hAnsi="Times New Roman" w:cs="Times New Roman"/>
          <w:sz w:val="28"/>
          <w:szCs w:val="28"/>
        </w:rPr>
        <w:t xml:space="preserve"> </w:t>
      </w:r>
      <w:r w:rsidR="001E0667">
        <w:rPr>
          <w:rFonts w:ascii="Times New Roman" w:hAnsi="Times New Roman" w:cs="Times New Roman"/>
          <w:sz w:val="28"/>
          <w:szCs w:val="28"/>
        </w:rPr>
        <w:t>№</w:t>
      </w:r>
      <w:r w:rsidR="000473BF">
        <w:rPr>
          <w:rFonts w:ascii="Times New Roman" w:hAnsi="Times New Roman" w:cs="Times New Roman"/>
          <w:sz w:val="28"/>
          <w:szCs w:val="28"/>
        </w:rPr>
        <w:t>3</w:t>
      </w:r>
      <w:r w:rsidR="001E0667">
        <w:rPr>
          <w:rFonts w:ascii="Times New Roman" w:hAnsi="Times New Roman" w:cs="Times New Roman"/>
          <w:sz w:val="28"/>
          <w:szCs w:val="28"/>
        </w:rPr>
        <w:t xml:space="preserve"> 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r w:rsidR="000473BF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0473BF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Татарстан»</w:t>
      </w:r>
    </w:p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5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</w:t>
      </w:r>
      <w:r w:rsidR="000473BF">
        <w:rPr>
          <w:spacing w:val="2"/>
          <w:sz w:val="28"/>
          <w:szCs w:val="28"/>
        </w:rPr>
        <w:t xml:space="preserve">комитет Чистопольско-Высельского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r>
        <w:rPr>
          <w:spacing w:val="2"/>
          <w:sz w:val="28"/>
          <w:szCs w:val="28"/>
        </w:rPr>
        <w:t>Чистопольского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 xml:space="preserve">порядок формирования перечня налоговых расходов и оценки налоговых расходов муниципального образования « </w:t>
      </w:r>
      <w:r w:rsidR="000473BF">
        <w:rPr>
          <w:sz w:val="28"/>
          <w:szCs w:val="28"/>
        </w:rPr>
        <w:t>Чистопольско-</w:t>
      </w:r>
      <w:proofErr w:type="spellStart"/>
      <w:r w:rsidR="000473BF">
        <w:rPr>
          <w:sz w:val="28"/>
          <w:szCs w:val="28"/>
        </w:rPr>
        <w:t>Высельское</w:t>
      </w:r>
      <w:proofErr w:type="spellEnd"/>
      <w:r w:rsidRPr="00F34B7E">
        <w:rPr>
          <w:sz w:val="28"/>
          <w:szCs w:val="28"/>
        </w:rPr>
        <w:t xml:space="preserve">  сельское поселение» Чистопольского муниципального района Республики Татарстан, утвержденный постановлением Исполнительного комитета    </w:t>
      </w:r>
      <w:r w:rsidR="000473BF">
        <w:rPr>
          <w:sz w:val="28"/>
          <w:szCs w:val="28"/>
        </w:rPr>
        <w:t>Чистопольско-Высельского</w:t>
      </w:r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Чистопольского муниципального района Республики Татарстан  </w:t>
      </w:r>
      <w:r w:rsidR="00F34B7E" w:rsidRPr="000473BF">
        <w:rPr>
          <w:bCs/>
          <w:sz w:val="28"/>
          <w:szCs w:val="28"/>
        </w:rPr>
        <w:t>от 30 марта 2020 года</w:t>
      </w:r>
      <w:r w:rsidR="00F34B7E" w:rsidRPr="000473BF">
        <w:rPr>
          <w:sz w:val="28"/>
          <w:szCs w:val="28"/>
        </w:rPr>
        <w:t xml:space="preserve"> </w:t>
      </w:r>
      <w:r w:rsidR="00F34B7E">
        <w:rPr>
          <w:sz w:val="28"/>
          <w:szCs w:val="28"/>
        </w:rPr>
        <w:t xml:space="preserve">№ </w:t>
      </w:r>
      <w:r w:rsidR="000473BF">
        <w:rPr>
          <w:sz w:val="28"/>
          <w:szCs w:val="28"/>
        </w:rPr>
        <w:t xml:space="preserve">3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муниципального образования «</w:t>
      </w:r>
      <w:r w:rsidR="000473BF">
        <w:rPr>
          <w:sz w:val="28"/>
          <w:szCs w:val="28"/>
        </w:rPr>
        <w:t>Чистопольско-</w:t>
      </w:r>
      <w:proofErr w:type="spellStart"/>
      <w:r w:rsidR="000473BF">
        <w:rPr>
          <w:sz w:val="28"/>
          <w:szCs w:val="28"/>
        </w:rPr>
        <w:t>Высельское</w:t>
      </w:r>
      <w:proofErr w:type="spellEnd"/>
      <w:r w:rsidRP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lastRenderedPageBreak/>
        <w:t>сельское поселение» Чистопольского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 муниципального района (</w:t>
      </w:r>
      <w:hyperlink r:id="rId6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r w:rsidR="00EA2A7B">
        <w:rPr>
          <w:rFonts w:ascii="Times New Roman" w:eastAsia="Times New Roman" w:hAnsi="Times New Roman" w:cs="Times New Roman"/>
          <w:spacing w:val="2"/>
          <w:sz w:val="28"/>
          <w:szCs w:val="28"/>
        </w:rPr>
        <w:t>Чистопольско-Высельского</w:t>
      </w:r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EA2A7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    С</w:t>
      </w:r>
      <w:bookmarkStart w:id="0" w:name="_GoBack"/>
      <w:bookmarkEnd w:id="0"/>
      <w:r w:rsidR="00EA2A7B">
        <w:rPr>
          <w:rFonts w:ascii="Times New Roman" w:eastAsia="Times New Roman" w:hAnsi="Times New Roman" w:cs="Times New Roman"/>
          <w:spacing w:val="2"/>
          <w:sz w:val="28"/>
          <w:szCs w:val="28"/>
        </w:rPr>
        <w:t>.А. Ефимов</w:t>
      </w:r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473B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5D12"/>
    <w:rsid w:val="00367721"/>
    <w:rsid w:val="003718A8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A2A7B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90FCC-2994-4CEE-8BBE-4584F1A8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stopol.tatarstan.ru/" TargetMode="External"/><Relationship Id="rId5" Type="http://schemas.openxmlformats.org/officeDocument/2006/relationships/hyperlink" Target="kodeks://link/d?nd=560442583&amp;prevdoc=350765988&amp;point=mark=000000000000000000000000000000000000000000000000006540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User</cp:lastModifiedBy>
  <cp:revision>9</cp:revision>
  <cp:lastPrinted>2022-07-08T10:42:00Z</cp:lastPrinted>
  <dcterms:created xsi:type="dcterms:W3CDTF">2022-07-08T08:15:00Z</dcterms:created>
  <dcterms:modified xsi:type="dcterms:W3CDTF">2022-07-08T10:42:00Z</dcterms:modified>
</cp:coreProperties>
</file>