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30" w:rsidRDefault="00236F30" w:rsidP="00236F30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236F30" w:rsidRDefault="00236F30" w:rsidP="00236F3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236F30" w:rsidRDefault="00236F30" w:rsidP="00236F3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городского Совета </w:t>
      </w:r>
    </w:p>
    <w:p w:rsidR="00236F30" w:rsidRDefault="00236F30" w:rsidP="00FD413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D4135" w:rsidRDefault="00FD4135" w:rsidP="00FD413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Положения о порядке </w:t>
      </w:r>
    </w:p>
    <w:p w:rsidR="00FD4135" w:rsidRDefault="00FD4135" w:rsidP="00FD413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подготовки, утверждения местных </w:t>
      </w:r>
    </w:p>
    <w:p w:rsidR="00FD4135" w:rsidRDefault="00FD4135" w:rsidP="00FD413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нормативов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градостроительного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36F30" w:rsidRDefault="00FD4135" w:rsidP="00FD413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проектирования </w:t>
      </w:r>
      <w:r w:rsidR="00236F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города Чистополь </w:t>
      </w:r>
    </w:p>
    <w:p w:rsidR="00236F30" w:rsidRDefault="00236F30" w:rsidP="00FD413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FD413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</w:t>
      </w:r>
    </w:p>
    <w:p w:rsidR="00FD4135" w:rsidRDefault="00FD4135" w:rsidP="00236F30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района Республики Татарстан </w:t>
      </w:r>
    </w:p>
    <w:p w:rsidR="00FD4135" w:rsidRDefault="00FD4135" w:rsidP="00FD413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внесения в них изменений </w:t>
      </w:r>
    </w:p>
    <w:p w:rsidR="00FD4135" w:rsidRDefault="00FD4135" w:rsidP="00FD4135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ч.3 ст.14 </w:t>
      </w:r>
      <w:hyperlink r:id="rId6" w:tooltip="’’Об общих принципах организации местного самоуправления в Российской Федерации (с изменениями на 1 июля 2021 года)’’&#10;Федеральный закон от 06.10.2003 N 131-ФЗ&#10;Статус: действующая редакция (действ. с 12.07.2021)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6 октября 2003 года № 131-ФЗ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’’Градостроительный кодекс Российской Федерации (с изменениями на 2 июля 2021 года)’’&#10;Кодекс РФ от 29.12.2004 N 190-ФЗ&#10;Статус: действующая редакция (действ. с 13.07.2021)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ст.8 и ст.29.4 Градостроительного кодекса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’’О градостроительной деятельности в Республике Татарстан (с изменениями на 5 апреля 2021 года)’’&#10;Закон Республики Татарстан от 25.12.2010 N 98-ЗРТ&#10;Статус: действующая редакц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 Республики Татарстан от 25 декабря 2010 года № 98-ЗРТ «О градостроительной деятельности в Республике Татарстан»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r w:rsidR="00236F30">
        <w:rPr>
          <w:rFonts w:ascii="Times New Roman" w:hAnsi="Times New Roman" w:cs="Times New Roman"/>
          <w:sz w:val="28"/>
          <w:szCs w:val="28"/>
        </w:rPr>
        <w:t xml:space="preserve">«Город Чистополь»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</w:t>
      </w:r>
      <w:r w:rsidR="00236F3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236F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proofErr w:type="spellStart"/>
      <w:r w:rsidR="00236F30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236F30">
        <w:rPr>
          <w:rFonts w:ascii="Times New Roman" w:hAnsi="Times New Roman" w:cs="Times New Roman"/>
          <w:sz w:val="28"/>
          <w:szCs w:val="28"/>
        </w:rPr>
        <w:t xml:space="preserve"> городской</w:t>
      </w:r>
      <w:proofErr w:type="gramEnd"/>
      <w:r w:rsidR="00236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236F30" w:rsidRDefault="00236F30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12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r:id="rId9" w:tooltip="’’Об утверждении Положения о порядке подготовки, утверждения местных нормативов градостроительного ...’’&#10;Решение Совета Лаишевского муниципального района Республики Татарстан от 03.04.2019 N 14-РС&#10;Статус: действующая редакц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Положение о порядке подготовки, утверждения местных нормативов градостроительного проектирования </w:t>
        </w:r>
        <w:r w:rsidR="00236F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города Чистополь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Чистопольского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муниципального района Республики Татарстан и внесения в них изменений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в информационно-телекоммуникационной сети Интернет (http://pravo.tatarstan.ru) и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Интернет (https://chistopol.tatarstan.ru/).</w:t>
      </w:r>
    </w:p>
    <w:p w:rsidR="00FD4135" w:rsidRDefault="00FD4135" w:rsidP="00FD4135">
      <w:pPr>
        <w:pStyle w:val="a4"/>
        <w:numPr>
          <w:ilvl w:val="0"/>
          <w:numId w:val="1"/>
        </w:numPr>
        <w:tabs>
          <w:tab w:val="left" w:pos="851"/>
        </w:tabs>
        <w:ind w:left="0" w:firstLine="56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</w:t>
      </w:r>
      <w:proofErr w:type="spellStart"/>
      <w:r w:rsidR="00236F3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36F30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вопросам законности, правопорядка и депутатской деятельности.</w:t>
      </w:r>
    </w:p>
    <w:p w:rsidR="00FD4135" w:rsidRDefault="00FD4135" w:rsidP="00FD4135">
      <w:pPr>
        <w:pStyle w:val="a4"/>
        <w:ind w:firstLine="568"/>
        <w:rPr>
          <w:rFonts w:ascii="Times New Roman" w:hAnsi="Times New Roman" w:cs="Times New Roman"/>
          <w:sz w:val="28"/>
          <w:szCs w:val="28"/>
        </w:rPr>
      </w:pPr>
    </w:p>
    <w:p w:rsidR="00236F30" w:rsidRDefault="00FD4135" w:rsidP="00FD413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36F30">
        <w:rPr>
          <w:rFonts w:ascii="Times New Roman" w:hAnsi="Times New Roman" w:cs="Times New Roman"/>
          <w:sz w:val="28"/>
          <w:szCs w:val="28"/>
        </w:rPr>
        <w:t xml:space="preserve">города Чистополь </w:t>
      </w:r>
    </w:p>
    <w:p w:rsidR="00FD4135" w:rsidRDefault="00FD4135" w:rsidP="00236F30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  <w:r w:rsidR="00236F3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Д.А. Иванов</w:t>
      </w:r>
    </w:p>
    <w:p w:rsidR="00FD4135" w:rsidRDefault="00FD4135" w:rsidP="00FD413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36F30" w:rsidRDefault="00236F30" w:rsidP="00FD4135">
      <w:pPr>
        <w:pStyle w:val="FORMATTEXT"/>
        <w:ind w:left="5954"/>
        <w:rPr>
          <w:rFonts w:ascii="Times New Roman" w:hAnsi="Times New Roman" w:cs="Times New Roman"/>
          <w:sz w:val="28"/>
          <w:szCs w:val="28"/>
        </w:rPr>
      </w:pPr>
    </w:p>
    <w:p w:rsidR="00236F30" w:rsidRDefault="00236F30" w:rsidP="00FD4135">
      <w:pPr>
        <w:pStyle w:val="FORMATTEXT"/>
        <w:ind w:left="5954"/>
        <w:rPr>
          <w:rFonts w:ascii="Times New Roman" w:hAnsi="Times New Roman" w:cs="Times New Roman"/>
          <w:sz w:val="28"/>
          <w:szCs w:val="28"/>
        </w:rPr>
      </w:pPr>
    </w:p>
    <w:p w:rsidR="00236F30" w:rsidRDefault="00236F30" w:rsidP="00FD4135">
      <w:pPr>
        <w:pStyle w:val="FORMATTEXT"/>
        <w:ind w:left="5954"/>
        <w:rPr>
          <w:rFonts w:ascii="Times New Roman" w:hAnsi="Times New Roman" w:cs="Times New Roman"/>
          <w:sz w:val="28"/>
          <w:szCs w:val="28"/>
        </w:rPr>
      </w:pPr>
    </w:p>
    <w:p w:rsidR="00236F30" w:rsidRDefault="00236F30" w:rsidP="00FD4135">
      <w:pPr>
        <w:pStyle w:val="FORMATTEXT"/>
        <w:ind w:left="5954"/>
        <w:rPr>
          <w:rFonts w:ascii="Times New Roman" w:hAnsi="Times New Roman" w:cs="Times New Roman"/>
          <w:sz w:val="28"/>
          <w:szCs w:val="28"/>
        </w:rPr>
      </w:pPr>
    </w:p>
    <w:p w:rsidR="00236F30" w:rsidRDefault="00236F30" w:rsidP="00FD4135">
      <w:pPr>
        <w:pStyle w:val="FORMATTEXT"/>
        <w:ind w:left="5954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D4135" w:rsidRDefault="00FD4135" w:rsidP="00FD4135">
      <w:pPr>
        <w:pStyle w:val="FORMATTEX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 w:rsidR="00236F3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36F30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FD4135" w:rsidRDefault="00FD4135" w:rsidP="00FD4135">
      <w:pPr>
        <w:pStyle w:val="FORMATTEXT"/>
        <w:ind w:left="595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FD4135" w:rsidRDefault="00FD4135" w:rsidP="00FD4135">
      <w:pPr>
        <w:pStyle w:val="FORMATTEX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D4135" w:rsidRDefault="00FD4135" w:rsidP="00FD4135">
      <w:pPr>
        <w:pStyle w:val="FORMATTEX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№ ___</w:t>
      </w:r>
    </w:p>
    <w:p w:rsidR="00FD4135" w:rsidRDefault="00FD4135" w:rsidP="00FD413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D4135" w:rsidRDefault="00FD4135" w:rsidP="00FD413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D4135" w:rsidRDefault="00FD4135" w:rsidP="00FD4135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ПОЛОЖЕНИЕ </w:t>
      </w:r>
    </w:p>
    <w:p w:rsidR="00FD4135" w:rsidRDefault="00FD4135" w:rsidP="00FD4135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ПОРЯДКЕ ПОДГОТОВКИ, УТВЕРЖДЕНИЯ МЕСТНЫХ НОРМАТИВОВ ГРАДОСТРОИТЕЛЬНОГО ПРОЕКТИРОВАНИЯ </w:t>
      </w:r>
      <w:r w:rsidR="00236F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ГОРОДА ЧИСТОПОЛЬ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И ВНЕСЕНИЯ В НИХ ИЗМЕНЕНИЙ </w:t>
      </w:r>
    </w:p>
    <w:p w:rsidR="00FD4135" w:rsidRDefault="00FD4135" w:rsidP="00FD413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D4135" w:rsidRDefault="00FD4135" w:rsidP="00FD4135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D4135" w:rsidRDefault="00FD4135" w:rsidP="00FD4135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Глава 1. ОБЩИЕ ПОЛОЖЕНИЯ </w:t>
      </w:r>
    </w:p>
    <w:p w:rsidR="00236F30" w:rsidRDefault="00236F30" w:rsidP="00FD4135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подготовки, утверждения местных нормативов градостроительного проектирования </w:t>
      </w:r>
      <w:r w:rsidR="00236F30">
        <w:rPr>
          <w:rFonts w:ascii="Times New Roman" w:hAnsi="Times New Roman" w:cs="Times New Roman"/>
          <w:sz w:val="28"/>
          <w:szCs w:val="28"/>
        </w:rPr>
        <w:t xml:space="preserve">города Чистополь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236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внесение в них изменений.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Местные нормативы градостроительного проектирования </w:t>
      </w:r>
      <w:r w:rsidR="00236F30">
        <w:rPr>
          <w:rFonts w:ascii="Times New Roman" w:hAnsi="Times New Roman" w:cs="Times New Roman"/>
          <w:sz w:val="28"/>
          <w:szCs w:val="28"/>
        </w:rPr>
        <w:t xml:space="preserve">города Чистополь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местные нормативы) устанавливают совокупность расчетных показателей минимально допустимого уровня обеспеченности объектами местного значения муниципального образования, относящимися к областям: электро-,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газо-, водоснабжения населения и водоотведения, автомобильным дорогам местного значения, физической культуре и массовому спорту, образованию, здравоохранению, объектами благоустройства территории, иными объектами местного значения и расчетных показателей максимально допустимого уровня территориальной доступности таких объектов для населения </w:t>
      </w:r>
      <w:r w:rsidR="00236F30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Местные нормативы не могут содержать минимальные расчетные показатели обеспечения благоприятных условий жизнедеятельности человека ниже, чем расчетные показатели обеспечения благоприятных условий жизнедеятельности человека, содержащиеся в республиканских нормативах градостроительного проектирования Республики Татарстан.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Местные нормативы включают в себя: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основную часть (расчетные показатели минимально допустимого уровня обеспеченности объектами населения муниципального образования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расчетные показатели максимально допустимого уровня территориальной доступности таких объектов для населения муниципального образования);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местные нормативы не содержат отдельных минимальных расчетных показателей, применению подлежат предельные значения расчетных показателей в составе нормативов градостроительного проектирования Республики Татарстан.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F1C3F" w:rsidRDefault="00FD4135" w:rsidP="00FD4135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Глава 2. ПОРЯДОК ПОДГОТОВКИ И УТВЕРЖДЕНИЯ МЕСТНЫХ НОРМАТИВОВ</w:t>
      </w:r>
    </w:p>
    <w:p w:rsidR="00FD4135" w:rsidRDefault="00FD4135" w:rsidP="00FD4135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Подготовка местных нормативов осуществляется на основании постановления </w:t>
      </w:r>
      <w:proofErr w:type="spellStart"/>
      <w:r w:rsidR="00EF1C3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1C3F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Постановление о подготовке проекта местных нормативов содержит: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перечень расчетных показателей, которые должны быть отражены в местных нормативах;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указания на сроки подготовки проекта местных нормативов;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 порядке направления и рассмотрения предложений заинтересованных лиц по проекту местных нормативов;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условия финансирования проекта и иные вопросы организации работ по подготовке местных нормативов.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Подготовка местных нормативов осуществляется </w:t>
      </w:r>
      <w:proofErr w:type="spellStart"/>
      <w:r w:rsidR="00EF1C3F">
        <w:rPr>
          <w:rFonts w:ascii="Times New Roman" w:hAnsi="Times New Roman" w:cs="Times New Roman"/>
          <w:sz w:val="28"/>
          <w:szCs w:val="28"/>
        </w:rPr>
        <w:t>Чистопольским</w:t>
      </w:r>
      <w:proofErr w:type="spellEnd"/>
      <w:r w:rsidR="00EF1C3F">
        <w:rPr>
          <w:rFonts w:ascii="Times New Roman" w:hAnsi="Times New Roman" w:cs="Times New Roman"/>
          <w:sz w:val="28"/>
          <w:szCs w:val="28"/>
        </w:rPr>
        <w:t xml:space="preserve"> городским Исполнительным комитетом </w:t>
      </w:r>
      <w:r>
        <w:rPr>
          <w:rFonts w:ascii="Times New Roman" w:hAnsi="Times New Roman" w:cs="Times New Roman"/>
          <w:sz w:val="28"/>
          <w:szCs w:val="28"/>
        </w:rPr>
        <w:t>(далее - уполномоченный орган) самостоятельно либо специализированной организацией, отбор которой осуществляется в соответствии с законодательством о контрактной системе в сфере закупок.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Уполномоченный орган: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осуществляет организацию работ по подготовке проекта местных нормативов;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разрабатывает техническое задание на подготовку местных нормативов;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обеспечивает сбор предложений заинтересованных лиц по проекту местных нормативов;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осуществляет подготовку проекта решения </w:t>
      </w:r>
      <w:proofErr w:type="spellStart"/>
      <w:r w:rsidR="00EF1C3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1C3F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Совет </w:t>
      </w:r>
      <w:r w:rsidR="00EF1C3F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>) об утверждении местных нормативов или о внесении изменений в них.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Подготовка местных нормативов осуществляется с учетом: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социально-демографического состава и плотности населения на территории муниципальн</w:t>
      </w:r>
      <w:r w:rsidR="00EF1C3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F1C3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планов и программ комплексного социально-экономического развития муниципальн</w:t>
      </w:r>
      <w:r w:rsidR="00EF1C3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F1C3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предложений органов местного самоуправления и заинтересованных лиц.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Местные нормативы градостроительного проектирования утверждаются в соответствии с </w:t>
      </w:r>
      <w:hyperlink r:id="rId10" w:tooltip="’’Градостроительный кодекс Российской Федерации (с изменениями на 2 июля 2021 года)’’&#10;Кодекс РФ от 29.12.2004 N 190-ФЗ&#10;Статус: действующая редакция (действ. с 13.07.2021)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Градостроительным кодексом Российской Федерации 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Уполномоченный орган обеспечивает согласование проекта местных нормативов с организациями, заинтересованными в принятии указанных нормативов, государственными надзорными органами</w:t>
      </w:r>
      <w:r w:rsidR="00EF1C3F">
        <w:rPr>
          <w:rFonts w:ascii="Times New Roman" w:hAnsi="Times New Roman" w:cs="Times New Roman"/>
          <w:sz w:val="28"/>
          <w:szCs w:val="28"/>
        </w:rPr>
        <w:t>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согласующих организаций и органов определяется уполномоченным органом в техническом задании в соответствии с действующим законодательством.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согласования проекта местных нормативов составляет месяц со дня получения данного проекта на согласование.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 поступления в установленный срок заключений на проект местных нормативов от согласующих организаций и органов данный проект считается согласованным.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Уполномоченный орган обеспечивает опубликование проекта местных нормативов градостроительного проектирования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«Интернет» и опубликованию в порядке, установленном для официального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опубликования муниципальных правовых актов, иной официальной информации, не менее чем за два месяца до их утверждения.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По истечении указанного в пункте 10 срока уполномоченный орган дорабатывает проект местных нормативов с учетом поступивших предложений и представляет его руководителю </w:t>
      </w:r>
      <w:proofErr w:type="spellStart"/>
      <w:r w:rsidR="00EF1C3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1C3F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Обобщенная информация о поступивших предложениях и указание мотивированного обоснования согласия (несогласия) с такими предложениями являются обязательным приложением к доработанному проекту местных нормативов.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Руководитель </w:t>
      </w:r>
      <w:proofErr w:type="spellStart"/>
      <w:r w:rsidR="00EF1C3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1C3F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после представления ему проекта местных нормативов в течение семи дней принимает решение о направлении данного проекта в Совет </w:t>
      </w:r>
      <w:r w:rsidR="00EF1C3F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для его утверждения либо об отклонении проекта местных нормативов и о направлении его на доработку с указанием даты его повторного представления.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Местные нормативы и внесенные изменения в местные нормативы утверждаются Советом </w:t>
      </w:r>
      <w:r w:rsidR="00EF1C3F">
        <w:rPr>
          <w:rFonts w:ascii="Times New Roman" w:hAnsi="Times New Roman" w:cs="Times New Roman"/>
          <w:sz w:val="28"/>
          <w:szCs w:val="28"/>
        </w:rPr>
        <w:t>города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 течение пяти дней после утверждения местных нормативов уполномоченный орган направляет утвержденные местные нормативы в орган исполнительной власти Республики Татарстан, уполномоченный в области градостроительной деятельности, для обеспечения систематизации нормативов градостроительного проектирования.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Уполномоченный орган обеспечивает размещение утвержденных местных нормативов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Внесение изменений в местные нормативы осуществляется в порядке, определенном настоящим Положением для подготовки и утверждения местных нормативов.</w:t>
      </w: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4135" w:rsidRDefault="00FD4135" w:rsidP="00FD413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40D44" w:rsidRDefault="00340D44"/>
    <w:sectPr w:rsidR="00340D44" w:rsidSect="00236F3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E6DAE"/>
    <w:multiLevelType w:val="hybridMultilevel"/>
    <w:tmpl w:val="1424EEB4"/>
    <w:lvl w:ilvl="0" w:tplc="F960A380">
      <w:start w:val="3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FF"/>
    <w:rsid w:val="00236F30"/>
    <w:rsid w:val="00284995"/>
    <w:rsid w:val="00340D44"/>
    <w:rsid w:val="009035FF"/>
    <w:rsid w:val="00EF1C3F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135"/>
    <w:rPr>
      <w:color w:val="0000FF" w:themeColor="hyperlink"/>
      <w:u w:val="single"/>
    </w:rPr>
  </w:style>
  <w:style w:type="paragraph" w:styleId="a4">
    <w:name w:val="No Spacing"/>
    <w:uiPriority w:val="1"/>
    <w:qFormat/>
    <w:rsid w:val="00FD41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FD41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D41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135"/>
    <w:rPr>
      <w:color w:val="0000FF" w:themeColor="hyperlink"/>
      <w:u w:val="single"/>
    </w:rPr>
  </w:style>
  <w:style w:type="paragraph" w:styleId="a4">
    <w:name w:val="No Spacing"/>
    <w:uiPriority w:val="1"/>
    <w:qFormat/>
    <w:rsid w:val="00FD41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FD41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D41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5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38583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901919338&amp;point=mark=00000000000000000000000000000000000000000000000000BSA0P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point=mark=000000000000000000000000000000000000000000000000007D20K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919338&amp;point=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53522351&amp;point=mark=00000000000000000000000000000000000000000000000003QD32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3</cp:revision>
  <dcterms:created xsi:type="dcterms:W3CDTF">2021-08-13T10:42:00Z</dcterms:created>
  <dcterms:modified xsi:type="dcterms:W3CDTF">2021-08-13T11:27:00Z</dcterms:modified>
</cp:coreProperties>
</file>