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C11E08">
        <w:rPr>
          <w:bCs/>
          <w:iCs/>
          <w:sz w:val="28"/>
          <w:szCs w:val="28"/>
        </w:rPr>
        <w:t>Кутлушкинского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C11E08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C11E08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B86BD8">
        <w:rPr>
          <w:rFonts w:ascii="Times New Roman" w:hAnsi="Times New Roman" w:cs="Times New Roman"/>
          <w:sz w:val="28"/>
          <w:szCs w:val="28"/>
        </w:rPr>
        <w:t>ики Татарстан от 16.08.2021 №12/1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11E08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381D">
        <w:rPr>
          <w:rFonts w:ascii="Times New Roman" w:hAnsi="Times New Roman" w:cs="Times New Roman"/>
          <w:sz w:val="28"/>
          <w:szCs w:val="28"/>
        </w:rPr>
        <w:t>Кутлушкинское</w:t>
      </w:r>
      <w:bookmarkStart w:id="0" w:name="_GoBack"/>
      <w:bookmarkEnd w:id="0"/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C11E08">
        <w:rPr>
          <w:rFonts w:ascii="Times New Roman" w:hAnsi="Times New Roman" w:cs="Times New Roman"/>
          <w:b w:val="0"/>
          <w:sz w:val="28"/>
          <w:szCs w:val="28"/>
        </w:rPr>
        <w:t>Кутлушкинского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11E08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C11E08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E08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C11E08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B86BD8">
        <w:rPr>
          <w:rFonts w:ascii="Times New Roman" w:hAnsi="Times New Roman" w:cs="Times New Roman"/>
          <w:sz w:val="28"/>
          <w:szCs w:val="28"/>
        </w:rPr>
        <w:t>ики Татарстан от 16.08.2021 №12/1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86BD8">
        <w:rPr>
          <w:rFonts w:ascii="Times New Roman" w:hAnsi="Times New Roman" w:cs="Times New Roman"/>
          <w:sz w:val="28"/>
          <w:szCs w:val="28"/>
          <w:lang w:eastAsia="ru-RU"/>
        </w:rPr>
        <w:t>Кутлушкинского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B86BD8">
        <w:rPr>
          <w:rFonts w:ascii="Times New Roman" w:hAnsi="Times New Roman" w:cs="Times New Roman"/>
          <w:sz w:val="28"/>
          <w:szCs w:val="28"/>
          <w:lang w:eastAsia="ru-RU"/>
        </w:rPr>
        <w:t>Л.Р.Гараева</w:t>
      </w:r>
      <w:proofErr w:type="spellEnd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0E381D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AA779E"/>
    <w:rsid w:val="00B1043E"/>
    <w:rsid w:val="00B86BD8"/>
    <w:rsid w:val="00BA2448"/>
    <w:rsid w:val="00BB73DA"/>
    <w:rsid w:val="00BD2DA6"/>
    <w:rsid w:val="00BD710E"/>
    <w:rsid w:val="00C05504"/>
    <w:rsid w:val="00C11E08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2C98-4366-4163-8DA6-14D40705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Karg</cp:lastModifiedBy>
  <cp:revision>6</cp:revision>
  <cp:lastPrinted>2021-10-05T06:26:00Z</cp:lastPrinted>
  <dcterms:created xsi:type="dcterms:W3CDTF">2021-10-05T05:14:00Z</dcterms:created>
  <dcterms:modified xsi:type="dcterms:W3CDTF">2021-10-05T06:26:00Z</dcterms:modified>
</cp:coreProperties>
</file>