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A1" w:rsidRDefault="000531A1" w:rsidP="000531A1">
      <w:pPr>
        <w:jc w:val="right"/>
        <w:rPr>
          <w:strike w:val="0"/>
          <w:sz w:val="28"/>
          <w:u w:val="none"/>
        </w:rPr>
      </w:pPr>
      <w:r>
        <w:rPr>
          <w:strike w:val="0"/>
          <w:sz w:val="28"/>
          <w:u w:val="none"/>
        </w:rPr>
        <w:t>Проект</w:t>
      </w:r>
    </w:p>
    <w:p w:rsidR="000531A1" w:rsidRPr="008C6941" w:rsidRDefault="000531A1" w:rsidP="000531A1">
      <w:pPr>
        <w:jc w:val="right"/>
        <w:rPr>
          <w:strike w:val="0"/>
          <w:sz w:val="28"/>
          <w:u w:val="none"/>
        </w:rPr>
      </w:pPr>
    </w:p>
    <w:p w:rsidR="000531A1" w:rsidRPr="008C6941" w:rsidRDefault="000531A1" w:rsidP="000531A1">
      <w:pPr>
        <w:jc w:val="center"/>
        <w:rPr>
          <w:strike w:val="0"/>
          <w:sz w:val="28"/>
          <w:u w:val="none"/>
        </w:rPr>
      </w:pPr>
      <w:r>
        <w:rPr>
          <w:strike w:val="0"/>
          <w:sz w:val="28"/>
          <w:u w:val="none"/>
        </w:rPr>
        <w:t>Решение</w:t>
      </w:r>
    </w:p>
    <w:p w:rsidR="000531A1" w:rsidRPr="008C6941" w:rsidRDefault="000531A1" w:rsidP="00205536">
      <w:pPr>
        <w:jc w:val="center"/>
        <w:rPr>
          <w:strike w:val="0"/>
          <w:sz w:val="28"/>
          <w:u w:val="none"/>
        </w:rPr>
      </w:pPr>
      <w:r>
        <w:rPr>
          <w:strike w:val="0"/>
          <w:sz w:val="28"/>
          <w:u w:val="none"/>
        </w:rPr>
        <w:t>о</w:t>
      </w:r>
      <w:r w:rsidRPr="008C6941">
        <w:rPr>
          <w:strike w:val="0"/>
          <w:sz w:val="28"/>
          <w:u w:val="none"/>
        </w:rPr>
        <w:t xml:space="preserve"> внесении изменений</w:t>
      </w:r>
      <w:r>
        <w:rPr>
          <w:strike w:val="0"/>
          <w:sz w:val="28"/>
          <w:u w:val="none"/>
        </w:rPr>
        <w:t xml:space="preserve"> </w:t>
      </w:r>
      <w:r w:rsidRPr="008C6941">
        <w:rPr>
          <w:strike w:val="0"/>
          <w:sz w:val="28"/>
          <w:u w:val="none"/>
        </w:rPr>
        <w:t>в Правила землепользования и застройки</w:t>
      </w:r>
      <w:r>
        <w:rPr>
          <w:strike w:val="0"/>
          <w:sz w:val="28"/>
          <w:u w:val="none"/>
        </w:rPr>
        <w:t xml:space="preserve"> </w:t>
      </w:r>
      <w:r w:rsidR="00205536">
        <w:rPr>
          <w:strike w:val="0"/>
          <w:sz w:val="28"/>
          <w:u w:val="none"/>
        </w:rPr>
        <w:t xml:space="preserve">  </w:t>
      </w:r>
      <w:proofErr w:type="spellStart"/>
      <w:r w:rsidR="00205536">
        <w:rPr>
          <w:strike w:val="0"/>
          <w:sz w:val="28"/>
          <w:u w:val="none"/>
        </w:rPr>
        <w:t>Татарско</w:t>
      </w:r>
      <w:proofErr w:type="spellEnd"/>
      <w:r w:rsidR="00205536">
        <w:rPr>
          <w:strike w:val="0"/>
          <w:sz w:val="28"/>
          <w:u w:val="none"/>
        </w:rPr>
        <w:t>_-</w:t>
      </w:r>
      <w:proofErr w:type="spellStart"/>
      <w:r w:rsidR="00205536">
        <w:rPr>
          <w:strike w:val="0"/>
          <w:sz w:val="28"/>
          <w:u w:val="none"/>
        </w:rPr>
        <w:t>Елтанского</w:t>
      </w:r>
      <w:proofErr w:type="spellEnd"/>
      <w:r w:rsidR="00205536">
        <w:rPr>
          <w:strike w:val="0"/>
          <w:sz w:val="28"/>
          <w:u w:val="none"/>
        </w:rPr>
        <w:t xml:space="preserve"> </w:t>
      </w:r>
      <w:r>
        <w:rPr>
          <w:strike w:val="0"/>
          <w:sz w:val="28"/>
          <w:u w:val="none"/>
        </w:rPr>
        <w:t xml:space="preserve">сельского </w:t>
      </w:r>
      <w:proofErr w:type="gramStart"/>
      <w:r>
        <w:rPr>
          <w:strike w:val="0"/>
          <w:sz w:val="28"/>
          <w:u w:val="none"/>
        </w:rPr>
        <w:t xml:space="preserve">поселения </w:t>
      </w:r>
      <w:r w:rsidR="00205536">
        <w:rPr>
          <w:strike w:val="0"/>
          <w:sz w:val="28"/>
          <w:u w:val="none"/>
        </w:rPr>
        <w:t xml:space="preserve"> </w:t>
      </w:r>
      <w:proofErr w:type="spellStart"/>
      <w:r>
        <w:rPr>
          <w:strike w:val="0"/>
          <w:sz w:val="28"/>
          <w:u w:val="none"/>
        </w:rPr>
        <w:t>Чистопольского</w:t>
      </w:r>
      <w:proofErr w:type="spellEnd"/>
      <w:proofErr w:type="gramEnd"/>
      <w:r>
        <w:rPr>
          <w:strike w:val="0"/>
          <w:sz w:val="28"/>
          <w:u w:val="none"/>
        </w:rPr>
        <w:t xml:space="preserve"> муниципального района Республики Татарстан</w:t>
      </w:r>
    </w:p>
    <w:p w:rsidR="000531A1" w:rsidRPr="00BA1160" w:rsidRDefault="000531A1" w:rsidP="000531A1">
      <w:pPr>
        <w:numPr>
          <w:ilvl w:val="1"/>
          <w:numId w:val="1"/>
        </w:numPr>
        <w:ind w:left="0" w:firstLine="0"/>
        <w:jc w:val="center"/>
        <w:rPr>
          <w:strike w:val="0"/>
          <w:sz w:val="28"/>
          <w:u w:val="none"/>
        </w:rPr>
      </w:pPr>
    </w:p>
    <w:p w:rsidR="000531A1" w:rsidRPr="008C6941" w:rsidRDefault="000531A1" w:rsidP="000531A1">
      <w:pPr>
        <w:jc w:val="both"/>
        <w:rPr>
          <w:strike w:val="0"/>
          <w:sz w:val="28"/>
          <w:u w:val="none"/>
        </w:rPr>
      </w:pPr>
    </w:p>
    <w:p w:rsidR="000531A1" w:rsidRPr="008C6941" w:rsidRDefault="000531A1" w:rsidP="000531A1">
      <w:pPr>
        <w:ind w:firstLine="567"/>
        <w:jc w:val="both"/>
        <w:rPr>
          <w:strike w:val="0"/>
          <w:sz w:val="28"/>
          <w:u w:val="none"/>
        </w:rPr>
      </w:pPr>
      <w:r>
        <w:rPr>
          <w:strike w:val="0"/>
          <w:sz w:val="28"/>
          <w:u w:val="none"/>
        </w:rPr>
        <w:t xml:space="preserve">В соответствии со </w:t>
      </w:r>
      <w:r w:rsidRPr="008C6941">
        <w:rPr>
          <w:strike w:val="0"/>
          <w:sz w:val="28"/>
          <w:u w:val="none"/>
        </w:rPr>
        <w:t>с</w:t>
      </w:r>
      <w:r>
        <w:rPr>
          <w:strike w:val="0"/>
          <w:sz w:val="28"/>
          <w:u w:val="none"/>
        </w:rPr>
        <w:t>татьей 33 Градостроительного кодекса</w:t>
      </w:r>
      <w:r w:rsidRPr="008C6941">
        <w:rPr>
          <w:strike w:val="0"/>
          <w:sz w:val="28"/>
          <w:u w:val="none"/>
        </w:rPr>
        <w:t xml:space="preserve"> Российской Федерации, </w:t>
      </w:r>
      <w:r>
        <w:rPr>
          <w:strike w:val="0"/>
          <w:sz w:val="28"/>
          <w:u w:val="none"/>
        </w:rPr>
        <w:t xml:space="preserve">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</w:t>
      </w:r>
      <w:r w:rsidR="00205536">
        <w:rPr>
          <w:strike w:val="0"/>
          <w:sz w:val="28"/>
          <w:u w:val="none"/>
        </w:rPr>
        <w:t>«Татарско-</w:t>
      </w:r>
      <w:proofErr w:type="spellStart"/>
      <w:r w:rsidR="00205536">
        <w:rPr>
          <w:strike w:val="0"/>
          <w:sz w:val="28"/>
          <w:u w:val="none"/>
        </w:rPr>
        <w:t>Елтанское</w:t>
      </w:r>
      <w:proofErr w:type="spellEnd"/>
      <w:r w:rsidR="00205536">
        <w:rPr>
          <w:strike w:val="0"/>
          <w:sz w:val="28"/>
          <w:u w:val="none"/>
        </w:rPr>
        <w:t xml:space="preserve"> сельское поселение»</w:t>
      </w:r>
      <w:r w:rsidRPr="008C6941">
        <w:rPr>
          <w:strike w:val="0"/>
          <w:sz w:val="28"/>
          <w:u w:val="none"/>
        </w:rPr>
        <w:t xml:space="preserve">, Совет </w:t>
      </w:r>
      <w:r w:rsidR="00205536">
        <w:rPr>
          <w:strike w:val="0"/>
          <w:sz w:val="28"/>
          <w:u w:val="none"/>
        </w:rPr>
        <w:t>Татарско-</w:t>
      </w:r>
      <w:proofErr w:type="spellStart"/>
      <w:r w:rsidR="00205536">
        <w:rPr>
          <w:strike w:val="0"/>
          <w:sz w:val="28"/>
          <w:u w:val="none"/>
        </w:rPr>
        <w:t>Елтанского</w:t>
      </w:r>
      <w:proofErr w:type="spellEnd"/>
      <w:r w:rsidRPr="008C6941">
        <w:rPr>
          <w:strike w:val="0"/>
          <w:sz w:val="28"/>
          <w:u w:val="none"/>
        </w:rPr>
        <w:t xml:space="preserve"> сельского поселения </w:t>
      </w:r>
      <w:proofErr w:type="spellStart"/>
      <w:r w:rsidRPr="008C6941">
        <w:rPr>
          <w:strike w:val="0"/>
          <w:sz w:val="28"/>
          <w:u w:val="none"/>
        </w:rPr>
        <w:t>Чистопольского</w:t>
      </w:r>
      <w:proofErr w:type="spellEnd"/>
      <w:r w:rsidRPr="008C6941">
        <w:rPr>
          <w:strike w:val="0"/>
          <w:sz w:val="28"/>
          <w:u w:val="none"/>
        </w:rPr>
        <w:t xml:space="preserve"> муниципального района </w:t>
      </w:r>
      <w:r>
        <w:rPr>
          <w:strike w:val="0"/>
          <w:sz w:val="28"/>
          <w:u w:val="none"/>
        </w:rPr>
        <w:t>Республики Татарстан,</w:t>
      </w:r>
    </w:p>
    <w:p w:rsidR="000531A1" w:rsidRPr="008C6941" w:rsidRDefault="000531A1" w:rsidP="000531A1">
      <w:pPr>
        <w:jc w:val="both"/>
        <w:rPr>
          <w:strike w:val="0"/>
          <w:sz w:val="28"/>
          <w:u w:val="none"/>
        </w:rPr>
      </w:pPr>
    </w:p>
    <w:p w:rsidR="000531A1" w:rsidRPr="008C6941" w:rsidRDefault="000531A1" w:rsidP="000531A1">
      <w:pPr>
        <w:jc w:val="center"/>
        <w:rPr>
          <w:b/>
          <w:strike w:val="0"/>
          <w:sz w:val="28"/>
          <w:u w:val="none"/>
        </w:rPr>
      </w:pPr>
      <w:r w:rsidRPr="008C6941">
        <w:rPr>
          <w:b/>
          <w:strike w:val="0"/>
          <w:sz w:val="28"/>
          <w:u w:val="none"/>
        </w:rPr>
        <w:t>РЕШАЕТ:</w:t>
      </w:r>
    </w:p>
    <w:p w:rsidR="000531A1" w:rsidRPr="008C6941" w:rsidRDefault="000531A1" w:rsidP="000531A1">
      <w:pPr>
        <w:jc w:val="both"/>
        <w:rPr>
          <w:strike w:val="0"/>
          <w:sz w:val="28"/>
          <w:u w:val="none"/>
        </w:rPr>
      </w:pPr>
    </w:p>
    <w:p w:rsidR="000531A1" w:rsidRDefault="000531A1" w:rsidP="000531A1">
      <w:pPr>
        <w:jc w:val="both"/>
        <w:rPr>
          <w:strike w:val="0"/>
          <w:sz w:val="28"/>
          <w:u w:val="none"/>
        </w:rPr>
      </w:pPr>
      <w:r w:rsidRPr="008C6941">
        <w:rPr>
          <w:strike w:val="0"/>
          <w:sz w:val="28"/>
          <w:u w:val="none"/>
        </w:rPr>
        <w:t xml:space="preserve">1. Внести </w:t>
      </w:r>
      <w:r>
        <w:rPr>
          <w:strike w:val="0"/>
          <w:sz w:val="28"/>
          <w:u w:val="none"/>
        </w:rPr>
        <w:t xml:space="preserve">изменения </w:t>
      </w:r>
      <w:r w:rsidRPr="008C6941">
        <w:rPr>
          <w:strike w:val="0"/>
          <w:sz w:val="28"/>
          <w:u w:val="none"/>
        </w:rPr>
        <w:t>в</w:t>
      </w:r>
      <w:r>
        <w:rPr>
          <w:strike w:val="0"/>
          <w:sz w:val="28"/>
          <w:u w:val="none"/>
        </w:rPr>
        <w:t xml:space="preserve"> статью 35 главы 11</w:t>
      </w:r>
      <w:r w:rsidRPr="008C6941">
        <w:rPr>
          <w:strike w:val="0"/>
          <w:sz w:val="28"/>
          <w:u w:val="none"/>
        </w:rPr>
        <w:t xml:space="preserve"> част</w:t>
      </w:r>
      <w:r>
        <w:rPr>
          <w:strike w:val="0"/>
          <w:sz w:val="28"/>
          <w:u w:val="none"/>
        </w:rPr>
        <w:t>и</w:t>
      </w:r>
      <w:r w:rsidRPr="008C6941">
        <w:rPr>
          <w:strike w:val="0"/>
          <w:sz w:val="28"/>
          <w:u w:val="none"/>
        </w:rPr>
        <w:t xml:space="preserve"> I</w:t>
      </w:r>
      <w:r>
        <w:rPr>
          <w:strike w:val="0"/>
          <w:sz w:val="28"/>
          <w:u w:val="none"/>
          <w:lang w:val="en-US"/>
        </w:rPr>
        <w:t>II</w:t>
      </w:r>
      <w:r w:rsidRPr="008C6941">
        <w:rPr>
          <w:strike w:val="0"/>
          <w:sz w:val="28"/>
          <w:u w:val="none"/>
        </w:rPr>
        <w:t xml:space="preserve"> Правил землепользования и застройки </w:t>
      </w:r>
      <w:r>
        <w:rPr>
          <w:strike w:val="0"/>
          <w:sz w:val="28"/>
          <w:u w:val="none"/>
        </w:rPr>
        <w:t>муниципального образования «</w:t>
      </w:r>
      <w:r w:rsidR="00205536">
        <w:rPr>
          <w:strike w:val="0"/>
          <w:sz w:val="28"/>
          <w:u w:val="none"/>
        </w:rPr>
        <w:t>Татарско-</w:t>
      </w:r>
      <w:proofErr w:type="spellStart"/>
      <w:r w:rsidR="00205536">
        <w:rPr>
          <w:strike w:val="0"/>
          <w:sz w:val="28"/>
          <w:u w:val="none"/>
        </w:rPr>
        <w:t>Елтанское</w:t>
      </w:r>
      <w:proofErr w:type="spellEnd"/>
      <w:r>
        <w:rPr>
          <w:strike w:val="0"/>
          <w:sz w:val="28"/>
          <w:u w:val="none"/>
        </w:rPr>
        <w:t xml:space="preserve"> сельское</w:t>
      </w:r>
      <w:r w:rsidRPr="008C6941">
        <w:rPr>
          <w:strike w:val="0"/>
          <w:sz w:val="28"/>
          <w:u w:val="none"/>
        </w:rPr>
        <w:t xml:space="preserve"> поселени</w:t>
      </w:r>
      <w:r>
        <w:rPr>
          <w:strike w:val="0"/>
          <w:sz w:val="28"/>
          <w:u w:val="none"/>
        </w:rPr>
        <w:t>е»</w:t>
      </w:r>
      <w:r w:rsidRPr="008C6941">
        <w:rPr>
          <w:strike w:val="0"/>
          <w:sz w:val="28"/>
          <w:u w:val="none"/>
        </w:rPr>
        <w:t xml:space="preserve"> </w:t>
      </w:r>
      <w:proofErr w:type="spellStart"/>
      <w:r w:rsidRPr="008C6941">
        <w:rPr>
          <w:strike w:val="0"/>
          <w:sz w:val="28"/>
          <w:u w:val="none"/>
        </w:rPr>
        <w:t>Чистопольского</w:t>
      </w:r>
      <w:proofErr w:type="spellEnd"/>
      <w:r w:rsidRPr="008C6941">
        <w:rPr>
          <w:strike w:val="0"/>
          <w:sz w:val="28"/>
          <w:u w:val="none"/>
        </w:rPr>
        <w:t xml:space="preserve"> муниципального района, </w:t>
      </w:r>
      <w:r w:rsidRPr="00DB5A65">
        <w:rPr>
          <w:strike w:val="0"/>
          <w:sz w:val="28"/>
          <w:u w:val="none"/>
        </w:rPr>
        <w:t>утвержденные решением Совета</w:t>
      </w:r>
      <w:r w:rsidRPr="008C6941">
        <w:rPr>
          <w:strike w:val="0"/>
          <w:sz w:val="28"/>
          <w:u w:val="none"/>
        </w:rPr>
        <w:t xml:space="preserve"> </w:t>
      </w:r>
      <w:r w:rsidR="00205536">
        <w:rPr>
          <w:strike w:val="0"/>
          <w:sz w:val="28"/>
          <w:u w:val="none"/>
        </w:rPr>
        <w:t>Татарско-</w:t>
      </w:r>
      <w:proofErr w:type="spellStart"/>
      <w:r w:rsidR="00205536">
        <w:rPr>
          <w:strike w:val="0"/>
          <w:sz w:val="28"/>
          <w:u w:val="none"/>
        </w:rPr>
        <w:t>Елтанского</w:t>
      </w:r>
      <w:proofErr w:type="spellEnd"/>
      <w:r w:rsidRPr="008C6941">
        <w:rPr>
          <w:strike w:val="0"/>
          <w:sz w:val="28"/>
          <w:u w:val="none"/>
        </w:rPr>
        <w:t xml:space="preserve"> сельского поселения </w:t>
      </w:r>
      <w:proofErr w:type="spellStart"/>
      <w:r w:rsidRPr="008C6941">
        <w:rPr>
          <w:strike w:val="0"/>
          <w:sz w:val="28"/>
          <w:u w:val="none"/>
        </w:rPr>
        <w:t>Чистопольского</w:t>
      </w:r>
      <w:proofErr w:type="spellEnd"/>
      <w:r w:rsidRPr="008C6941">
        <w:rPr>
          <w:strike w:val="0"/>
          <w:sz w:val="28"/>
          <w:u w:val="none"/>
        </w:rPr>
        <w:t xml:space="preserve"> муниципального района от </w:t>
      </w:r>
      <w:r w:rsidR="00205536">
        <w:rPr>
          <w:strike w:val="0"/>
          <w:sz w:val="28"/>
          <w:u w:val="none"/>
        </w:rPr>
        <w:t>05 июля 2014</w:t>
      </w:r>
      <w:r w:rsidRPr="008C6941">
        <w:rPr>
          <w:strike w:val="0"/>
          <w:sz w:val="28"/>
          <w:u w:val="none"/>
        </w:rPr>
        <w:t xml:space="preserve">г. № </w:t>
      </w:r>
      <w:r w:rsidR="00205536">
        <w:rPr>
          <w:strike w:val="0"/>
          <w:sz w:val="28"/>
          <w:u w:val="none"/>
        </w:rPr>
        <w:t>8/1</w:t>
      </w:r>
      <w:r w:rsidRPr="008C6941">
        <w:rPr>
          <w:strike w:val="0"/>
          <w:sz w:val="28"/>
          <w:u w:val="none"/>
        </w:rPr>
        <w:t xml:space="preserve"> следующие изменения:</w:t>
      </w:r>
    </w:p>
    <w:p w:rsidR="000531A1" w:rsidRPr="00DB5A65" w:rsidRDefault="000531A1" w:rsidP="000531A1">
      <w:pPr>
        <w:numPr>
          <w:ilvl w:val="1"/>
          <w:numId w:val="1"/>
        </w:numPr>
        <w:ind w:left="0" w:firstLine="0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>
        <w:rPr>
          <w:strike w:val="0"/>
          <w:sz w:val="28"/>
          <w:u w:val="none"/>
        </w:rPr>
        <w:t xml:space="preserve">Изложив последний абзац раздела «Ж1. Зона индивидуальной жилой </w:t>
      </w:r>
      <w:r w:rsidRPr="00DB5A65">
        <w:rPr>
          <w:strike w:val="0"/>
          <w:sz w:val="28"/>
          <w:u w:val="none"/>
        </w:rPr>
        <w:t>застройки</w:t>
      </w:r>
      <w:r>
        <w:rPr>
          <w:strike w:val="0"/>
          <w:sz w:val="28"/>
          <w:u w:val="none"/>
        </w:rPr>
        <w:t>» в новой редакции:</w:t>
      </w:r>
    </w:p>
    <w:p w:rsidR="000531A1" w:rsidRPr="004C18DE" w:rsidRDefault="000531A1" w:rsidP="000531A1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объектов капитального строительства».</w:t>
      </w:r>
    </w:p>
    <w:p w:rsidR="000531A1" w:rsidRPr="004C18DE" w:rsidRDefault="000531A1" w:rsidP="000531A1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</w:p>
    <w:p w:rsidR="000531A1" w:rsidRDefault="000531A1" w:rsidP="000531A1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0531A1" w:rsidRDefault="000531A1" w:rsidP="000531A1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0531A1" w:rsidRPr="004C18DE" w:rsidTr="00941B95">
        <w:tc>
          <w:tcPr>
            <w:tcW w:w="3119" w:type="dxa"/>
            <w:gridSpan w:val="2"/>
            <w:vMerge w:val="restart"/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0531A1" w:rsidRPr="004C18DE" w:rsidTr="00941B95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ЛПХ</w:t>
            </w:r>
          </w:p>
        </w:tc>
      </w:tr>
      <w:tr w:rsidR="000531A1" w:rsidRPr="004C18DE" w:rsidTr="00941B9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Предельные параметры</w:t>
            </w:r>
          </w:p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lastRenderedPageBreak/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</w:tr>
      <w:tr w:rsidR="000531A1" w:rsidRPr="004C18DE" w:rsidTr="00941B9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lastRenderedPageBreak/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proofErr w:type="spellStart"/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10</w:t>
            </w: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00</w:t>
            </w:r>
          </w:p>
        </w:tc>
      </w:tr>
      <w:tr w:rsidR="000531A1" w:rsidRPr="004C18DE" w:rsidTr="00941B9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proofErr w:type="spellStart"/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кв.м</w:t>
            </w:r>
            <w:proofErr w:type="spellEnd"/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50000</w:t>
            </w:r>
          </w:p>
        </w:tc>
      </w:tr>
      <w:tr w:rsidR="000531A1" w:rsidRPr="004C18DE" w:rsidTr="00941B95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31A1" w:rsidRPr="004C18DE" w:rsidRDefault="000531A1" w:rsidP="00941B95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1,2*</w:t>
            </w:r>
          </w:p>
        </w:tc>
      </w:tr>
    </w:tbl>
    <w:p w:rsidR="000531A1" w:rsidRPr="004C18DE" w:rsidRDefault="000531A1" w:rsidP="000531A1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0531A1" w:rsidRPr="004C18DE" w:rsidRDefault="000531A1" w:rsidP="000531A1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</w:p>
    <w:p w:rsidR="000531A1" w:rsidRPr="004C18DE" w:rsidRDefault="000531A1" w:rsidP="000531A1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Примечание к таблице</w:t>
      </w:r>
    </w:p>
    <w:p w:rsidR="000531A1" w:rsidRPr="004C18DE" w:rsidRDefault="000531A1" w:rsidP="000531A1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до нормативной.</w:t>
      </w:r>
    </w:p>
    <w:p w:rsidR="000531A1" w:rsidRPr="004C18DE" w:rsidRDefault="000531A1" w:rsidP="000531A1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 xml:space="preserve">Примечание 2. Предельный размер земельных участков, предоставляемых гражданам, постоянно проживающим на территории </w:t>
      </w:r>
      <w:proofErr w:type="spellStart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Чистопольского</w:t>
      </w:r>
      <w:proofErr w:type="spellEnd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 xml:space="preserve">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 </w:t>
      </w:r>
      <w:r w:rsidR="00205536">
        <w:rPr>
          <w:rFonts w:eastAsia="Calibri"/>
          <w:strike w:val="0"/>
          <w:sz w:val="28"/>
          <w:szCs w:val="28"/>
          <w:u w:val="none"/>
          <w:lang w:eastAsia="en-US"/>
        </w:rPr>
        <w:t>Татарско-Елтанского</w:t>
      </w:r>
      <w:bookmarkStart w:id="0" w:name="_GoBack"/>
      <w:bookmarkEnd w:id="0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 xml:space="preserve"> сельского поселения:</w:t>
      </w:r>
    </w:p>
    <w:p w:rsidR="000531A1" w:rsidRPr="004C18DE" w:rsidRDefault="000531A1" w:rsidP="000531A1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proofErr w:type="gramStart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кв.м</w:t>
      </w:r>
      <w:proofErr w:type="spellEnd"/>
      <w:proofErr w:type="gramEnd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 xml:space="preserve"> до 900 </w:t>
      </w:r>
      <w:proofErr w:type="spellStart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кв.м</w:t>
      </w:r>
      <w:proofErr w:type="spellEnd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;</w:t>
      </w:r>
    </w:p>
    <w:p w:rsidR="000531A1" w:rsidRDefault="000531A1" w:rsidP="000531A1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- для ведения личного подсобного хозяйства (при</w:t>
      </w:r>
      <w:r>
        <w:rPr>
          <w:rFonts w:eastAsia="Calibri"/>
          <w:strike w:val="0"/>
          <w:sz w:val="28"/>
          <w:szCs w:val="28"/>
          <w:u w:val="none"/>
          <w:lang w:eastAsia="en-US"/>
        </w:rPr>
        <w:t>усадебный земельный участок от 100</w:t>
      </w: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 xml:space="preserve">00 </w:t>
      </w:r>
      <w:proofErr w:type="spellStart"/>
      <w:proofErr w:type="gramStart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кв.м</w:t>
      </w:r>
      <w:proofErr w:type="spellEnd"/>
      <w:proofErr w:type="gramEnd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 xml:space="preserve"> до 1500 </w:t>
      </w:r>
      <w:proofErr w:type="spellStart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кв.м</w:t>
      </w:r>
      <w:proofErr w:type="spellEnd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)</w:t>
      </w:r>
      <w:r>
        <w:rPr>
          <w:rFonts w:eastAsia="Calibri"/>
          <w:strike w:val="0"/>
          <w:sz w:val="28"/>
          <w:szCs w:val="28"/>
          <w:u w:val="none"/>
          <w:lang w:eastAsia="en-US"/>
        </w:rPr>
        <w:t>.»</w:t>
      </w: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.</w:t>
      </w:r>
    </w:p>
    <w:p w:rsidR="000531A1" w:rsidRDefault="000531A1" w:rsidP="000531A1">
      <w:pPr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>
        <w:rPr>
          <w:rFonts w:eastAsia="Calibri"/>
          <w:strike w:val="0"/>
          <w:sz w:val="28"/>
          <w:szCs w:val="28"/>
          <w:u w:val="none"/>
          <w:lang w:eastAsia="en-US"/>
        </w:rPr>
        <w:t>2</w:t>
      </w:r>
      <w:r w:rsidRPr="00703989">
        <w:rPr>
          <w:rFonts w:eastAsia="Calibri"/>
          <w:strike w:val="0"/>
          <w:sz w:val="28"/>
          <w:szCs w:val="28"/>
          <w:u w:val="none"/>
          <w:lang w:eastAsia="en-US"/>
        </w:rPr>
        <w:t xml:space="preserve">. Настоящее решение обнародовать в местах массового скопления жителей поселения и разместить на официальном сайте </w:t>
      </w:r>
      <w:proofErr w:type="spellStart"/>
      <w:r w:rsidRPr="00703989">
        <w:rPr>
          <w:rFonts w:eastAsia="Calibri"/>
          <w:strike w:val="0"/>
          <w:sz w:val="28"/>
          <w:szCs w:val="28"/>
          <w:u w:val="none"/>
          <w:lang w:eastAsia="en-US"/>
        </w:rPr>
        <w:t>Чистопольского</w:t>
      </w:r>
      <w:proofErr w:type="spellEnd"/>
      <w:r w:rsidRPr="00703989">
        <w:rPr>
          <w:rFonts w:eastAsia="Calibri"/>
          <w:strike w:val="0"/>
          <w:sz w:val="28"/>
          <w:szCs w:val="28"/>
          <w:u w:val="none"/>
          <w:lang w:eastAsia="en-US"/>
        </w:rPr>
        <w:t xml:space="preserve"> муниципального района</w:t>
      </w:r>
      <w:r>
        <w:rPr>
          <w:rFonts w:eastAsia="Calibri"/>
          <w:strike w:val="0"/>
          <w:sz w:val="28"/>
          <w:szCs w:val="28"/>
          <w:u w:val="none"/>
          <w:lang w:eastAsia="en-US"/>
        </w:rPr>
        <w:t xml:space="preserve"> </w:t>
      </w:r>
      <w:r w:rsidRPr="00D45DA3">
        <w:rPr>
          <w:rFonts w:eastAsia="Calibri"/>
          <w:strike w:val="0"/>
          <w:sz w:val="28"/>
          <w:szCs w:val="28"/>
          <w:u w:val="none"/>
          <w:lang w:eastAsia="en-US"/>
        </w:rPr>
        <w:t>Республики Татарстан</w:t>
      </w:r>
      <w:r>
        <w:rPr>
          <w:rFonts w:eastAsia="Calibri"/>
          <w:strike w:val="0"/>
          <w:sz w:val="28"/>
          <w:szCs w:val="28"/>
          <w:u w:val="none"/>
          <w:lang w:eastAsia="en-US"/>
        </w:rPr>
        <w:t xml:space="preserve"> </w:t>
      </w:r>
      <w:r w:rsidRPr="00D45DA3">
        <w:rPr>
          <w:rFonts w:eastAsia="Calibri"/>
          <w:strike w:val="0"/>
          <w:sz w:val="28"/>
          <w:szCs w:val="28"/>
          <w:u w:val="none"/>
          <w:lang w:eastAsia="en-US"/>
        </w:rPr>
        <w:t>(</w:t>
      </w:r>
      <w:hyperlink r:id="rId5" w:history="1">
        <w:r w:rsidRPr="005271C7">
          <w:rPr>
            <w:rStyle w:val="a3"/>
            <w:rFonts w:eastAsia="Calibri"/>
            <w:strike w:val="0"/>
            <w:sz w:val="28"/>
            <w:szCs w:val="28"/>
            <w:lang w:eastAsia="en-US"/>
          </w:rPr>
          <w:t>http://chistopol.tatarstan.ru</w:t>
        </w:r>
      </w:hyperlink>
      <w:r w:rsidRPr="00D45DA3">
        <w:rPr>
          <w:rFonts w:eastAsia="Calibri"/>
          <w:strike w:val="0"/>
          <w:sz w:val="28"/>
          <w:szCs w:val="28"/>
          <w:u w:val="none"/>
          <w:lang w:eastAsia="en-US"/>
        </w:rPr>
        <w:t>.)</w:t>
      </w:r>
      <w:r>
        <w:rPr>
          <w:rFonts w:eastAsia="Calibri"/>
          <w:strike w:val="0"/>
          <w:sz w:val="28"/>
          <w:szCs w:val="28"/>
          <w:u w:val="none"/>
          <w:lang w:eastAsia="en-US"/>
        </w:rPr>
        <w:t xml:space="preserve">. </w:t>
      </w:r>
    </w:p>
    <w:p w:rsidR="000531A1" w:rsidRPr="00703989" w:rsidRDefault="000531A1" w:rsidP="000531A1">
      <w:pPr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D45DA3">
        <w:rPr>
          <w:rFonts w:eastAsia="Calibri"/>
          <w:strike w:val="0"/>
          <w:sz w:val="28"/>
          <w:szCs w:val="28"/>
          <w:u w:val="none"/>
          <w:lang w:eastAsia="en-US"/>
        </w:rPr>
        <w:t>3. Контроль за исполнением настоящего решения оставляю за собой.</w:t>
      </w:r>
    </w:p>
    <w:p w:rsidR="000531A1" w:rsidRDefault="000531A1" w:rsidP="000531A1">
      <w:pPr>
        <w:autoSpaceDE w:val="0"/>
        <w:autoSpaceDN w:val="0"/>
        <w:adjustRightInd w:val="0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</w:p>
    <w:p w:rsidR="000531A1" w:rsidRPr="00703989" w:rsidRDefault="000531A1" w:rsidP="000531A1">
      <w:pPr>
        <w:autoSpaceDE w:val="0"/>
        <w:autoSpaceDN w:val="0"/>
        <w:adjustRightInd w:val="0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</w:p>
    <w:p w:rsidR="000531A1" w:rsidRPr="002D68C7" w:rsidRDefault="000531A1" w:rsidP="000531A1">
      <w:pPr>
        <w:autoSpaceDE w:val="0"/>
        <w:autoSpaceDN w:val="0"/>
        <w:adjustRightInd w:val="0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proofErr w:type="gramStart"/>
      <w:r w:rsidRPr="00703989">
        <w:rPr>
          <w:rFonts w:eastAsia="Calibri"/>
          <w:strike w:val="0"/>
          <w:sz w:val="28"/>
          <w:szCs w:val="28"/>
          <w:u w:val="none"/>
          <w:lang w:eastAsia="en-US"/>
        </w:rPr>
        <w:t>Глава  сельского</w:t>
      </w:r>
      <w:proofErr w:type="gramEnd"/>
      <w:r w:rsidRPr="00703989">
        <w:rPr>
          <w:rFonts w:eastAsia="Calibri"/>
          <w:strike w:val="0"/>
          <w:sz w:val="28"/>
          <w:szCs w:val="28"/>
          <w:u w:val="none"/>
          <w:lang w:eastAsia="en-US"/>
        </w:rPr>
        <w:t xml:space="preserve"> поселения                                                </w:t>
      </w:r>
    </w:p>
    <w:p w:rsidR="0072455A" w:rsidRPr="000531A1" w:rsidRDefault="0072455A"/>
    <w:sectPr w:rsidR="0072455A" w:rsidRPr="000531A1" w:rsidSect="000531A1">
      <w:pgSz w:w="11907" w:h="16840"/>
      <w:pgMar w:top="1021" w:right="1134" w:bottom="720" w:left="1134" w:header="720" w:footer="720" w:gutter="0"/>
      <w:cols w:space="708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0D"/>
    <w:rsid w:val="000531A1"/>
    <w:rsid w:val="00205536"/>
    <w:rsid w:val="003A7D0D"/>
    <w:rsid w:val="0072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EA92"/>
  <w15:chartTrackingRefBased/>
  <w15:docId w15:val="{57C3B1C4-AB77-4C32-93DE-61ED895B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A1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5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2021-04-22T06:39:00Z</dcterms:created>
  <dcterms:modified xsi:type="dcterms:W3CDTF">2021-04-22T06:43:00Z</dcterms:modified>
</cp:coreProperties>
</file>