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3E" w:rsidRPr="008A193E" w:rsidRDefault="008A193E" w:rsidP="008A193E">
      <w:pPr>
        <w:rPr>
          <w:rFonts w:eastAsia="Calibri"/>
          <w:sz w:val="28"/>
          <w:szCs w:val="22"/>
          <w:lang w:eastAsia="en-US"/>
        </w:rPr>
      </w:pPr>
      <w:r w:rsidRPr="008A193E">
        <w:rPr>
          <w:rFonts w:eastAsia="Calibri"/>
          <w:noProof/>
          <w:sz w:val="28"/>
          <w:szCs w:val="22"/>
        </w:rPr>
        <w:drawing>
          <wp:inline distT="0" distB="0" distL="0" distR="0" wp14:anchorId="1EC54D40" wp14:editId="12314BD2">
            <wp:extent cx="6298565" cy="1945640"/>
            <wp:effectExtent l="0" t="0" r="6985" b="0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8A193E" w:rsidRPr="008A193E" w:rsidTr="003574E9">
        <w:tc>
          <w:tcPr>
            <w:tcW w:w="4572" w:type="dxa"/>
            <w:hideMark/>
          </w:tcPr>
          <w:p w:rsidR="008A193E" w:rsidRPr="008A193E" w:rsidRDefault="008A193E" w:rsidP="008A193E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b/>
                <w:i/>
                <w:iCs/>
                <w:lang w:eastAsia="en-US"/>
              </w:rPr>
            </w:pPr>
            <w:r w:rsidRPr="008A193E">
              <w:rPr>
                <w:rFonts w:ascii="Arial" w:eastAsia="Calibri" w:hAnsi="Arial" w:cs="Arial"/>
                <w:b/>
                <w:i/>
                <w:iCs/>
                <w:lang w:val="en-US" w:eastAsia="en-US"/>
              </w:rPr>
              <w:t xml:space="preserve">        </w:t>
            </w:r>
          </w:p>
          <w:p w:rsidR="008A193E" w:rsidRPr="008A193E" w:rsidRDefault="008A193E" w:rsidP="008A193E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8A193E">
              <w:rPr>
                <w:rFonts w:ascii="Arial" w:eastAsia="Calibri" w:hAnsi="Arial" w:cs="Arial"/>
                <w:b/>
                <w:i/>
                <w:iCs/>
                <w:lang w:eastAsia="en-US"/>
              </w:rPr>
              <w:t>Постановление</w:t>
            </w:r>
            <w:r w:rsidRPr="008A193E">
              <w:rPr>
                <w:rFonts w:ascii="Arial" w:eastAsia="Calibri" w:hAnsi="Arial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378" w:type="dxa"/>
          </w:tcPr>
          <w:p w:rsidR="008A193E" w:rsidRPr="008A193E" w:rsidRDefault="008A193E" w:rsidP="008A193E">
            <w:pPr>
              <w:ind w:left="1141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3418" w:type="dxa"/>
            <w:hideMark/>
          </w:tcPr>
          <w:p w:rsidR="008A193E" w:rsidRPr="008A193E" w:rsidRDefault="008A193E" w:rsidP="008A193E">
            <w:pPr>
              <w:keepNext/>
              <w:ind w:left="1141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8A193E">
              <w:rPr>
                <w:rFonts w:ascii="Arial" w:eastAsia="Calibri" w:hAnsi="Arial" w:cs="Arial"/>
                <w:i/>
                <w:iCs/>
                <w:lang w:eastAsia="en-US"/>
              </w:rPr>
              <w:t xml:space="preserve">       </w:t>
            </w:r>
          </w:p>
          <w:p w:rsidR="008A193E" w:rsidRPr="008A193E" w:rsidRDefault="008A193E" w:rsidP="008A193E">
            <w:pPr>
              <w:keepNext/>
              <w:ind w:left="1141"/>
              <w:outlineLvl w:val="1"/>
              <w:rPr>
                <w:rFonts w:ascii="Arial" w:eastAsia="Calibri" w:hAnsi="Arial" w:cs="Arial"/>
                <w:b/>
                <w:i/>
                <w:iCs/>
                <w:lang w:eastAsia="en-US"/>
              </w:rPr>
            </w:pPr>
            <w:proofErr w:type="spellStart"/>
            <w:r w:rsidRPr="008A193E">
              <w:rPr>
                <w:rFonts w:ascii="Arial" w:eastAsia="Calibri" w:hAnsi="Arial" w:cs="Arial"/>
                <w:b/>
                <w:i/>
                <w:iCs/>
                <w:lang w:eastAsia="en-US"/>
              </w:rPr>
              <w:t>Карар</w:t>
            </w:r>
            <w:proofErr w:type="spellEnd"/>
          </w:p>
        </w:tc>
      </w:tr>
    </w:tbl>
    <w:p w:rsidR="008A193E" w:rsidRPr="008A193E" w:rsidRDefault="008A193E" w:rsidP="008A193E">
      <w:pPr>
        <w:rPr>
          <w:rFonts w:ascii="Arial" w:eastAsia="Calibri" w:hAnsi="Arial" w:cs="Arial"/>
          <w:vanish/>
          <w:lang w:eastAsia="en-US"/>
        </w:rPr>
      </w:pPr>
    </w:p>
    <w:tbl>
      <w:tblPr>
        <w:tblStyle w:val="10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A193E" w:rsidRPr="008A193E" w:rsidTr="003574E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A193E" w:rsidRPr="008A193E" w:rsidRDefault="008A193E" w:rsidP="008A193E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A193E" w:rsidRPr="008A193E" w:rsidRDefault="008A193E" w:rsidP="008A193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193E" w:rsidRPr="008A193E" w:rsidRDefault="008A193E" w:rsidP="008A193E">
      <w:pPr>
        <w:widowControl w:val="0"/>
        <w:shd w:val="clear" w:color="auto" w:fill="FFFFFF"/>
        <w:ind w:left="-567" w:firstLine="141"/>
        <w:jc w:val="right"/>
        <w:rPr>
          <w:rFonts w:eastAsia="Microsoft Sans Serif"/>
          <w:color w:val="000000"/>
          <w:sz w:val="28"/>
          <w:szCs w:val="28"/>
          <w:lang w:bidi="ru-RU"/>
        </w:rPr>
      </w:pPr>
      <w:r w:rsidRPr="008A193E">
        <w:rPr>
          <w:rFonts w:eastAsia="Microsoft Sans Serif"/>
          <w:color w:val="000000"/>
          <w:sz w:val="28"/>
          <w:szCs w:val="28"/>
          <w:lang w:bidi="ru-RU"/>
        </w:rPr>
        <w:t xml:space="preserve">                                                               ПРОЕКТ </w:t>
      </w: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8A193E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proofErr w:type="spellStart"/>
      <w:r>
        <w:rPr>
          <w:b w:val="0"/>
          <w:sz w:val="24"/>
          <w:szCs w:val="24"/>
        </w:rPr>
        <w:t>Нарат-Елгинского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8A193E">
        <w:rPr>
          <w:lang w:eastAsia="x-none"/>
        </w:rPr>
        <w:t xml:space="preserve">                                                                   Хамитов А.Р.</w:t>
      </w:r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8A193E" w:rsidP="008A193E"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A40F79"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301ADE" w:rsidP="00247B16">
      <w:pPr>
        <w:jc w:val="right"/>
      </w:pPr>
      <w:proofErr w:type="spellStart"/>
      <w:r>
        <w:t>Нарат-Елгинского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301ADE">
        <w:t xml:space="preserve"> </w:t>
      </w:r>
      <w:proofErr w:type="spellStart"/>
      <w:r w:rsidR="00301ADE">
        <w:t>Нарат-Елгинского</w:t>
      </w:r>
      <w:proofErr w:type="spellEnd"/>
      <w:r w:rsidR="00301ADE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301ADE">
        <w:t xml:space="preserve">РТ, </w:t>
      </w:r>
      <w:proofErr w:type="spellStart"/>
      <w:r w:rsidR="00301ADE">
        <w:t>Чистопольский</w:t>
      </w:r>
      <w:proofErr w:type="spellEnd"/>
      <w:r w:rsidR="00301ADE">
        <w:t xml:space="preserve"> район, село </w:t>
      </w:r>
      <w:proofErr w:type="spellStart"/>
      <w:r w:rsidR="00301ADE">
        <w:t>Нарат-Елга</w:t>
      </w:r>
      <w:proofErr w:type="spellEnd"/>
      <w:r w:rsidR="00301ADE">
        <w:t>, улица Бол</w:t>
      </w:r>
      <w:r w:rsidR="00301ADE">
        <w:t>ь</w:t>
      </w:r>
      <w:r w:rsidR="00301ADE">
        <w:t>шая дом 9а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16ч.;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301ADE">
        <w:t>3-26-17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301ADE">
              <w:t xml:space="preserve">  </w:t>
            </w:r>
            <w:proofErr w:type="spellStart"/>
            <w:r w:rsidR="00301ADE">
              <w:t>Нарат-Елгинского</w:t>
            </w:r>
            <w:proofErr w:type="spellEnd"/>
            <w:r w:rsidR="00301ADE">
              <w:t xml:space="preserve"> </w:t>
            </w:r>
            <w:r w:rsidR="0082164C" w:rsidRPr="002C13B6">
              <w:t xml:space="preserve">сельского поселения </w:t>
            </w:r>
            <w:r w:rsidRPr="002C13B6">
              <w:t xml:space="preserve"> </w:t>
            </w:r>
            <w:proofErr w:type="spellStart"/>
            <w:r w:rsidRPr="002C13B6">
              <w:t>Ч</w:t>
            </w:r>
            <w:r w:rsidRPr="002C13B6">
              <w:t>и</w:t>
            </w:r>
            <w:r w:rsidRPr="002C13B6">
              <w:t>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301AD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301AD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301A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1ADE">
        <w:rPr>
          <w:rFonts w:ascii="Times New Roman" w:hAnsi="Times New Roman" w:cs="Times New Roman"/>
          <w:sz w:val="24"/>
          <w:szCs w:val="24"/>
        </w:rPr>
        <w:t>Нарат-Елгинского</w:t>
      </w:r>
      <w:proofErr w:type="spellEnd"/>
      <w:r w:rsidR="00301ADE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</w:t>
      </w:r>
      <w:r w:rsidR="00B46627" w:rsidRPr="002C13B6">
        <w:rPr>
          <w:rFonts w:ascii="Times New Roman" w:hAnsi="Times New Roman" w:cs="Times New Roman"/>
          <w:sz w:val="24"/>
          <w:szCs w:val="24"/>
        </w:rPr>
        <w:t>и</w:t>
      </w:r>
      <w:r w:rsidR="00B46627" w:rsidRPr="002C13B6">
        <w:rPr>
          <w:rFonts w:ascii="Times New Roman" w:hAnsi="Times New Roman" w:cs="Times New Roman"/>
          <w:sz w:val="24"/>
          <w:szCs w:val="24"/>
        </w:rPr>
        <w:t>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основании_________________, с другой ст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роны, вместе в дальнейшем именуемые "Стороны", в соответствии с Бюджетным кодексом Ре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>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>В Исполн</w:t>
      </w:r>
      <w:r w:rsidR="00301ADE">
        <w:t>ительный комитет _</w:t>
      </w:r>
      <w:proofErr w:type="spellStart"/>
      <w:r w:rsidR="00301ADE">
        <w:t>Нарат-Елгинского</w:t>
      </w:r>
      <w:proofErr w:type="spellEnd"/>
      <w:r w:rsidR="00301ADE">
        <w:t xml:space="preserve"> </w:t>
      </w:r>
      <w:r w:rsidRPr="002C13B6">
        <w:t xml:space="preserve">сельского поселения </w:t>
      </w:r>
      <w:r w:rsidR="00301ADE">
        <w:t xml:space="preserve"> </w:t>
      </w:r>
      <w:proofErr w:type="spellStart"/>
      <w:r w:rsidR="00301ADE">
        <w:t>Чист</w:t>
      </w:r>
      <w:r w:rsidR="00301ADE">
        <w:t>о</w:t>
      </w:r>
      <w:r w:rsidR="00301ADE">
        <w:t>польского</w:t>
      </w:r>
      <w:proofErr w:type="spellEnd"/>
      <w:r w:rsidR="00301ADE">
        <w:t xml:space="preserve"> </w:t>
      </w:r>
      <w:r w:rsidR="00B46627" w:rsidRPr="002C13B6">
        <w:rPr>
          <w:b/>
        </w:rPr>
        <w:t xml:space="preserve"> </w:t>
      </w:r>
      <w:r w:rsidR="00B46627" w:rsidRPr="002C13B6">
        <w:t>муниципального района Ре</w:t>
      </w:r>
      <w:r w:rsidR="00B46627" w:rsidRPr="002C13B6">
        <w:t>с</w:t>
      </w:r>
      <w:r w:rsidR="00B46627" w:rsidRPr="002C13B6">
        <w:t>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301ADE">
        <w:rPr>
          <w:b/>
        </w:rPr>
        <w:t xml:space="preserve"> </w:t>
      </w:r>
      <w:proofErr w:type="spellStart"/>
      <w:r w:rsidR="00301ADE">
        <w:rPr>
          <w:b/>
        </w:rPr>
        <w:t>Нарат-Елгинского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301ADE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301ADE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rPr>
                <w:b/>
              </w:rPr>
            </w:pP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…@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301ADE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2C13B6" w:rsidRDefault="00301ADE" w:rsidP="002C13B6">
            <w:pPr>
              <w:suppressAutoHyphens/>
              <w:rPr>
                <w:b/>
              </w:rPr>
            </w:pPr>
            <w:r>
              <w:rPr>
                <w:b/>
              </w:rPr>
              <w:t>3-26-17</w:t>
            </w:r>
          </w:p>
        </w:tc>
        <w:tc>
          <w:tcPr>
            <w:tcW w:w="3600" w:type="dxa"/>
          </w:tcPr>
          <w:p w:rsidR="00B46627" w:rsidRPr="002C13B6" w:rsidRDefault="00301ADE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Nelg</w:t>
            </w:r>
            <w:proofErr w:type="spellEnd"/>
            <w:r>
              <w:rPr>
                <w:lang w:val="en-US"/>
              </w:rPr>
              <w:t>.</w:t>
            </w:r>
            <w:r w:rsidRPr="002C13B6">
              <w:rPr>
                <w:lang w:val="en-US"/>
              </w:rPr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proofErr w:type="spellStart"/>
      <w:r w:rsidR="00301ADE">
        <w:rPr>
          <w:b/>
        </w:rPr>
        <w:t>Нарат-Елгинского</w:t>
      </w:r>
      <w:proofErr w:type="spellEnd"/>
      <w:r w:rsidR="00301ADE"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301AD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301AD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301ADE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3-26-17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301ADE" w:rsidP="00301ADE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Nelg.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01ADE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B52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A193E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8"/>
    <w:uiPriority w:val="59"/>
    <w:rsid w:val="008A193E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8A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8"/>
    <w:uiPriority w:val="59"/>
    <w:rsid w:val="008A193E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8A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8662</Words>
  <Characters>49378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57925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Алмаз</cp:lastModifiedBy>
  <cp:revision>8</cp:revision>
  <cp:lastPrinted>2021-03-11T05:46:00Z</cp:lastPrinted>
  <dcterms:created xsi:type="dcterms:W3CDTF">2021-03-10T08:07:00Z</dcterms:created>
  <dcterms:modified xsi:type="dcterms:W3CDTF">2021-03-11T05:46:00Z</dcterms:modified>
</cp:coreProperties>
</file>