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D2" w:rsidRPr="00595C5B" w:rsidRDefault="00587487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</w:p>
    <w:p w:rsidR="0045383F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45383F" w:rsidRPr="00595C5B" w:rsidRDefault="0045383F" w:rsidP="0045383F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45383F" w:rsidRPr="00595C5B" w:rsidRDefault="0045383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46CF7" w:rsidRPr="00595C5B" w:rsidRDefault="00146CF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СОВЕТ</w:t>
      </w: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04DC2">
        <w:rPr>
          <w:rFonts w:ascii="Times New Roman" w:hAnsi="Times New Roman" w:cs="Times New Roman"/>
          <w:bCs/>
          <w:color w:val="auto"/>
          <w:sz w:val="28"/>
          <w:szCs w:val="28"/>
        </w:rPr>
        <w:t>СОВХОЗНО-ГАЛАКТИОНОВСКОГО</w:t>
      </w:r>
      <w:bookmarkStart w:id="0" w:name="_GoBack"/>
      <w:bookmarkEnd w:id="0"/>
      <w:r w:rsidR="0045383F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ЧИСТОПОЛЬСКОГО МУНИЦИПАЛЬНОГО РАЙОНА РЕСПУБЛИКИ ТАТАРСТАН 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46C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РЕШЕНИЕ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 w:rsidP="0048470A">
      <w:pPr>
        <w:pStyle w:val="HEADERTEXT"/>
        <w:ind w:right="467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муницип</w:t>
      </w:r>
      <w:r w:rsidR="00F04DC2">
        <w:rPr>
          <w:rFonts w:ascii="Times New Roman" w:hAnsi="Times New Roman" w:cs="Times New Roman"/>
          <w:bCs/>
          <w:color w:val="auto"/>
          <w:sz w:val="28"/>
          <w:szCs w:val="28"/>
        </w:rPr>
        <w:t>ального образования «</w:t>
      </w:r>
      <w:r w:rsidR="00F04DC2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F04DC2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поселение» </w:t>
      </w:r>
      <w:proofErr w:type="spellStart"/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 </w:t>
      </w:r>
    </w:p>
    <w:p w:rsidR="00EA7F1B" w:rsidRPr="00595C5B" w:rsidRDefault="00EA7F1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48470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C5B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  Бюджетным кодексом Российской Федерации, пунктом 2 статьи 19 Федерального закона от 25 февраля 1999 года № 39-ФЗ «Об инвестиционной деятельности в Российской Федерации, осуществляемой в форме капитальных вложений»</w:t>
      </w:r>
      <w:r w:rsidR="00587487" w:rsidRPr="00595C5B">
        <w:rPr>
          <w:rFonts w:ascii="Times New Roman" w:hAnsi="Times New Roman" w:cs="Times New Roman"/>
          <w:sz w:val="28"/>
          <w:szCs w:val="28"/>
        </w:rPr>
        <w:t>,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F04DC2">
        <w:rPr>
          <w:rFonts w:ascii="Times New Roman" w:hAnsi="Times New Roman" w:cs="Times New Roman"/>
          <w:sz w:val="28"/>
          <w:szCs w:val="28"/>
        </w:rPr>
        <w:t>Совет Совхозно-</w:t>
      </w:r>
      <w:proofErr w:type="spellStart"/>
      <w:r w:rsidR="00F04DC2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146CF7" w:rsidP="0048470A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муниципальных гарантий по инвестиционным проектам за счет средств местного бюджета </w:t>
      </w:r>
      <w:r w:rsidR="0048470A" w:rsidRPr="00595C5B">
        <w:rPr>
          <w:rFonts w:ascii="Times New Roman" w:hAnsi="Times New Roman" w:cs="Times New Roman"/>
          <w:bCs/>
          <w:sz w:val="28"/>
          <w:szCs w:val="28"/>
        </w:rPr>
        <w:t>муницип</w:t>
      </w:r>
      <w:r w:rsidR="00F04DC2">
        <w:rPr>
          <w:rFonts w:ascii="Times New Roman" w:hAnsi="Times New Roman" w:cs="Times New Roman"/>
          <w:bCs/>
          <w:sz w:val="28"/>
          <w:szCs w:val="28"/>
        </w:rPr>
        <w:t>ального образования «Совхозно-</w:t>
      </w:r>
      <w:proofErr w:type="spellStart"/>
      <w:r w:rsidR="00F04DC2">
        <w:rPr>
          <w:rFonts w:ascii="Times New Roman" w:hAnsi="Times New Roman" w:cs="Times New Roman"/>
          <w:bCs/>
          <w:sz w:val="28"/>
          <w:szCs w:val="28"/>
        </w:rPr>
        <w:t>Галактионовское</w:t>
      </w:r>
      <w:proofErr w:type="spellEnd"/>
      <w:r w:rsidR="0048470A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48470A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48470A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Pr="00595C5B">
        <w:rPr>
          <w:rFonts w:ascii="Times New Roman" w:hAnsi="Times New Roman" w:cs="Times New Roman"/>
          <w:sz w:val="28"/>
          <w:szCs w:val="28"/>
        </w:rPr>
        <w:t xml:space="preserve"> (приложение 1). 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253BF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О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публиковать настоящее </w:t>
      </w:r>
      <w:r w:rsidR="00146CF7" w:rsidRPr="00595C5B">
        <w:rPr>
          <w:rFonts w:ascii="Times New Roman" w:hAnsi="Times New Roman" w:cs="Times New Roman"/>
          <w:sz w:val="28"/>
          <w:szCs w:val="28"/>
        </w:rPr>
        <w:t>решение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Исполнительного комитета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(http://chistopol.tatarstan.ru/).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F04DC2" w:rsidP="00253BF7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Совхозно-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</w:p>
    <w:p w:rsidR="00253BF7" w:rsidRPr="00595C5B" w:rsidRDefault="00253BF7" w:rsidP="00F04DC2">
      <w:pPr>
        <w:pStyle w:val="FORMATTEXT"/>
        <w:tabs>
          <w:tab w:val="left" w:pos="7920"/>
        </w:tabs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04DC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04DC2">
        <w:rPr>
          <w:rFonts w:ascii="Times New Roman" w:hAnsi="Times New Roman" w:cs="Times New Roman"/>
          <w:sz w:val="28"/>
          <w:szCs w:val="28"/>
        </w:rPr>
        <w:t>В.Л.Донеев</w:t>
      </w:r>
      <w:proofErr w:type="spellEnd"/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46DA5" w:rsidRPr="00595C5B" w:rsidRDefault="00A46DA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78248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78248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F04DC2" w:rsidRDefault="00587487" w:rsidP="00146CF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к </w:t>
      </w:r>
      <w:r w:rsidR="00146CF7" w:rsidRPr="00595C5B">
        <w:rPr>
          <w:rFonts w:ascii="Times New Roman" w:hAnsi="Times New Roman" w:cs="Times New Roman"/>
          <w:sz w:val="28"/>
          <w:szCs w:val="28"/>
        </w:rPr>
        <w:t>решению Совета</w:t>
      </w:r>
      <w:r w:rsidR="00F04DC2" w:rsidRPr="00F04D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BF7" w:rsidRPr="00595C5B" w:rsidRDefault="00F04DC2" w:rsidP="00146CF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</w:p>
    <w:p w:rsidR="006945D2" w:rsidRPr="00595C5B" w:rsidRDefault="00253BF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от </w:t>
      </w:r>
      <w:r w:rsidR="00253BF7" w:rsidRPr="00595C5B">
        <w:rPr>
          <w:rFonts w:ascii="Times New Roman" w:hAnsi="Times New Roman" w:cs="Times New Roman"/>
          <w:sz w:val="28"/>
          <w:szCs w:val="28"/>
        </w:rPr>
        <w:t>___________№_____</w:t>
      </w: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53BF7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ПОРЯДОК </w:t>
      </w: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предоставления муниципальных гарантий по инвестиционным проектам за счет средств местного бюджета </w:t>
      </w:r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муницип</w:t>
      </w:r>
      <w:r w:rsidR="00F04DC2">
        <w:rPr>
          <w:rFonts w:ascii="Times New Roman" w:hAnsi="Times New Roman" w:cs="Times New Roman"/>
          <w:bCs/>
          <w:color w:val="auto"/>
          <w:sz w:val="28"/>
          <w:szCs w:val="28"/>
        </w:rPr>
        <w:t>ального образования «</w:t>
      </w:r>
      <w:r w:rsidR="00F04DC2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F04DC2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поселение» </w:t>
      </w:r>
      <w:proofErr w:type="spellStart"/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I. Общие положения 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</w:t>
      </w:r>
      <w:r w:rsidR="00BC60A6" w:rsidRPr="00595C5B">
        <w:rPr>
          <w:rFonts w:ascii="Times New Roman" w:hAnsi="Times New Roman" w:cs="Times New Roman"/>
          <w:sz w:val="28"/>
          <w:szCs w:val="28"/>
        </w:rPr>
        <w:t>1</w:t>
      </w:r>
      <w:r w:rsidRPr="00595C5B">
        <w:rPr>
          <w:rFonts w:ascii="Times New Roman" w:hAnsi="Times New Roman" w:cs="Times New Roman"/>
          <w:sz w:val="28"/>
          <w:szCs w:val="28"/>
        </w:rPr>
        <w:t xml:space="preserve"> Настоящий порядок предоставления муниципальных гарантий по инвестиционным проектам </w:t>
      </w:r>
      <w:r w:rsidR="00253BF7" w:rsidRPr="00595C5B">
        <w:rPr>
          <w:rFonts w:ascii="Times New Roman" w:hAnsi="Times New Roman" w:cs="Times New Roman"/>
          <w:bCs/>
          <w:sz w:val="28"/>
          <w:szCs w:val="28"/>
        </w:rPr>
        <w:t>за счет средств местного бюджета муницип</w:t>
      </w:r>
      <w:r w:rsidR="00F04DC2">
        <w:rPr>
          <w:rFonts w:ascii="Times New Roman" w:hAnsi="Times New Roman" w:cs="Times New Roman"/>
          <w:bCs/>
          <w:sz w:val="28"/>
          <w:szCs w:val="28"/>
        </w:rPr>
        <w:t>ального образования «</w:t>
      </w:r>
      <w:r w:rsidR="00F04DC2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F04DC2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="00253BF7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253BF7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253BF7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253BF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(далее - Порядок) определяет механизм предоставления муниципальных гарантий, обеспечивающих надлежащее исполнение принципалом его обязательств перед бенефициаром (основного обязательства).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1.2. В целях настоящего Порядка применяются следующие понятия и термины: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Бенефициар - лицо, в пользу которого предоставлена муниципальная гарантия;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 - муниципальное образование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F04DC2">
        <w:rPr>
          <w:rFonts w:ascii="Times New Roman" w:hAnsi="Times New Roman" w:cs="Times New Roman"/>
          <w:bCs/>
          <w:sz w:val="28"/>
          <w:szCs w:val="28"/>
        </w:rPr>
        <w:t>«</w:t>
      </w:r>
      <w:r w:rsidR="00F04DC2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F04DC2">
        <w:rPr>
          <w:rFonts w:ascii="Times New Roman" w:hAnsi="Times New Roman" w:cs="Times New Roman"/>
          <w:sz w:val="28"/>
          <w:szCs w:val="28"/>
        </w:rPr>
        <w:t>Галактионовское</w:t>
      </w:r>
      <w:proofErr w:type="spellEnd"/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A81EC2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(далее -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муниципальное образование)</w:t>
      </w:r>
      <w:r w:rsidRPr="00595C5B">
        <w:rPr>
          <w:rFonts w:ascii="Times New Roman" w:hAnsi="Times New Roman" w:cs="Times New Roman"/>
          <w:sz w:val="28"/>
          <w:szCs w:val="28"/>
        </w:rPr>
        <w:t>, от имени которого выступает Исполнительный комитет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F04DC2">
        <w:rPr>
          <w:rFonts w:ascii="Times New Roman" w:hAnsi="Times New Roman" w:cs="Times New Roman"/>
          <w:sz w:val="28"/>
          <w:szCs w:val="28"/>
        </w:rPr>
        <w:t>Совхозно-</w:t>
      </w:r>
      <w:proofErr w:type="spellStart"/>
      <w:r w:rsidR="00F04DC2">
        <w:rPr>
          <w:rFonts w:ascii="Times New Roman" w:hAnsi="Times New Roman" w:cs="Times New Roman"/>
          <w:sz w:val="28"/>
          <w:szCs w:val="28"/>
        </w:rPr>
        <w:t>Галактионовского</w:t>
      </w:r>
      <w:proofErr w:type="spellEnd"/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>Республики Татарстан (далее – Исполнительный комитет)</w:t>
      </w:r>
      <w:r w:rsidRPr="00595C5B">
        <w:rPr>
          <w:rFonts w:ascii="Times New Roman" w:hAnsi="Times New Roman" w:cs="Times New Roman"/>
          <w:sz w:val="28"/>
          <w:szCs w:val="28"/>
        </w:rPr>
        <w:t>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Гарантийный случай - факт неисполнения или ненадлежащего исполнения принципалом его обязательства перед бенефициаром;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C5B">
        <w:rPr>
          <w:rFonts w:ascii="Times New Roman" w:hAnsi="Times New Roman" w:cs="Times New Roman"/>
          <w:sz w:val="28"/>
          <w:szCs w:val="28"/>
        </w:rPr>
        <w:t xml:space="preserve">Муниципальная гарантия - вид долгового обязательства, в силу которого муниципальное образование 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в соответствии с условиями даваемого гарантом обязательства отвечать за исполнение третьим лицом (принципалом) его обязательств перед бенефициаром;</w:t>
      </w:r>
      <w:proofErr w:type="gramEnd"/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Принципал - лицо, имеющее обязательство перед бенефициаром и являющееся инвестором включенного в реестр инвестиционных проектов </w:t>
      </w:r>
      <w:r w:rsidR="00A81EC2" w:rsidRPr="00595C5B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инвестиционного проекта, в отношении которого Советом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(комиссией)</w:t>
      </w:r>
      <w:r w:rsidRPr="00595C5B">
        <w:rPr>
          <w:rFonts w:ascii="Times New Roman" w:hAnsi="Times New Roman" w:cs="Times New Roman"/>
          <w:sz w:val="28"/>
          <w:szCs w:val="28"/>
        </w:rPr>
        <w:t xml:space="preserve"> по инвестициям (далее – Совет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Pr="00595C5B">
        <w:rPr>
          <w:rFonts w:ascii="Times New Roman" w:hAnsi="Times New Roman" w:cs="Times New Roman"/>
          <w:sz w:val="28"/>
          <w:szCs w:val="28"/>
        </w:rPr>
        <w:t>) определена муниципальная поддержка в форме муниципальных гарантий;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Регрессное требование - право требования гаранта к принципалу о возмещении сумм, уплаченных гарантом бенефициару по муниципальной гарантии.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1.3. </w:t>
      </w:r>
      <w:r w:rsidR="00587487" w:rsidRPr="00595C5B">
        <w:rPr>
          <w:rFonts w:ascii="Times New Roman" w:hAnsi="Times New Roman" w:cs="Times New Roman"/>
          <w:sz w:val="28"/>
          <w:szCs w:val="28"/>
        </w:rPr>
        <w:t>Предоставление принципалам муниципальных гарантий осуществляется на конкурсной основе.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Организатором конкурса является Исполнительный комитет.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1.4.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Решение о проведении конкурса оформляется постановлением Исполнительного комитета, подготавливаемым в порядке, установленном Регламентом работы Исполнительного комитета. В постановлении о проведении конкурса определяется дата проведения конкурса, дата начала и окончания приема заявлений об участии в конкурсе.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1.5.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размещает информационное извещение о проведении конкурса на официальном сайте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"Интернет" не менее чем за 30 дней до начала проведения конкурса. В день конкурса назначается заседание Совета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Информационное извещение содержит сведения о времени, дате начала и окончания приема заявлений об участии в конкурсе, месте и форме конкурса, предмете и порядке его проведения, в т. ч. об оформлении участия в конкурсе, об определении лица, выигравшего конкурс, перечне документов, необходимых для участия в конкурсе, сроке заключения договора о предоставлении муниципальной гарантии.</w:t>
      </w:r>
      <w:proofErr w:type="gramEnd"/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</w:t>
      </w:r>
      <w:r w:rsidR="00BC60A6" w:rsidRPr="00595C5B">
        <w:rPr>
          <w:rFonts w:ascii="Times New Roman" w:hAnsi="Times New Roman" w:cs="Times New Roman"/>
          <w:sz w:val="28"/>
          <w:szCs w:val="28"/>
        </w:rPr>
        <w:t>.6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 w:rsidR="00BC60A6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Муниципальные гарантии предоставляются в пределах общей суммы предоставляемых гарантий, указанной в решении Совета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плановый период.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1.7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Прогнозируемая сумма муниципальных гарантий на очередной финансовый год и плановый период, а также программа муниципальных гарантий, являющаяся приложением к решению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бюджете города на очередной финансовый год и плановый период, предоставляется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</w:t>
      </w:r>
      <w:r w:rsidR="00331393" w:rsidRPr="00595C5B">
        <w:rPr>
          <w:rFonts w:ascii="Times New Roman" w:hAnsi="Times New Roman" w:cs="Times New Roman"/>
          <w:sz w:val="28"/>
          <w:szCs w:val="28"/>
        </w:rPr>
        <w:t>финансовый орган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сроки, установленные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разработке прогноза социально-экономического развития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 составлении проекта бюджета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>на очередной финансовый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год и плановый период.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Муниципальные гарантии с правом регрессного требования к принципалу предоставляются при условии обеспечения исполнения обязательства (залог, поручительство) в размере не менее 100% от суммы предоставленной муниципальной гарантии.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1.9</w:t>
      </w:r>
      <w:r w:rsidR="00587487" w:rsidRPr="00595C5B">
        <w:rPr>
          <w:rFonts w:ascii="Times New Roman" w:hAnsi="Times New Roman" w:cs="Times New Roman"/>
          <w:sz w:val="28"/>
          <w:szCs w:val="28"/>
        </w:rPr>
        <w:t>. Предметом залога может быть всякое имущество, в том числе вещи и имущественные права (требования), за исключением имущества, изъятого из оборота, требований, неразрывно связанных с личностью принципала, в частности требований, о возмещении вреда, причиненного жизни или здоровью, и иных прав, уступка которых другому лицу запрещена законом.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1.10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допускается принятие в качестве обеспечения исполнения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обязательств лица, претендующего на получение муниципальной гарантии, поручительств лиц, величина чистых активов которых меньше величины, равной трехкратной сумме предоставляемой муниципальной гарантии.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II. Условия и порядок предоставления муниципальных гарантий </w:t>
      </w:r>
    </w:p>
    <w:p w:rsidR="00331393" w:rsidRPr="00595C5B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587487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sz w:val="28"/>
          <w:szCs w:val="28"/>
        </w:rPr>
        <w:t>2</w:t>
      </w:r>
      <w:r w:rsidR="00595C5B">
        <w:rPr>
          <w:sz w:val="28"/>
          <w:szCs w:val="28"/>
        </w:rPr>
        <w:t>.</w:t>
      </w:r>
      <w:r w:rsidR="00782485" w:rsidRPr="00595C5B">
        <w:rPr>
          <w:sz w:val="28"/>
          <w:szCs w:val="28"/>
        </w:rPr>
        <w:t>1</w:t>
      </w:r>
      <w:r w:rsidRPr="00595C5B">
        <w:rPr>
          <w:sz w:val="28"/>
          <w:szCs w:val="28"/>
        </w:rPr>
        <w:t xml:space="preserve">. </w:t>
      </w:r>
      <w:r w:rsidR="00782485" w:rsidRPr="00595C5B">
        <w:rPr>
          <w:color w:val="000000"/>
          <w:sz w:val="28"/>
          <w:szCs w:val="28"/>
        </w:rPr>
        <w:t>Предоставление муниципальных гарантий осуществляется при соблюдении следующих условий (если иное не предусмотрено Бюджетным кодексом Российской Федерации):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финансовое состояние принципала является удовлетворительным;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 xml:space="preserve">предоставление принципалом, третьим лицом до даты выдачи муниципальной гарантии соответствующего требованиям статьи 115_3 Бюджетного кодекса Российской Федерации и гражданского законодательства Российской </w:t>
      </w:r>
      <w:proofErr w:type="gramStart"/>
      <w:r w:rsidRPr="00595C5B">
        <w:rPr>
          <w:color w:val="000000"/>
          <w:sz w:val="28"/>
          <w:szCs w:val="28"/>
        </w:rPr>
        <w:t>Федерации обеспечения исполнения обязательств принципала</w:t>
      </w:r>
      <w:proofErr w:type="gramEnd"/>
      <w:r w:rsidRPr="00595C5B">
        <w:rPr>
          <w:color w:val="000000"/>
          <w:sz w:val="28"/>
          <w:szCs w:val="28"/>
        </w:rPr>
        <w:t xml:space="preserve">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proofErr w:type="gramStart"/>
      <w:r w:rsidRPr="00595C5B">
        <w:rPr>
          <w:color w:val="000000"/>
          <w:sz w:val="28"/>
          <w:szCs w:val="28"/>
        </w:rPr>
        <w:t>отсутствие у принципала, его поручителей (гарантов) просроченной (неурегулированной) задолженности по денежным обязательствам перед муниципальным образованием, 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муниципальной гарантии, ранее предоставленной в пользу муниципального образования;</w:t>
      </w:r>
      <w:proofErr w:type="gramEnd"/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:rsidR="006945D2" w:rsidRPr="00595C5B" w:rsidRDefault="0078248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2.</w:t>
      </w:r>
      <w:r w:rsidR="00595C5B">
        <w:rPr>
          <w:rFonts w:ascii="Times New Roman" w:hAnsi="Times New Roman" w:cs="Times New Roman"/>
          <w:sz w:val="28"/>
          <w:szCs w:val="28"/>
        </w:rPr>
        <w:t>2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Для участия в конкурсе принципал представляет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>заявление в свободной письменной форме на имя руководителя Исполнительного комитета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об участии в конкурсе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поддержки в форме муниципальных гарантий (далее - Заявление) с приложением следующих документов: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 w:rsidR="00801B75">
        <w:rPr>
          <w:rFonts w:ascii="Times New Roman" w:hAnsi="Times New Roman" w:cs="Times New Roman"/>
          <w:sz w:val="28"/>
          <w:szCs w:val="28"/>
        </w:rPr>
        <w:t>1</w:t>
      </w:r>
      <w:r w:rsidR="00331393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(устав либо учредительный договор со всеми изменениями и дополнениями для принципалов, являющихся юридическими лицами). 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.2</w:t>
      </w:r>
      <w:r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Справка налогового органа о состоянии задолженности по налогам и сборам во все уровни бюджетов, справка территориального органа Пенсионного фонда Российской Федерации о состоянии задолженности по страховым взносам, справка территориального органа Фонда социального страхования Российской Федерации о состоянии задолженности по страховым взносам, по состоянию не ранее 30 дней до дня подачи заявления о предоставлении муниципальной гарантии;</w:t>
      </w:r>
      <w:proofErr w:type="gramEnd"/>
    </w:p>
    <w:p w:rsidR="006945D2" w:rsidRPr="00595C5B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.3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Копия документа, подтверждающего полномочия руководителя на </w:t>
      </w:r>
      <w:r w:rsidR="00587487" w:rsidRPr="00595C5B">
        <w:rPr>
          <w:rFonts w:ascii="Times New Roman" w:hAnsi="Times New Roman" w:cs="Times New Roman"/>
          <w:sz w:val="28"/>
          <w:szCs w:val="28"/>
        </w:rPr>
        <w:lastRenderedPageBreak/>
        <w:t>текущий период времени (справка, выписка из протокола, приказ о назначении и др.) (для принципалов, являющихся юридическими лицами);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.4</w:t>
      </w:r>
      <w:r w:rsidRPr="00595C5B">
        <w:rPr>
          <w:rFonts w:ascii="Times New Roman" w:hAnsi="Times New Roman" w:cs="Times New Roman"/>
          <w:sz w:val="28"/>
          <w:szCs w:val="28"/>
        </w:rPr>
        <w:t>. В свободной форме сведения об имуществе, которое предлагается использовать в обеспечение регрессного требования гаранта к принципалу;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.5</w:t>
      </w:r>
      <w:r w:rsidRPr="00595C5B">
        <w:rPr>
          <w:rFonts w:ascii="Times New Roman" w:hAnsi="Times New Roman" w:cs="Times New Roman"/>
          <w:sz w:val="28"/>
          <w:szCs w:val="28"/>
        </w:rPr>
        <w:t>. Копии документов о правах на имущество, являющееся предметом залога;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.6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заключения независимой оценки объектов залогового обеспечения;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.7.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Документы по обеспечению исполнения обязательств (договор о залоге, договор поручительства);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договора (соглашения) между принципалом и бенефициаром, в случае его отсутствия проект договора (соглашения) вместе с письмом контрагента (займодателя) о согласии заключить договор с принципалом при условии выдачи муниципальной гарантии;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.9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Разрешение принципала на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безакцептное</w:t>
      </w:r>
      <w:proofErr w:type="spell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списание гарантом со всех счетов принципала суммы денежных сре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>я последующего зачисления в погашение всех расходов (но не более суммы обеспеченной обязательствами принципала) гаранта по предоставлению муниципальной гарантии, заверенно</w:t>
      </w:r>
      <w:r w:rsidR="00331393" w:rsidRPr="00595C5B">
        <w:rPr>
          <w:rFonts w:ascii="Times New Roman" w:hAnsi="Times New Roman" w:cs="Times New Roman"/>
          <w:sz w:val="28"/>
          <w:szCs w:val="28"/>
        </w:rPr>
        <w:t>е подписью и печатью принципала.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587487"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общей системы налогообложения: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бухгалтерский баланс (форма по ОКУД 0710001);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2) отчет о прибылях и убытках (форма по ОКУД 0710002);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3) пояснительную записку (для муниципальных бюджетных и автономных учреждений в соответствии с Приказом Минфина н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учреждений", для остальных - примерная форма);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4) 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5) информацию о целевом использовании средств бюджета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, полученных за последние два года (при условии, что таковые были);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6) 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Документы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87487"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специального налогового режима: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1) копии налоговых деклараций за два последних завершенных финансовых года (при наличии таковых), предшествующих дате подачи заявления на </w:t>
      </w:r>
      <w:r w:rsidRPr="00595C5B">
        <w:rPr>
          <w:rFonts w:ascii="Times New Roman" w:hAnsi="Times New Roman" w:cs="Times New Roman"/>
          <w:sz w:val="28"/>
          <w:szCs w:val="28"/>
        </w:rPr>
        <w:lastRenderedPageBreak/>
        <w:t>получение муниципальной гарантии.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В случае если обеспечением исполнения обязательств принципала является поручительство третьего лица, дополнительно предоставляется письменное подтверждение поручителя, документы поручителя</w:t>
      </w:r>
      <w:r w:rsidR="00595C5B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587487" w:rsidRPr="00595C5B">
        <w:rPr>
          <w:rFonts w:ascii="Times New Roman" w:hAnsi="Times New Roman" w:cs="Times New Roman"/>
          <w:sz w:val="28"/>
          <w:szCs w:val="28"/>
        </w:rPr>
        <w:t>настоящ</w:t>
      </w:r>
      <w:r w:rsidR="00595C5B">
        <w:rPr>
          <w:rFonts w:ascii="Times New Roman" w:hAnsi="Times New Roman" w:cs="Times New Roman"/>
          <w:sz w:val="28"/>
          <w:szCs w:val="28"/>
        </w:rPr>
        <w:t>им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>
        <w:rPr>
          <w:rFonts w:ascii="Times New Roman" w:hAnsi="Times New Roman" w:cs="Times New Roman"/>
          <w:sz w:val="28"/>
          <w:szCs w:val="28"/>
        </w:rPr>
        <w:t>ом</w:t>
      </w:r>
      <w:r w:rsidR="00587487" w:rsidRPr="00595C5B">
        <w:rPr>
          <w:rFonts w:ascii="Times New Roman" w:hAnsi="Times New Roman" w:cs="Times New Roman"/>
          <w:sz w:val="28"/>
          <w:szCs w:val="28"/>
        </w:rPr>
        <w:t>, а также копии бухгалтерского баланса и отчета о прибылях и убытках на последнюю отчетную дату с отметками налогового органа об их принятии (копия заключения независимой оценки чистых активов поручителя для организаций, применяющих специальные налоговые режимы).</w:t>
      </w:r>
      <w:proofErr w:type="gramEnd"/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87487" w:rsidRPr="00595C5B">
        <w:rPr>
          <w:rFonts w:ascii="Times New Roman" w:hAnsi="Times New Roman" w:cs="Times New Roman"/>
          <w:sz w:val="28"/>
          <w:szCs w:val="28"/>
        </w:rPr>
        <w:t>. Бухгалтерский баланс, отчет о прибылях и убытках, копии налоговых деклараций для организаций и индивидуальных предпринимателей, применяющих общую систему налогообложения, предоставляются с отметкой о приеме территориального органа федеральной налоговой службы. При сдаче бухгалтерской отчетности в электронном виде принципал обязан представить квитанцию, подтверждающую прием бухгалтерской отчетности налоговыми органами, заверенную электронной подписью. При сдаче бухгалтерской отчетности через почтовое отделение принципал обязан представить копию письма с описью вложения.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587487" w:rsidRPr="00595C5B">
        <w:rPr>
          <w:rFonts w:ascii="Times New Roman" w:hAnsi="Times New Roman" w:cs="Times New Roman"/>
          <w:sz w:val="28"/>
          <w:szCs w:val="28"/>
        </w:rPr>
        <w:t>.Копии документов, представляемых принципалом, являющимся юридическим лицом, заверяются подписью руководителя и печатью организации. Копии документов, представляемых принципалом, являющимся индивидуальным предпринимателем заверяются подписью и печатью (в случае её наличия) индивидуального предпринимателя.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В срок, указанный в информационном извещении о проведении конкурса, принципал подает в 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Заявление с приложением документов, указанных в п. 2.5-2.18 раздела II настоящего Порядка. 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регистрирует Заявление с приложением документов в день его поступления и выдает принципалу расписку с указанием перечня принятых документов, даты их принятия, а также фамилии, имени, отчества и должности лица, принявшего документы.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Заявления, поступившие после истечения срока, указанного в информационном извещении о проведении конкурса не принимаются.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окончания приема Заявления с приложением документов</w:t>
      </w:r>
      <w:r w:rsidR="00595C5B" w:rsidRPr="00595C5B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95C5B" w:rsidRPr="00595C5B">
        <w:rPr>
          <w:rFonts w:ascii="Times New Roman" w:hAnsi="Times New Roman" w:cs="Times New Roman"/>
          <w:sz w:val="28"/>
          <w:szCs w:val="28"/>
        </w:rPr>
        <w:t xml:space="preserve">настоящим Порядком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(далее - Документы) осуществляет проверку принципала на соответствие требованиям, установленным п. 2.1 настоящего Порядка, подготавливает информацию для Совета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о соответствии либо несоответствии принципала указанным требованиям и передает информацию и Документы для рассмотрения на заседании 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95C5B" w:rsidRPr="00595C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131A3" w:rsidRPr="00595C5B" w:rsidRDefault="00801B75" w:rsidP="0081337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131A3" w:rsidRPr="00595C5B">
        <w:rPr>
          <w:rFonts w:ascii="Times New Roman" w:hAnsi="Times New Roman" w:cs="Times New Roman"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Исполнительного комитета соответственно исполнительным органом </w:t>
      </w:r>
      <w:r w:rsidR="000131A3" w:rsidRPr="00595C5B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либо агентом, привлеченным в соответствии с </w:t>
      </w:r>
      <w:hyperlink r:id="rId7" w:history="1">
        <w:r w:rsidR="000131A3" w:rsidRPr="00595C5B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="000131A3" w:rsidRPr="00595C5B">
        <w:rPr>
          <w:rFonts w:ascii="Times New Roman" w:hAnsi="Times New Roman" w:cs="Times New Roman"/>
          <w:sz w:val="28"/>
          <w:szCs w:val="28"/>
        </w:rPr>
        <w:t xml:space="preserve"> статьи 115.2 Бюджетного кодекса российской Федерации.</w:t>
      </w:r>
      <w:proofErr w:type="gramEnd"/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Заседание Совета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проходит в течение 20 дней после поступления информации и документов, </w:t>
      </w:r>
      <w:r w:rsidR="00595C5B">
        <w:rPr>
          <w:rFonts w:ascii="Times New Roman" w:hAnsi="Times New Roman" w:cs="Times New Roman"/>
          <w:sz w:val="28"/>
          <w:szCs w:val="28"/>
        </w:rPr>
        <w:t>в соответствии с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95C5B">
        <w:rPr>
          <w:rFonts w:ascii="Times New Roman" w:hAnsi="Times New Roman" w:cs="Times New Roman"/>
          <w:sz w:val="28"/>
          <w:szCs w:val="28"/>
        </w:rPr>
        <w:t>им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>
        <w:rPr>
          <w:rFonts w:ascii="Times New Roman" w:hAnsi="Times New Roman" w:cs="Times New Roman"/>
          <w:sz w:val="28"/>
          <w:szCs w:val="28"/>
        </w:rPr>
        <w:t>ом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Решение о предоставлении (об отказе в предоставлении) муниципальной поддержки в форме муниципальных гарантий принимается в день заседания Совета.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Конкурс считается состоявшимся, при участии двух и более принципалов.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Победителем конкурса считается только один принципал соответствующий требованиям настоящего Порядка.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Итоги конкурса отражаются в протоколе заседания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, который подписывается председателем либо лицом, его замещающим, и секретарем 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размещается в 2-недельный срок с момента подведения итогов конкурса на официальном сайте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муниципального района в информационно-телекоммуникационной сети "Интернет".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О принятом Советом решении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информирует принципала письменно (заказным письмом с уведомлением о вручении либо лично под роспись) в течение 5 рабочих дней после принятия решения о предоставлении (об отказе в предоставлении) муниципальной поддержки.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случае принятия Советом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решения об отказе в предоставлении муниципальной поддержки в письменном ответе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принципалу приводится обоснование причин отказа в предост</w:t>
      </w:r>
      <w:r w:rsidR="00331393" w:rsidRPr="00595C5B">
        <w:rPr>
          <w:rFonts w:ascii="Times New Roman" w:hAnsi="Times New Roman" w:cs="Times New Roman"/>
          <w:sz w:val="28"/>
          <w:szCs w:val="28"/>
        </w:rPr>
        <w:t>авлении муниципальной поддержки.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поддержки в форме муниципальных гарантий являются: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несоответствие принципала требованиям настоящего Порядка;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заключение о нецелесообразности предоставления принципалу муниципальной гарантии;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течение 10 рабочих дней после принятия Советом 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решения о предоставлении муниципальной поддержки в форме муниципальных гарантий готовит проект постановления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поддержки в форме муниципальных гарантий и в установленном порядке направляет его на согласование.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Подготовка проекта договора о предоставлении муниципальной гарантии, проектов договоров залога и (или) поручительства и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осуществляется </w:t>
      </w:r>
      <w:r w:rsidR="000511E8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Гарант заключает с победителем конкурса договор о предоставлении гарантии,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 не </w:t>
      </w:r>
      <w:r w:rsidR="00587487" w:rsidRPr="00595C5B">
        <w:rPr>
          <w:rFonts w:ascii="Times New Roman" w:hAnsi="Times New Roman" w:cs="Times New Roman"/>
          <w:sz w:val="28"/>
          <w:szCs w:val="28"/>
        </w:rPr>
        <w:lastRenderedPageBreak/>
        <w:t>позднее двадцати дней или иного указанного в извещении срока после завершения конкурса и оформления протокола.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</w:t>
      </w:r>
      <w:r w:rsidR="00587487" w:rsidRPr="00595C5B">
        <w:rPr>
          <w:rFonts w:ascii="Times New Roman" w:hAnsi="Times New Roman" w:cs="Times New Roman"/>
          <w:sz w:val="28"/>
          <w:szCs w:val="28"/>
        </w:rPr>
        <w:t>. Основаниями для досрочного прекращения договора о предоставлении муниципальной гарантии являются следующие случаи: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установлены факты нецелевого использования (неиспользования) выделенных бюджетных средств;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 осуществлении мониторинга хода реализации инвестиционного проекта выявлены недостоверные сведения об инвестиционном проекте;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- уменьшены объемы </w:t>
      </w:r>
      <w:proofErr w:type="spellStart"/>
      <w:r w:rsidRPr="00595C5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95C5B">
        <w:rPr>
          <w:rFonts w:ascii="Times New Roman" w:hAnsi="Times New Roman" w:cs="Times New Roman"/>
          <w:sz w:val="28"/>
          <w:szCs w:val="28"/>
        </w:rPr>
        <w:t xml:space="preserve"> по сравнению с ранее запланированными объемами, приводящие к </w:t>
      </w:r>
      <w:proofErr w:type="spellStart"/>
      <w:r w:rsidRPr="00595C5B">
        <w:rPr>
          <w:rFonts w:ascii="Times New Roman" w:hAnsi="Times New Roman" w:cs="Times New Roman"/>
          <w:sz w:val="28"/>
          <w:szCs w:val="28"/>
        </w:rPr>
        <w:t>недостижению</w:t>
      </w:r>
      <w:proofErr w:type="spellEnd"/>
      <w:r w:rsidRPr="00595C5B">
        <w:rPr>
          <w:rFonts w:ascii="Times New Roman" w:hAnsi="Times New Roman" w:cs="Times New Roman"/>
          <w:sz w:val="28"/>
          <w:szCs w:val="28"/>
        </w:rPr>
        <w:t xml:space="preserve"> целей инвестиционного проекта;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в отношении принципала проводятся процедуры банкротства или ликвидации;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- принципалом более двух раз в период реализации инвестиционного проекта допущена неуплата налогов, сборов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федеральный</w:t>
      </w:r>
      <w:proofErr w:type="gramEnd"/>
      <w:r w:rsidRPr="00595C5B">
        <w:rPr>
          <w:rFonts w:ascii="Times New Roman" w:hAnsi="Times New Roman" w:cs="Times New Roman"/>
          <w:sz w:val="28"/>
          <w:szCs w:val="28"/>
        </w:rPr>
        <w:t>, областной и (или) местный бюджеты;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систематически не выполняются требования контролирующих и надзорных органов об устранении выявленных нарушений законодательства Российской Федерации, а также утвержденных в установленном порядке стандартов (норм и правил), связанных с реализацией инвестиционного проекта;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принципал не соблюдает своих обязательств по реализации инвестиционного проекта, предусмотренных договором.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III. Заключительные положения 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3.1.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исполнение такой гарантии учитывается в источниках финансирования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дефицита бюджета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3.2.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Если исполнение гарантом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принципалу, исполнение таких гарантий подлежит отражению в составе расходов бюджета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782485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3.3.</w:t>
      </w:r>
      <w:r w:rsidR="00782485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782485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3.4.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>3.5.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Предоставление и исполнение муниципальных гарантий подлежит отражению в муниципальной долговой книге.</w:t>
      </w:r>
    </w:p>
    <w:p w:rsidR="00595C5B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3.6.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05AB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 xml:space="preserve">ведет учет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гарантиями."</w:t>
      </w:r>
      <w:proofErr w:type="gramEnd"/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3.7.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 xml:space="preserve">ежегодно вносит отчет о выполнении программы предоставления муниципальных гарантий на рассмотрение Совета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в составе отчета об исполнении бюджета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587487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587487" w:rsidRPr="00595C5B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E95" w:rsidRDefault="00236E95">
      <w:pPr>
        <w:spacing w:after="0" w:line="240" w:lineRule="auto"/>
      </w:pPr>
      <w:r>
        <w:separator/>
      </w:r>
    </w:p>
  </w:endnote>
  <w:endnote w:type="continuationSeparator" w:id="0">
    <w:p w:rsidR="00236E95" w:rsidRDefault="00236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E95" w:rsidRDefault="00236E95">
      <w:pPr>
        <w:spacing w:after="0" w:line="240" w:lineRule="auto"/>
      </w:pPr>
      <w:r>
        <w:separator/>
      </w:r>
    </w:p>
  </w:footnote>
  <w:footnote w:type="continuationSeparator" w:id="0">
    <w:p w:rsidR="00236E95" w:rsidRDefault="00236E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05"/>
    <w:rsid w:val="000131A3"/>
    <w:rsid w:val="000511E8"/>
    <w:rsid w:val="00087C1F"/>
    <w:rsid w:val="000F1715"/>
    <w:rsid w:val="001177A8"/>
    <w:rsid w:val="00146CF7"/>
    <w:rsid w:val="00236E95"/>
    <w:rsid w:val="00253BF7"/>
    <w:rsid w:val="00331393"/>
    <w:rsid w:val="0045383F"/>
    <w:rsid w:val="0048470A"/>
    <w:rsid w:val="00520AC5"/>
    <w:rsid w:val="00587487"/>
    <w:rsid w:val="00595C5B"/>
    <w:rsid w:val="00621DEA"/>
    <w:rsid w:val="00646B04"/>
    <w:rsid w:val="006709B4"/>
    <w:rsid w:val="006945D2"/>
    <w:rsid w:val="0070437B"/>
    <w:rsid w:val="00782485"/>
    <w:rsid w:val="007A6105"/>
    <w:rsid w:val="00801B75"/>
    <w:rsid w:val="0081337B"/>
    <w:rsid w:val="008805AB"/>
    <w:rsid w:val="00A46DA5"/>
    <w:rsid w:val="00A81EC2"/>
    <w:rsid w:val="00BC60A6"/>
    <w:rsid w:val="00D5467D"/>
    <w:rsid w:val="00EA7F1B"/>
    <w:rsid w:val="00F0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488F66C60B6840989D0C206E4D9852F0F576E29C55DF95BD368D8E6AAE9282E288A03B77F185BC091ABBBA35667CEF8987AE462855Q6S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3154</Words>
  <Characters>17981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vt:lpstr>
    </vt:vector>
  </TitlesOfParts>
  <Company/>
  <LinksUpToDate>false</LinksUpToDate>
  <CharactersWithSpaces>21093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dc:title>
  <dc:creator>ilsiar</dc:creator>
  <cp:lastModifiedBy>galak</cp:lastModifiedBy>
  <cp:revision>20</cp:revision>
  <dcterms:created xsi:type="dcterms:W3CDTF">2020-07-16T13:22:00Z</dcterms:created>
  <dcterms:modified xsi:type="dcterms:W3CDTF">2020-07-20T08:24:00Z</dcterms:modified>
</cp:coreProperties>
</file>