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C1" w:rsidRPr="00595C5B" w:rsidRDefault="003706C1" w:rsidP="003706C1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3706C1" w:rsidRPr="00595C5B" w:rsidRDefault="003706C1" w:rsidP="003706C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706C1" w:rsidRPr="00595C5B" w:rsidRDefault="003706C1" w:rsidP="003706C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3706C1" w:rsidRPr="00595C5B" w:rsidRDefault="003706C1" w:rsidP="003706C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ТАТАРСКО-ЕЛТАНСКОГО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3706C1" w:rsidRPr="00595C5B" w:rsidRDefault="003706C1" w:rsidP="003706C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706C1" w:rsidRPr="00595C5B" w:rsidRDefault="003706C1" w:rsidP="003706C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3706C1" w:rsidRPr="00595C5B" w:rsidRDefault="003706C1" w:rsidP="003706C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от _________2020г.                                                      №</w:t>
      </w:r>
    </w:p>
    <w:p w:rsidR="003706C1" w:rsidRDefault="003706C1" w:rsidP="003706C1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706C1" w:rsidRPr="00595C5B" w:rsidRDefault="003706C1" w:rsidP="003706C1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Татарско-Елтанское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Чистопольского муниципального района Республики Татарстан </w:t>
      </w:r>
    </w:p>
    <w:p w:rsidR="003706C1" w:rsidRPr="00595C5B" w:rsidRDefault="003706C1" w:rsidP="003706C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Pr="00595C5B">
        <w:rPr>
          <w:rFonts w:ascii="Times New Roman" w:hAnsi="Times New Roman" w:cs="Times New Roman"/>
          <w:sz w:val="28"/>
          <w:szCs w:val="28"/>
        </w:rPr>
        <w:t>, 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Татарско-Елтанского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Cs/>
          <w:sz w:val="28"/>
          <w:szCs w:val="28"/>
        </w:rPr>
        <w:t>Татарско-Елтанское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 Опубликовать настоящее решение в установленном порядке и разместить на официальном сайте Исполнительного комитета Чистопольского муниципального района Республики Татарстан (http://chistopol.tatarstan.ru/).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Татарско-Елтанского</w:t>
      </w:r>
    </w:p>
    <w:p w:rsidR="003706C1" w:rsidRPr="00595C5B" w:rsidRDefault="003706C1" w:rsidP="003706C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Р.Р.Гарифуллин</w:t>
      </w:r>
    </w:p>
    <w:p w:rsidR="003706C1" w:rsidRPr="00595C5B" w:rsidRDefault="003706C1" w:rsidP="003706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3706C1" w:rsidRPr="00595C5B" w:rsidRDefault="003706C1" w:rsidP="003706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к решению Совета</w:t>
      </w:r>
      <w:r>
        <w:rPr>
          <w:rFonts w:ascii="Times New Roman" w:hAnsi="Times New Roman" w:cs="Times New Roman"/>
          <w:sz w:val="28"/>
          <w:szCs w:val="28"/>
        </w:rPr>
        <w:t>Татарско-Елтанского</w:t>
      </w:r>
    </w:p>
    <w:p w:rsidR="003706C1" w:rsidRPr="00595C5B" w:rsidRDefault="003706C1" w:rsidP="003706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</w:t>
      </w:r>
    </w:p>
    <w:p w:rsidR="003706C1" w:rsidRPr="00595C5B" w:rsidRDefault="003706C1" w:rsidP="003706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706C1" w:rsidRPr="00595C5B" w:rsidRDefault="003706C1" w:rsidP="003706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от ___________№_____</w:t>
      </w:r>
    </w:p>
    <w:p w:rsidR="003706C1" w:rsidRPr="00595C5B" w:rsidRDefault="003706C1" w:rsidP="003706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706C1" w:rsidRPr="00595C5B" w:rsidRDefault="003706C1" w:rsidP="003706C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3706C1" w:rsidRPr="00595C5B" w:rsidRDefault="003706C1" w:rsidP="003706C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 муниципальных гарантий по инвестиционным проектам за счет средств местного бюджета муниципального образования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Татарско-Елтанское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</w:p>
    <w:p w:rsidR="003706C1" w:rsidRPr="00595C5B" w:rsidRDefault="003706C1" w:rsidP="003706C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706C1" w:rsidRPr="00595C5B" w:rsidRDefault="003706C1" w:rsidP="003706C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1.1 Настоящий порядок предоставления муниципальных гарантий по инвестиционным проектам </w:t>
      </w:r>
      <w:r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муниципального образования «</w:t>
      </w:r>
      <w:r>
        <w:rPr>
          <w:rFonts w:ascii="Times New Roman" w:hAnsi="Times New Roman" w:cs="Times New Roman"/>
          <w:bCs/>
          <w:sz w:val="28"/>
          <w:szCs w:val="28"/>
        </w:rPr>
        <w:t>Татарско-Елтанское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Гарант - муниципальное образование </w:t>
      </w:r>
      <w:r w:rsidRPr="00595C5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Татарско-Елтанское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(далее -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муниципальное образование), от имени которого выступает Исполнительный комитет </w:t>
      </w:r>
      <w:r>
        <w:rPr>
          <w:rFonts w:ascii="Times New Roman" w:hAnsi="Times New Roman" w:cs="Times New Roman"/>
          <w:bCs/>
          <w:sz w:val="28"/>
          <w:szCs w:val="28"/>
        </w:rPr>
        <w:t>Татарско-Елтанского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</w:t>
      </w:r>
      <w:r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муниципального образования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Принципал - лицо, имеющее обязательство перед бенефициаром и являющееся инвестором включенного в реестр инвестиционных проектов муниципального образования инвестиционного проекта, в отношении которого Советом (комиссией) по инвестициям (далее – Совет по инвестициям) определена муниципальная поддержка в форме муниципальных гарантий;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1.3. Предоставление принципалам муниципальных гарантий осуществляется на конкурсной основе. Организатором конкурса является Исполнительный комитет.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1.4. 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1.5. Исполнительный комитет размещает информационное извещение о проведении конкурса на официальном сайте Чистопольского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 по инвестициям. 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1.6. Муниципальные гарантии предоставляются в пределах общей суммы предоставляемых гарантий, указанной в решении Совета муниципального образования о бюджете на очередной финансовый год и плановый период.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1.7. 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 Совета муниципального образования о бюджете города на очередной финансовый год и плановый период, предоставляется Исполнительным комитетом в финансовый орган в сроки, установленные Исполнительным комитетом о разработке прогноза социально-экономического развития муниципального образования и составлении проекта бюджета муниципального образования на очередной финансовый год и плановый период.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1.10. </w:t>
      </w:r>
      <w:r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3706C1" w:rsidRPr="00595C5B" w:rsidRDefault="003706C1" w:rsidP="003706C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706C1" w:rsidRPr="00595C5B" w:rsidRDefault="003706C1" w:rsidP="003706C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95C5B">
        <w:rPr>
          <w:sz w:val="28"/>
          <w:szCs w:val="28"/>
        </w:rPr>
        <w:t xml:space="preserve">1. </w:t>
      </w:r>
      <w:r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3706C1" w:rsidRPr="00595C5B" w:rsidRDefault="003706C1" w:rsidP="003706C1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3706C1" w:rsidRPr="00595C5B" w:rsidRDefault="003706C1" w:rsidP="003706C1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3706C1" w:rsidRPr="00595C5B" w:rsidRDefault="003706C1" w:rsidP="003706C1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</w:p>
    <w:p w:rsidR="003706C1" w:rsidRPr="00595C5B" w:rsidRDefault="003706C1" w:rsidP="003706C1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 Для участия в конкурсе принципал представляет в Исполнительный комитет заявление в свободной письменной форме на имя руководителя Исполнительного комитета об участии в конкурсе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>.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.2. 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 xml:space="preserve">.4. В свободной форме сведения об имуществе, которое предлагается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использовать в обеспечение регрессного требования гаранта к принципалу;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.5. Копии документов о правах на имущество, являющееся предметом залога;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595C5B">
        <w:rPr>
          <w:rFonts w:ascii="Times New Roman" w:hAnsi="Times New Roman" w:cs="Times New Roman"/>
          <w:sz w:val="28"/>
          <w:szCs w:val="28"/>
        </w:rPr>
        <w:t>.6. Копия заключения независимой оценки объектов залогового обеспечения;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595C5B">
        <w:rPr>
          <w:rFonts w:ascii="Times New Roman" w:hAnsi="Times New Roman" w:cs="Times New Roman"/>
          <w:sz w:val="28"/>
          <w:szCs w:val="28"/>
        </w:rPr>
        <w:t>.7. Документы по обеспечению исполнения обязательств (договор о залоге, договор поручительства);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595C5B">
        <w:rPr>
          <w:rFonts w:ascii="Times New Roman" w:hAnsi="Times New Roman" w:cs="Times New Roman"/>
          <w:sz w:val="28"/>
          <w:szCs w:val="28"/>
        </w:rPr>
        <w:t>.8.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595C5B">
        <w:rPr>
          <w:rFonts w:ascii="Times New Roman" w:hAnsi="Times New Roman" w:cs="Times New Roman"/>
          <w:sz w:val="28"/>
          <w:szCs w:val="28"/>
        </w:rPr>
        <w:t>.9. Разрешение принципала на безакцептное списание гарантом со всех счетов принципала суммы денежных средств для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заверенное подписью и печатью принципала.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5) 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595C5B">
        <w:rPr>
          <w:rFonts w:ascii="Times New Roman" w:hAnsi="Times New Roman" w:cs="Times New Roman"/>
          <w:sz w:val="28"/>
          <w:szCs w:val="28"/>
        </w:rPr>
        <w:t xml:space="preserve">. В случае если обеспечением исполнения обязательств принципала является поручительство третьего лица, дополнительно предоставляется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письменное подтверждение поручителя, документы поручителя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Pr="00595C5B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595C5B">
        <w:rPr>
          <w:rFonts w:ascii="Times New Roman" w:hAnsi="Times New Roman" w:cs="Times New Roman"/>
          <w:sz w:val="28"/>
          <w:szCs w:val="28"/>
        </w:rPr>
        <w:t>. В срок, указанный в информационном извещении о проведении конкурса, принципал подает в Исполнительный комитет Заявление с приложением документов, указанных в п. 2.5-2.18 раздела II настоящего Порядка. Исполнительный комитет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595C5B">
        <w:rPr>
          <w:rFonts w:ascii="Times New Roman" w:hAnsi="Times New Roman" w:cs="Times New Roman"/>
          <w:sz w:val="28"/>
          <w:szCs w:val="28"/>
        </w:rPr>
        <w:t>. Исполнительный комитет в течение 5 рабочих дней со дня окончания приема Заявления с приложением документов, предусмотренных настоящим Порядком 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по инвестициям о соответствии либо несоответствии принципала указанным требованиям и передает информацию и Документы для рассмотрения на заседании Совета по инвестициям.</w:t>
      </w:r>
    </w:p>
    <w:p w:rsidR="003706C1" w:rsidRPr="00595C5B" w:rsidRDefault="003706C1" w:rsidP="003706C1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595C5B">
        <w:rPr>
          <w:rFonts w:ascii="Times New Roman" w:hAnsi="Times New Roman" w:cs="Times New Roman"/>
          <w:sz w:val="28"/>
          <w:szCs w:val="28"/>
        </w:rPr>
        <w:t xml:space="preserve">. 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4" w:history="1">
        <w:r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по инвестициям проходит в течение 20 дней после поступления информации и документов,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 Совета по инвестициям, который подписывается председателем либо лицом, его замещающим, и секретарем Совета по инвестициям.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в 2-недельный срок с момента подведения итогов конкурса на официальном сайте Чистопольского муниципального района в информационно-телекоммуникационной сети "Интернет".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Pr="00595C5B">
        <w:rPr>
          <w:rFonts w:ascii="Times New Roman" w:hAnsi="Times New Roman" w:cs="Times New Roman"/>
          <w:sz w:val="28"/>
          <w:szCs w:val="28"/>
        </w:rPr>
        <w:t>О принятом Советом решении Исполнительный комитет 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В случае принятия Советом по инвестициям решения об отказе в предоставлении муниципальной поддержки в письменном ответе принципалу приводится обоснование причин отказа в предоставлении муниципальной поддержки.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Pr="00595C5B">
        <w:rPr>
          <w:rFonts w:ascii="Times New Roman" w:hAnsi="Times New Roman" w:cs="Times New Roman"/>
          <w:sz w:val="28"/>
          <w:szCs w:val="28"/>
        </w:rPr>
        <w:t>. Исполнительный комитет в течение 10 рабочих дней после принятия Советом по инвестициям решения о предоставлении муниципальной поддержки в форме муниципальных гарантий готовит проект постановления Исполнительного комитета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Pr="00595C5B">
        <w:rPr>
          <w:rFonts w:ascii="Times New Roman" w:hAnsi="Times New Roman" w:cs="Times New Roman"/>
          <w:sz w:val="28"/>
          <w:szCs w:val="28"/>
        </w:rPr>
        <w:t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Исполнительный комитет.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- установлены факты нецелевого использования (неиспользования) выделенных бюджетных средств;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уменьшены объемы софинансирования по сравнению с ранее запланированными объемами, приводящие к недостижению целей инвестиционного проекта;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принципалом более двух раз в период реализации инвестиционного проекта допущена неуплата налогов, сборов в федеральный, областной и (или) местный бюджеты;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706C1" w:rsidRPr="00595C5B" w:rsidRDefault="003706C1" w:rsidP="003706C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706C1" w:rsidRPr="00595C5B" w:rsidRDefault="003706C1" w:rsidP="003706C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 дефицита бюджета муниципального образования.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муниципального образования.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3.3. </w:t>
      </w:r>
      <w:r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3.6. Исполнительный комитет ведет учет </w:t>
      </w:r>
      <w:r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выданных гарантий, увеличения муниципального долга по ним, сокращения муниципального долга вследствие </w:t>
      </w:r>
      <w:r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 Исполнительный комитет ежегодно вносит отчет о выполнении программы предоставления муниципальных гарантий на рассмотрение Совета муниципального образования в составе отчета об исполнении бюджета муниципального образования.</w:t>
      </w:r>
    </w:p>
    <w:p w:rsidR="003706C1" w:rsidRPr="00595C5B" w:rsidRDefault="003706C1" w:rsidP="00370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33411" w:rsidRPr="003706C1" w:rsidRDefault="00D334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3411" w:rsidRPr="003706C1" w:rsidSect="003706C1">
      <w:pgSz w:w="11907" w:h="16840"/>
      <w:pgMar w:top="850" w:right="850" w:bottom="1134" w:left="1417" w:header="280" w:footer="2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77"/>
    <w:rsid w:val="003706C1"/>
    <w:rsid w:val="009F5E77"/>
    <w:rsid w:val="00D3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68113-9832-4728-8AE4-63A5D2B2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6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70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70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37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488F66C60B6840989D0C206E4D9852F0F576E29C55DF95BD368D8E6AAE9282E288A03B77F185BC091ABBBA35667CEF8987AE462855Q6S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3160</Words>
  <Characters>18015</Characters>
  <Application>Microsoft Office Word</Application>
  <DocSecurity>0</DocSecurity>
  <Lines>150</Lines>
  <Paragraphs>42</Paragraphs>
  <ScaleCrop>false</ScaleCrop>
  <Company/>
  <LinksUpToDate>false</LinksUpToDate>
  <CharactersWithSpaces>21133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2020-07-23T12:39:00Z</dcterms:created>
  <dcterms:modified xsi:type="dcterms:W3CDTF">2020-07-23T12:39:00Z</dcterms:modified>
</cp:coreProperties>
</file>