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906" w:rsidRDefault="00A30906" w:rsidP="00A30906">
      <w:pPr>
        <w:spacing w:after="0"/>
        <w:rPr>
          <w:rFonts w:ascii="Times New Roman" w:hAnsi="Times New Roman" w:cs="Times New Roman"/>
        </w:rPr>
      </w:pP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A4FC9" w:rsidRDefault="002970D7" w:rsidP="00A309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940425" cy="1998143"/>
            <wp:effectExtent l="0" t="0" r="0" b="0"/>
            <wp:docPr id="2" name="Рисунок 2" descr="E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8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CEB" w:rsidRDefault="00B62CEB" w:rsidP="00A3090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03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572"/>
        <w:gridCol w:w="2378"/>
        <w:gridCol w:w="3418"/>
      </w:tblGrid>
      <w:tr w:rsidR="0024657E" w:rsidRPr="0058482F" w:rsidTr="009F494A">
        <w:tc>
          <w:tcPr>
            <w:tcW w:w="4572" w:type="dxa"/>
          </w:tcPr>
          <w:p w:rsidR="0024657E" w:rsidRPr="0058482F" w:rsidRDefault="0024657E" w:rsidP="009F494A">
            <w:pPr>
              <w:keepNext/>
              <w:ind w:left="-108" w:firstLine="108"/>
              <w:outlineLvl w:val="1"/>
              <w:rPr>
                <w:b/>
                <w:i/>
                <w:iCs/>
                <w:sz w:val="32"/>
                <w:szCs w:val="24"/>
              </w:rPr>
            </w:pPr>
            <w:r w:rsidRPr="00043A2F">
              <w:rPr>
                <w:b/>
                <w:i/>
                <w:iCs/>
                <w:sz w:val="32"/>
                <w:szCs w:val="24"/>
                <w:lang w:val="en-US"/>
              </w:rPr>
              <w:t xml:space="preserve">        </w:t>
            </w:r>
            <w:r w:rsidRPr="0058482F">
              <w:rPr>
                <w:b/>
                <w:i/>
                <w:iCs/>
                <w:sz w:val="32"/>
                <w:szCs w:val="24"/>
              </w:rPr>
              <w:t xml:space="preserve">Постановление </w:t>
            </w:r>
          </w:p>
        </w:tc>
        <w:tc>
          <w:tcPr>
            <w:tcW w:w="2378" w:type="dxa"/>
          </w:tcPr>
          <w:p w:rsidR="0024657E" w:rsidRPr="0058482F" w:rsidRDefault="0024657E" w:rsidP="009F494A">
            <w:pPr>
              <w:ind w:left="1141"/>
              <w:rPr>
                <w:b/>
                <w:i/>
                <w:iCs/>
                <w:sz w:val="32"/>
                <w:szCs w:val="24"/>
              </w:rPr>
            </w:pPr>
          </w:p>
        </w:tc>
        <w:tc>
          <w:tcPr>
            <w:tcW w:w="3418" w:type="dxa"/>
          </w:tcPr>
          <w:p w:rsidR="0024657E" w:rsidRPr="00CC4440" w:rsidRDefault="0024657E" w:rsidP="005A4FC9">
            <w:pPr>
              <w:keepNext/>
              <w:ind w:left="1141"/>
              <w:outlineLvl w:val="1"/>
              <w:rPr>
                <w:b/>
                <w:i/>
                <w:iCs/>
                <w:sz w:val="10"/>
                <w:szCs w:val="24"/>
              </w:rPr>
            </w:pPr>
            <w:r>
              <w:rPr>
                <w:b/>
                <w:i/>
                <w:iCs/>
                <w:sz w:val="32"/>
                <w:szCs w:val="24"/>
              </w:rPr>
              <w:t xml:space="preserve">   </w:t>
            </w:r>
            <w:proofErr w:type="spellStart"/>
            <w:r w:rsidRPr="0058482F">
              <w:rPr>
                <w:b/>
                <w:i/>
                <w:iCs/>
                <w:sz w:val="32"/>
                <w:szCs w:val="24"/>
              </w:rPr>
              <w:t>Карар</w:t>
            </w:r>
            <w:proofErr w:type="spellEnd"/>
          </w:p>
        </w:tc>
      </w:tr>
    </w:tbl>
    <w:tbl>
      <w:tblPr>
        <w:tblStyle w:val="a3"/>
        <w:tblW w:w="10379" w:type="dxa"/>
        <w:tblInd w:w="-176" w:type="dxa"/>
        <w:tblLook w:val="04A0" w:firstRow="1" w:lastRow="0" w:firstColumn="1" w:lastColumn="0" w:noHBand="0" w:noVBand="1"/>
      </w:tblPr>
      <w:tblGrid>
        <w:gridCol w:w="4785"/>
        <w:gridCol w:w="5594"/>
      </w:tblGrid>
      <w:tr w:rsidR="0024657E" w:rsidRPr="00860685" w:rsidTr="009F494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4657E" w:rsidRPr="00860685" w:rsidRDefault="0024657E" w:rsidP="009F494A">
            <w:pPr>
              <w:rPr>
                <w:szCs w:val="28"/>
              </w:rPr>
            </w:pPr>
            <w:r w:rsidRPr="00860685">
              <w:rPr>
                <w:szCs w:val="28"/>
              </w:rPr>
              <w:t>от___________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</w:tcPr>
          <w:p w:rsidR="0024657E" w:rsidRPr="00860685" w:rsidRDefault="005A4FC9" w:rsidP="005A4F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</w:t>
            </w:r>
            <w:r w:rsidR="0024657E" w:rsidRPr="00860685">
              <w:rPr>
                <w:szCs w:val="28"/>
              </w:rPr>
              <w:t>№______</w:t>
            </w:r>
          </w:p>
        </w:tc>
      </w:tr>
    </w:tbl>
    <w:p w:rsidR="007F1697" w:rsidRPr="007F1697" w:rsidRDefault="007F1697" w:rsidP="007F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697" w:rsidRPr="007F1697" w:rsidRDefault="007F1697" w:rsidP="007F1697">
      <w:pPr>
        <w:spacing w:after="0" w:line="240" w:lineRule="auto"/>
        <w:ind w:righ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proofErr w:type="gramStart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отдельных постановлений Исполн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Нижнекондратинского</w:t>
      </w:r>
      <w:proofErr w:type="spellEnd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7F1697" w:rsidRPr="007F1697" w:rsidRDefault="007F1697" w:rsidP="007F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697" w:rsidRPr="007F1697" w:rsidRDefault="007F1697" w:rsidP="007F1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697" w:rsidRPr="007F1697" w:rsidRDefault="007F1697" w:rsidP="007F1697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протест </w:t>
      </w:r>
      <w:proofErr w:type="spellStart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прокурора от 29.01.2020 №02-08-02-2020, Испо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лнительный комитет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Нижнекондратинского</w:t>
      </w:r>
      <w:proofErr w:type="spellEnd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7F1697" w:rsidRPr="007F1697" w:rsidRDefault="007F1697" w:rsidP="007F1697">
      <w:pPr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ПОСТАНОВЛЯЕТ: </w:t>
      </w:r>
    </w:p>
    <w:p w:rsidR="007F1697" w:rsidRPr="007F1697" w:rsidRDefault="007F1697" w:rsidP="007F169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утратившими силу следующие постановления Исполн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Нижнекондратинского</w:t>
      </w:r>
      <w:proofErr w:type="spellEnd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района:</w:t>
      </w:r>
    </w:p>
    <w:p w:rsidR="007F1697" w:rsidRPr="007F1697" w:rsidRDefault="007F1697" w:rsidP="007F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23.08.2018   № 14</w:t>
      </w:r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«Об утверждении  Правил осуществления главными распорядителями (распорядителями) средств бюджета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Нижнекондратинское</w:t>
      </w:r>
      <w:proofErr w:type="spellEnd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главными администраторами (администраторами) доходов бюджета муниципальног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Нижнекондратинское</w:t>
      </w:r>
      <w:proofErr w:type="spellEnd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proofErr w:type="spellStart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главными администраторами (администраторами) источников финансирования дефицита бюджета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сельское поселение» </w:t>
      </w:r>
      <w:proofErr w:type="spellStart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внутреннего финансового контроля и внутреннего финансового аудита»;</w:t>
      </w:r>
      <w:proofErr w:type="gramEnd"/>
    </w:p>
    <w:p w:rsidR="007F1697" w:rsidRPr="007F1697" w:rsidRDefault="007F1697" w:rsidP="007F1697">
      <w:pPr>
        <w:tabs>
          <w:tab w:val="left" w:pos="9498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 22.11.2019   № 9</w:t>
      </w:r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«О внесении изменений в Постановление Испол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Нижнекондратинского</w:t>
      </w:r>
      <w:proofErr w:type="spellEnd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Чистопольского</w:t>
      </w:r>
      <w:proofErr w:type="spellEnd"/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района  от 23.08.2018   № 14</w:t>
      </w:r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7F1697" w:rsidRPr="007F1697" w:rsidRDefault="007F1697" w:rsidP="007F1697">
      <w:pPr>
        <w:shd w:val="clear" w:color="auto" w:fill="FFFFFF"/>
        <w:tabs>
          <w:tab w:val="left" w:pos="672"/>
        </w:tabs>
        <w:spacing w:line="240" w:lineRule="auto"/>
        <w:ind w:right="45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</w:pPr>
      <w:r w:rsidRPr="007F169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 xml:space="preserve">      2. Опубликовать настоящее постановление в установленном порядке.</w:t>
      </w:r>
    </w:p>
    <w:p w:rsidR="007F1697" w:rsidRPr="007F1697" w:rsidRDefault="007F1697" w:rsidP="007F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697" w:rsidRPr="007F1697" w:rsidRDefault="007F1697" w:rsidP="007F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1697" w:rsidRPr="007F1697" w:rsidRDefault="007F1697" w:rsidP="007F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Нижнекондратинского</w:t>
      </w:r>
      <w:proofErr w:type="spellEnd"/>
    </w:p>
    <w:p w:rsidR="00B62CEB" w:rsidRPr="007F1697" w:rsidRDefault="007F1697" w:rsidP="007F16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6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С. В. Васильев</w:t>
      </w:r>
      <w:bookmarkStart w:id="0" w:name="_GoBack"/>
      <w:bookmarkEnd w:id="0"/>
    </w:p>
    <w:sectPr w:rsidR="00B62CEB" w:rsidRPr="007F1697" w:rsidSect="00116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C38B8"/>
    <w:multiLevelType w:val="hybridMultilevel"/>
    <w:tmpl w:val="30848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06"/>
    <w:rsid w:val="00116EA7"/>
    <w:rsid w:val="001A42D8"/>
    <w:rsid w:val="0024657E"/>
    <w:rsid w:val="002970D7"/>
    <w:rsid w:val="00423989"/>
    <w:rsid w:val="005A4FC9"/>
    <w:rsid w:val="007F1697"/>
    <w:rsid w:val="00A30906"/>
    <w:rsid w:val="00AC4451"/>
    <w:rsid w:val="00B6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62CEB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59"/>
    <w:rsid w:val="00B62CEB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A4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Nkondr</dc:creator>
  <cp:lastModifiedBy>Nkondr</cp:lastModifiedBy>
  <cp:revision>2</cp:revision>
  <cp:lastPrinted>2020-02-06T17:14:00Z</cp:lastPrinted>
  <dcterms:created xsi:type="dcterms:W3CDTF">2020-02-06T17:16:00Z</dcterms:created>
  <dcterms:modified xsi:type="dcterms:W3CDTF">2020-02-06T17:16:00Z</dcterms:modified>
</cp:coreProperties>
</file>