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16182C" w:rsidP="0016182C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ПРОЕКТ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9A50D4" w:rsidRPr="000173FA" w:rsidTr="00AA0D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A50D4" w:rsidRPr="000173FA" w:rsidRDefault="009A50D4" w:rsidP="00AA0D63">
            <w:pPr>
              <w:jc w:val="center"/>
            </w:pP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t>ИСПОЛНИТЕЛЬНЫЙ КОМИТЕТ</w:t>
            </w:r>
            <w:r w:rsidRPr="000173FA">
              <w:rPr>
                <w:rFonts w:eastAsia="Calibri"/>
              </w:rPr>
              <w:t xml:space="preserve"> 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>МАЛОТОЛКИШСКОГО СЕЛЬСКОГО ПОСЕЛЕНИЯ ЧИСТОПОЛЬСКОГО МУНИЦИПАЛЬНОГО РАЙОНА РЕСПУБЛИКА ТАТАРСТАН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>ТАТАРСТАН РЕСПУБЛИКАСЫ</w:t>
            </w:r>
          </w:p>
          <w:p w:rsidR="009A50D4" w:rsidRPr="000173FA" w:rsidRDefault="009A50D4" w:rsidP="00AA0D63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>ЧИСТАЙ  МУНИЦИПАЛЬ РАЙОНЫ</w:t>
            </w:r>
          </w:p>
          <w:p w:rsidR="009A50D4" w:rsidRPr="000173FA" w:rsidRDefault="009A50D4" w:rsidP="00AA0D63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proofErr w:type="gramStart"/>
            <w:r w:rsidRPr="000173FA">
              <w:rPr>
                <w:rFonts w:eastAsia="Calibri"/>
              </w:rPr>
              <w:t>КЕЧЕ</w:t>
            </w:r>
            <w:proofErr w:type="gramEnd"/>
            <w:r w:rsidRPr="000173FA">
              <w:rPr>
                <w:rFonts w:eastAsia="Calibri"/>
              </w:rPr>
              <w:t xml:space="preserve"> ТАЛКЫШ АВЫЛ ЖИРЛЕГЕ 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>БАШКАРМА КОМИТЕТЫ</w:t>
            </w:r>
          </w:p>
        </w:tc>
      </w:tr>
      <w:tr w:rsidR="009A50D4" w:rsidRPr="000173FA" w:rsidTr="00AA0D63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 xml:space="preserve">422966, Республика Татарстан, 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proofErr w:type="spellStart"/>
            <w:r w:rsidRPr="000173FA">
              <w:rPr>
                <w:rFonts w:eastAsia="Calibri"/>
              </w:rPr>
              <w:t>Чистопольский</w:t>
            </w:r>
            <w:proofErr w:type="spellEnd"/>
            <w:r w:rsidRPr="000173FA">
              <w:rPr>
                <w:rFonts w:eastAsia="Calibri"/>
              </w:rPr>
              <w:t xml:space="preserve"> район, 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 xml:space="preserve">с. Малый </w:t>
            </w:r>
            <w:proofErr w:type="spellStart"/>
            <w:r w:rsidRPr="000173FA">
              <w:rPr>
                <w:rFonts w:eastAsia="Calibri"/>
              </w:rPr>
              <w:t>Толкиш</w:t>
            </w:r>
            <w:proofErr w:type="spellEnd"/>
            <w:r w:rsidRPr="000173FA">
              <w:rPr>
                <w:rFonts w:eastAsia="Calibri"/>
              </w:rPr>
              <w:t xml:space="preserve">, ул. </w:t>
            </w:r>
            <w:proofErr w:type="gramStart"/>
            <w:r w:rsidRPr="000173FA">
              <w:rPr>
                <w:rFonts w:eastAsia="Calibri"/>
              </w:rPr>
              <w:t>Центральная</w:t>
            </w:r>
            <w:proofErr w:type="gramEnd"/>
            <w:r w:rsidRPr="000173FA">
              <w:rPr>
                <w:rFonts w:eastAsia="Calibri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 xml:space="preserve">422966, Татарстан </w:t>
            </w:r>
            <w:proofErr w:type="spellStart"/>
            <w:r w:rsidRPr="000173FA">
              <w:rPr>
                <w:rFonts w:eastAsia="Calibri"/>
              </w:rPr>
              <w:t>Республикасы</w:t>
            </w:r>
            <w:proofErr w:type="spellEnd"/>
            <w:r w:rsidRPr="000173FA">
              <w:rPr>
                <w:rFonts w:eastAsia="Calibri"/>
              </w:rPr>
              <w:t>,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proofErr w:type="spellStart"/>
            <w:r w:rsidRPr="000173FA">
              <w:rPr>
                <w:rFonts w:eastAsia="Calibri"/>
              </w:rPr>
              <w:t>Чистай</w:t>
            </w:r>
            <w:proofErr w:type="spellEnd"/>
            <w:r w:rsidRPr="000173FA">
              <w:rPr>
                <w:rFonts w:eastAsia="Calibri"/>
              </w:rPr>
              <w:t xml:space="preserve"> районы, </w:t>
            </w:r>
            <w:proofErr w:type="gramStart"/>
            <w:r w:rsidRPr="000173FA">
              <w:rPr>
                <w:rFonts w:eastAsia="Calibri"/>
              </w:rPr>
              <w:t>Кече</w:t>
            </w:r>
            <w:proofErr w:type="gramEnd"/>
            <w:r w:rsidRPr="000173FA">
              <w:rPr>
                <w:rFonts w:eastAsia="Calibri"/>
              </w:rPr>
              <w:t xml:space="preserve"> </w:t>
            </w:r>
            <w:proofErr w:type="spellStart"/>
            <w:r w:rsidRPr="000173FA">
              <w:rPr>
                <w:rFonts w:eastAsia="Calibri"/>
              </w:rPr>
              <w:t>Талкыш</w:t>
            </w:r>
            <w:proofErr w:type="spellEnd"/>
            <w:r w:rsidRPr="000173FA">
              <w:rPr>
                <w:rFonts w:eastAsia="Calibri"/>
              </w:rPr>
              <w:t xml:space="preserve"> </w:t>
            </w:r>
            <w:proofErr w:type="spellStart"/>
            <w:r w:rsidRPr="000173FA">
              <w:rPr>
                <w:rFonts w:eastAsia="Calibri"/>
              </w:rPr>
              <w:t>авыл</w:t>
            </w:r>
            <w:proofErr w:type="spellEnd"/>
            <w:r w:rsidRPr="000173FA">
              <w:rPr>
                <w:rFonts w:eastAsia="Calibri"/>
              </w:rPr>
              <w:t xml:space="preserve">, 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  <w:r w:rsidRPr="000173FA">
              <w:rPr>
                <w:rFonts w:eastAsia="Calibri"/>
              </w:rPr>
              <w:t xml:space="preserve">Центральная </w:t>
            </w:r>
            <w:proofErr w:type="spellStart"/>
            <w:r w:rsidRPr="000173FA">
              <w:rPr>
                <w:rFonts w:eastAsia="Calibri"/>
              </w:rPr>
              <w:t>ур</w:t>
            </w:r>
            <w:proofErr w:type="spellEnd"/>
            <w:r w:rsidRPr="000173FA">
              <w:rPr>
                <w:rFonts w:eastAsia="Calibri"/>
              </w:rPr>
              <w:t>., 17</w:t>
            </w:r>
          </w:p>
          <w:p w:rsidR="009A50D4" w:rsidRPr="000173FA" w:rsidRDefault="009A50D4" w:rsidP="00AA0D63">
            <w:pPr>
              <w:jc w:val="center"/>
              <w:rPr>
                <w:rFonts w:eastAsia="Calibri"/>
              </w:rPr>
            </w:pPr>
          </w:p>
        </w:tc>
      </w:tr>
      <w:tr w:rsidR="009A50D4" w:rsidRPr="009A50D4" w:rsidTr="00AA0D63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50D4" w:rsidRPr="000173FA" w:rsidRDefault="009A50D4" w:rsidP="00AA0D63">
            <w:pPr>
              <w:jc w:val="center"/>
              <w:rPr>
                <w:rFonts w:eastAsia="Calibri"/>
                <w:lang w:val="en-US"/>
              </w:rPr>
            </w:pPr>
            <w:r w:rsidRPr="000173FA">
              <w:rPr>
                <w:rFonts w:eastAsia="Calibri"/>
              </w:rPr>
              <w:t>тел</w:t>
            </w:r>
            <w:r w:rsidRPr="000173FA">
              <w:rPr>
                <w:rFonts w:eastAsia="Calibri"/>
                <w:lang w:val="en-US"/>
              </w:rPr>
              <w:t xml:space="preserve">. 884342 3-37-64, e-mail: </w:t>
            </w:r>
            <w:r w:rsidRPr="000173FA">
              <w:rPr>
                <w:rFonts w:eastAsia="Calibri"/>
                <w:shd w:val="clear" w:color="auto" w:fill="FFFFFF"/>
                <w:lang w:val="en-US"/>
              </w:rPr>
              <w:t>Mtolk.Ctp@tatar.ru</w:t>
            </w:r>
          </w:p>
        </w:tc>
      </w:tr>
      <w:tr w:rsidR="009A50D4" w:rsidRPr="000173FA" w:rsidTr="00AA0D63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0D4" w:rsidRPr="000173FA" w:rsidRDefault="009A50D4" w:rsidP="00AA0D63">
            <w:pPr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</w:p>
          <w:p w:rsidR="009A50D4" w:rsidRPr="000173FA" w:rsidRDefault="009A50D4" w:rsidP="00AA0D63">
            <w:pPr>
              <w:rPr>
                <w:rFonts w:eastAsia="Calibri"/>
                <w:b/>
                <w:sz w:val="28"/>
                <w:szCs w:val="28"/>
              </w:rPr>
            </w:pPr>
            <w:r w:rsidRPr="000173FA">
              <w:rPr>
                <w:rFonts w:eastAsia="Calibri"/>
                <w:b/>
                <w:sz w:val="28"/>
                <w:szCs w:val="28"/>
                <w:lang w:val="en-US"/>
              </w:rPr>
              <w:t xml:space="preserve">     </w:t>
            </w:r>
            <w:r w:rsidRPr="000173FA">
              <w:rPr>
                <w:rFonts w:eastAsia="Calibri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0D4" w:rsidRPr="000173FA" w:rsidRDefault="009A50D4" w:rsidP="00AA0D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9A50D4" w:rsidRPr="000173FA" w:rsidRDefault="009A50D4" w:rsidP="00AA0D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173FA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0173FA">
              <w:rPr>
                <w:rFonts w:eastAsia="Calibri"/>
                <w:b/>
                <w:sz w:val="28"/>
                <w:szCs w:val="28"/>
              </w:rPr>
              <w:t>Карар</w:t>
            </w:r>
            <w:proofErr w:type="spellEnd"/>
          </w:p>
          <w:p w:rsidR="009A50D4" w:rsidRPr="000173FA" w:rsidRDefault="009A50D4" w:rsidP="00AA0D6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A50D4" w:rsidRPr="000173FA" w:rsidTr="00AA0D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0D4" w:rsidRPr="000173FA" w:rsidRDefault="009A50D4" w:rsidP="00AA0D6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0D4" w:rsidRPr="000173FA" w:rsidRDefault="009A50D4" w:rsidP="00AA0D63">
            <w:pPr>
              <w:rPr>
                <w:rFonts w:eastAsia="Calibri"/>
                <w:b/>
                <w:sz w:val="28"/>
                <w:szCs w:val="28"/>
              </w:rPr>
            </w:pPr>
            <w:r w:rsidRPr="000173FA">
              <w:rPr>
                <w:rFonts w:eastAsia="Calibri"/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Calibri"/>
                <w:b/>
                <w:sz w:val="28"/>
                <w:szCs w:val="28"/>
              </w:rPr>
              <w:t xml:space="preserve">№ </w:t>
            </w:r>
          </w:p>
        </w:tc>
      </w:tr>
    </w:tbl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9A50D4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B4EB2"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="005B4EB2"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="001D2A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D2A1E">
        <w:rPr>
          <w:rFonts w:ascii="Times New Roman" w:hAnsi="Times New Roman" w:cs="Times New Roman"/>
          <w:b w:val="0"/>
          <w:sz w:val="28"/>
          <w:szCs w:val="28"/>
        </w:rPr>
        <w:t>Малотолкишского</w:t>
      </w:r>
      <w:proofErr w:type="spellEnd"/>
      <w:r w:rsidR="001D2A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1D2A1E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="001D2A1E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1D2A1E">
        <w:rPr>
          <w:rFonts w:ascii="Times New Roman" w:hAnsi="Times New Roman" w:cs="Times New Roman"/>
          <w:sz w:val="28"/>
          <w:szCs w:val="28"/>
        </w:rPr>
        <w:t xml:space="preserve">ходящих в состав </w:t>
      </w:r>
      <w:proofErr w:type="spellStart"/>
      <w:r w:rsidR="001D2A1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(решение схода граждан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 w:rsidR="001D2A1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D2A1E">
        <w:rPr>
          <w:rFonts w:ascii="Times New Roman" w:hAnsi="Times New Roman" w:cs="Times New Roman"/>
          <w:sz w:val="28"/>
          <w:szCs w:val="28"/>
        </w:rPr>
        <w:t>алый</w:t>
      </w:r>
      <w:proofErr w:type="spellEnd"/>
      <w:r w:rsidR="001D2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A1E">
        <w:rPr>
          <w:rFonts w:ascii="Times New Roman" w:hAnsi="Times New Roman" w:cs="Times New Roman"/>
          <w:sz w:val="28"/>
          <w:szCs w:val="28"/>
        </w:rPr>
        <w:t>Толкиш</w:t>
      </w:r>
      <w:proofErr w:type="spellEnd"/>
      <w:r w:rsidR="001D2A1E">
        <w:rPr>
          <w:rFonts w:ascii="Times New Roman" w:hAnsi="Times New Roman" w:cs="Times New Roman"/>
          <w:sz w:val="28"/>
          <w:szCs w:val="28"/>
        </w:rPr>
        <w:t xml:space="preserve"> от «15» ноября 2019 года № 2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1D2A1E">
        <w:rPr>
          <w:rFonts w:ascii="Times New Roman" w:hAnsi="Times New Roman" w:cs="Times New Roman"/>
          <w:sz w:val="28"/>
          <w:szCs w:val="28"/>
        </w:rPr>
        <w:t xml:space="preserve"> решение схода граждан д. Средний </w:t>
      </w:r>
      <w:proofErr w:type="spellStart"/>
      <w:r w:rsidR="001D2A1E">
        <w:rPr>
          <w:rFonts w:ascii="Times New Roman" w:hAnsi="Times New Roman" w:cs="Times New Roman"/>
          <w:sz w:val="28"/>
          <w:szCs w:val="28"/>
        </w:rPr>
        <w:t>Толкиш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«_</w:t>
      </w:r>
      <w:r w:rsidR="001D2A1E">
        <w:rPr>
          <w:rFonts w:ascii="Times New Roman" w:hAnsi="Times New Roman" w:cs="Times New Roman"/>
          <w:sz w:val="28"/>
          <w:szCs w:val="28"/>
        </w:rPr>
        <w:t>12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_» ноября 2019 года № </w:t>
      </w:r>
      <w:r w:rsidR="001D2A1E">
        <w:rPr>
          <w:rFonts w:ascii="Times New Roman" w:hAnsi="Times New Roman" w:cs="Times New Roman"/>
          <w:sz w:val="28"/>
          <w:szCs w:val="28"/>
        </w:rPr>
        <w:t>1,)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A1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D2A1E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A1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1D2A1E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1D2A1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2C69CE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1D2A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50D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9A50D4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8A0989">
        <w:rPr>
          <w:sz w:val="28"/>
          <w:szCs w:val="28"/>
        </w:rPr>
        <w:t xml:space="preserve">митета </w:t>
      </w:r>
      <w:proofErr w:type="spellStart"/>
      <w:r w:rsidR="001D2A1E">
        <w:rPr>
          <w:sz w:val="28"/>
          <w:szCs w:val="28"/>
        </w:rPr>
        <w:t>Малотолкишского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1D2A1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Малотолкишского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1D2A1E">
        <w:rPr>
          <w:sz w:val="28"/>
          <w:szCs w:val="28"/>
        </w:rPr>
        <w:t>Малотолкишского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1D2A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1D2A1E">
        <w:rPr>
          <w:sz w:val="28"/>
          <w:szCs w:val="28"/>
        </w:rPr>
        <w:t>Малотолкишского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в </w:t>
      </w:r>
      <w:r w:rsidR="008024ED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</w:t>
      </w:r>
      <w:r w:rsidR="00E854F5">
        <w:rPr>
          <w:sz w:val="28"/>
          <w:szCs w:val="28"/>
        </w:rPr>
        <w:t>выраженного ими при голосовании.</w:t>
      </w:r>
      <w:r w:rsidRPr="008A0989">
        <w:rPr>
          <w:sz w:val="28"/>
          <w:szCs w:val="28"/>
        </w:rPr>
        <w:t xml:space="preserve"> 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8024ED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8024ED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8024ED">
        <w:rPr>
          <w:sz w:val="28"/>
          <w:szCs w:val="28"/>
        </w:rPr>
        <w:t>о образования «</w:t>
      </w:r>
      <w:proofErr w:type="spellStart"/>
      <w:r w:rsidR="008024ED">
        <w:rPr>
          <w:sz w:val="28"/>
          <w:szCs w:val="28"/>
        </w:rPr>
        <w:t>Малотолкишское</w:t>
      </w:r>
      <w:proofErr w:type="spellEnd"/>
      <w:r w:rsidR="008024ED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8024ED">
        <w:rPr>
          <w:sz w:val="28"/>
          <w:szCs w:val="28"/>
        </w:rPr>
        <w:t>Малотолкишского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9A50D4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proofErr w:type="spellStart"/>
      <w:r>
        <w:rPr>
          <w:sz w:val="28"/>
          <w:szCs w:val="28"/>
        </w:rPr>
        <w:t>Малотолкишского</w:t>
      </w:r>
      <w:proofErr w:type="spellEnd"/>
      <w:r>
        <w:rPr>
          <w:sz w:val="28"/>
          <w:szCs w:val="28"/>
        </w:rPr>
        <w:t xml:space="preserve"> </w:t>
      </w:r>
      <w:r w:rsidR="008A0989" w:rsidRPr="008A0989">
        <w:rPr>
          <w:sz w:val="28"/>
          <w:szCs w:val="28"/>
        </w:rPr>
        <w:t xml:space="preserve">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</w:t>
      </w:r>
      <w:r w:rsidR="009A50D4">
        <w:rPr>
          <w:szCs w:val="28"/>
          <w:shd w:val="clear" w:color="auto" w:fill="FFFFFF"/>
        </w:rPr>
        <w:t xml:space="preserve">ю в бюджет </w:t>
      </w:r>
      <w:proofErr w:type="spellStart"/>
      <w:r w:rsidR="009A50D4">
        <w:rPr>
          <w:szCs w:val="28"/>
          <w:shd w:val="clear" w:color="auto" w:fill="FFFFFF"/>
        </w:rPr>
        <w:t>Малотолкишского</w:t>
      </w:r>
      <w:proofErr w:type="spellEnd"/>
      <w:r w:rsidR="009A50D4">
        <w:rPr>
          <w:szCs w:val="28"/>
          <w:shd w:val="clear" w:color="auto" w:fill="FFFFFF"/>
        </w:rPr>
        <w:t xml:space="preserve"> </w:t>
      </w:r>
      <w:r w:rsidR="008A0989" w:rsidRPr="008A0989">
        <w:rPr>
          <w:szCs w:val="28"/>
        </w:rPr>
        <w:t xml:space="preserve">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</w:t>
      </w:r>
      <w:r w:rsidR="009A50D4">
        <w:rPr>
          <w:szCs w:val="28"/>
          <w:shd w:val="clear" w:color="auto" w:fill="FFFFFF"/>
        </w:rPr>
        <w:t xml:space="preserve">ю в бюджет </w:t>
      </w:r>
      <w:proofErr w:type="spellStart"/>
      <w:r w:rsidR="009A50D4">
        <w:rPr>
          <w:szCs w:val="28"/>
          <w:shd w:val="clear" w:color="auto" w:fill="FFFFFF"/>
        </w:rPr>
        <w:t>Малотолкишского</w:t>
      </w:r>
      <w:proofErr w:type="spellEnd"/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8B" w:rsidRDefault="002E0D8B" w:rsidP="00865450">
      <w:r>
        <w:separator/>
      </w:r>
    </w:p>
  </w:endnote>
  <w:endnote w:type="continuationSeparator" w:id="0">
    <w:p w:rsidR="002E0D8B" w:rsidRDefault="002E0D8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8B" w:rsidRDefault="002E0D8B" w:rsidP="00865450">
      <w:r>
        <w:separator/>
      </w:r>
    </w:p>
  </w:footnote>
  <w:footnote w:type="continuationSeparator" w:id="0">
    <w:p w:rsidR="002E0D8B" w:rsidRDefault="002E0D8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9A50D4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1D2A1E"/>
    <w:rsid w:val="002034C1"/>
    <w:rsid w:val="00214226"/>
    <w:rsid w:val="00260BB3"/>
    <w:rsid w:val="002B2322"/>
    <w:rsid w:val="002C69CE"/>
    <w:rsid w:val="002D1453"/>
    <w:rsid w:val="002E0D8B"/>
    <w:rsid w:val="002E48F3"/>
    <w:rsid w:val="002E5D0A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83F73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4ED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A50D4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12F93"/>
    <w:rsid w:val="00D13619"/>
    <w:rsid w:val="00D40E67"/>
    <w:rsid w:val="00D4337F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4F5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949D7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F2CF-C26B-49C0-89F9-273F3F2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Mtol</cp:lastModifiedBy>
  <cp:revision>7</cp:revision>
  <cp:lastPrinted>2019-12-18T05:45:00Z</cp:lastPrinted>
  <dcterms:created xsi:type="dcterms:W3CDTF">2019-12-17T11:06:00Z</dcterms:created>
  <dcterms:modified xsi:type="dcterms:W3CDTF">2019-12-18T05:55:00Z</dcterms:modified>
</cp:coreProperties>
</file>