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AA" w:rsidRDefault="002426AA" w:rsidP="002426AA">
      <w:pPr>
        <w:rPr>
          <w:sz w:val="28"/>
          <w:szCs w:val="28"/>
        </w:rPr>
      </w:pPr>
      <w:r w:rsidRPr="00DD454E">
        <w:rPr>
          <w:sz w:val="28"/>
          <w:szCs w:val="28"/>
        </w:rPr>
        <w:t>ПРОЕКТ</w:t>
      </w:r>
    </w:p>
    <w:p w:rsidR="002426AA" w:rsidRDefault="002426AA" w:rsidP="002426AA">
      <w:pPr>
        <w:rPr>
          <w:sz w:val="28"/>
          <w:szCs w:val="28"/>
        </w:rPr>
      </w:pPr>
    </w:p>
    <w:p w:rsidR="002426AA" w:rsidRDefault="002426AA" w:rsidP="002426AA">
      <w:pPr>
        <w:rPr>
          <w:sz w:val="28"/>
          <w:szCs w:val="28"/>
        </w:rPr>
      </w:pPr>
      <w:r>
        <w:rPr>
          <w:sz w:val="28"/>
          <w:szCs w:val="28"/>
        </w:rPr>
        <w:t xml:space="preserve">                                                Постановление</w:t>
      </w:r>
    </w:p>
    <w:p w:rsidR="002426AA" w:rsidRPr="00DD454E" w:rsidRDefault="002426AA" w:rsidP="002426AA">
      <w:pPr>
        <w:rPr>
          <w:sz w:val="28"/>
          <w:szCs w:val="28"/>
        </w:rPr>
      </w:pPr>
      <w:r>
        <w:rPr>
          <w:sz w:val="28"/>
          <w:szCs w:val="28"/>
        </w:rPr>
        <w:t xml:space="preserve">  исполнительного комитета Татарско-Елтанского сельского поселения</w:t>
      </w:r>
    </w:p>
    <w:p w:rsidR="002426AA" w:rsidRPr="00DD454E" w:rsidRDefault="002426AA" w:rsidP="002426AA">
      <w:pPr>
        <w:rPr>
          <w:sz w:val="28"/>
          <w:szCs w:val="28"/>
        </w:rPr>
      </w:pPr>
    </w:p>
    <w:p w:rsidR="002426AA" w:rsidRPr="00DD454E" w:rsidRDefault="002426AA" w:rsidP="002426AA">
      <w:pPr>
        <w:rPr>
          <w:sz w:val="28"/>
          <w:szCs w:val="28"/>
        </w:rPr>
      </w:pPr>
    </w:p>
    <w:p w:rsidR="002426AA" w:rsidRPr="00DD454E" w:rsidRDefault="002426AA" w:rsidP="002426AA">
      <w:pPr>
        <w:rPr>
          <w:sz w:val="28"/>
          <w:szCs w:val="28"/>
        </w:rPr>
      </w:pPr>
    </w:p>
    <w:p w:rsidR="002426AA" w:rsidRPr="00DD454E" w:rsidRDefault="002426AA" w:rsidP="002426AA">
      <w:pPr>
        <w:jc w:val="both"/>
        <w:rPr>
          <w:bCs/>
          <w:sz w:val="28"/>
          <w:szCs w:val="28"/>
        </w:rPr>
      </w:pPr>
    </w:p>
    <w:p w:rsidR="002426AA" w:rsidRPr="00DD454E" w:rsidRDefault="002426AA" w:rsidP="002426AA">
      <w:pPr>
        <w:ind w:right="6009"/>
        <w:jc w:val="both"/>
        <w:rPr>
          <w:bCs/>
          <w:sz w:val="28"/>
          <w:szCs w:val="28"/>
        </w:rPr>
      </w:pPr>
      <w:r w:rsidRPr="00DD454E">
        <w:rPr>
          <w:bCs/>
          <w:sz w:val="28"/>
          <w:szCs w:val="28"/>
        </w:rPr>
        <w:t>Об утверждении порядка разработки и утверждения административных регла</w:t>
      </w:r>
      <w:r w:rsidRPr="00DD454E">
        <w:rPr>
          <w:bCs/>
          <w:sz w:val="28"/>
          <w:szCs w:val="28"/>
        </w:rPr>
        <w:softHyphen/>
        <w:t xml:space="preserve">ментов предоставления муниципальных услуг </w:t>
      </w:r>
      <w:r w:rsidRPr="00DD454E">
        <w:rPr>
          <w:sz w:val="28"/>
          <w:szCs w:val="28"/>
        </w:rPr>
        <w:t>органами местного самоуправления</w:t>
      </w:r>
      <w:r w:rsidRPr="00DD454E">
        <w:rPr>
          <w:bCs/>
          <w:sz w:val="28"/>
          <w:szCs w:val="28"/>
        </w:rPr>
        <w:t xml:space="preserve"> </w:t>
      </w:r>
      <w:r>
        <w:rPr>
          <w:bCs/>
          <w:sz w:val="28"/>
          <w:szCs w:val="28"/>
        </w:rPr>
        <w:t>Татарско-Елтанского</w:t>
      </w:r>
      <w:r w:rsidRPr="00DD454E">
        <w:rPr>
          <w:bCs/>
          <w:sz w:val="28"/>
          <w:szCs w:val="28"/>
        </w:rPr>
        <w:t xml:space="preserve"> сельского поселения Чистопольского муниципального района  </w:t>
      </w:r>
    </w:p>
    <w:p w:rsidR="002426AA" w:rsidRPr="00DD454E" w:rsidRDefault="002426AA" w:rsidP="002426AA">
      <w:pPr>
        <w:ind w:firstLine="567"/>
        <w:jc w:val="both"/>
        <w:rPr>
          <w:sz w:val="28"/>
          <w:szCs w:val="28"/>
        </w:rPr>
      </w:pPr>
    </w:p>
    <w:p w:rsidR="002426AA" w:rsidRPr="00DD454E" w:rsidRDefault="002426AA" w:rsidP="002426AA">
      <w:pPr>
        <w:jc w:val="both"/>
        <w:rPr>
          <w:sz w:val="28"/>
          <w:szCs w:val="28"/>
        </w:rPr>
      </w:pPr>
    </w:p>
    <w:p w:rsidR="002426AA" w:rsidRPr="00DD454E" w:rsidRDefault="002426AA" w:rsidP="002426AA">
      <w:pPr>
        <w:ind w:firstLine="567"/>
        <w:jc w:val="both"/>
        <w:rPr>
          <w:bCs/>
          <w:sz w:val="28"/>
          <w:szCs w:val="28"/>
        </w:rPr>
      </w:pPr>
      <w:r w:rsidRPr="00DD454E">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Исполнительный комитет </w:t>
      </w:r>
      <w:r>
        <w:rPr>
          <w:bCs/>
          <w:sz w:val="28"/>
          <w:szCs w:val="28"/>
        </w:rPr>
        <w:t>Татарско-Елтанского</w:t>
      </w:r>
      <w:r w:rsidRPr="00DD454E">
        <w:rPr>
          <w:bCs/>
          <w:sz w:val="28"/>
          <w:szCs w:val="28"/>
        </w:rPr>
        <w:t xml:space="preserve"> сельского поселения Чистопольского муниципального района  </w:t>
      </w:r>
    </w:p>
    <w:p w:rsidR="002426AA" w:rsidRPr="00DD454E" w:rsidRDefault="002426AA" w:rsidP="002426AA">
      <w:pPr>
        <w:ind w:firstLine="567"/>
        <w:jc w:val="both"/>
        <w:rPr>
          <w:sz w:val="28"/>
          <w:szCs w:val="28"/>
        </w:rPr>
      </w:pPr>
      <w:r w:rsidRPr="00DD454E">
        <w:rPr>
          <w:sz w:val="28"/>
          <w:szCs w:val="28"/>
        </w:rPr>
        <w:t xml:space="preserve">                       </w:t>
      </w:r>
    </w:p>
    <w:p w:rsidR="002426AA" w:rsidRPr="00DD454E" w:rsidRDefault="002426AA" w:rsidP="002426AA">
      <w:pPr>
        <w:ind w:firstLine="567"/>
        <w:jc w:val="center"/>
        <w:rPr>
          <w:bCs/>
          <w:sz w:val="28"/>
          <w:szCs w:val="28"/>
        </w:rPr>
      </w:pPr>
      <w:r w:rsidRPr="00DD454E">
        <w:rPr>
          <w:bCs/>
          <w:sz w:val="28"/>
          <w:szCs w:val="28"/>
        </w:rPr>
        <w:t>ПОСТАНОВЛЯЕТ:</w:t>
      </w:r>
    </w:p>
    <w:p w:rsidR="002426AA" w:rsidRPr="00DD454E" w:rsidRDefault="002426AA" w:rsidP="002426AA">
      <w:pPr>
        <w:ind w:firstLine="567"/>
        <w:jc w:val="center"/>
        <w:rPr>
          <w:bCs/>
          <w:sz w:val="28"/>
          <w:szCs w:val="28"/>
        </w:rPr>
      </w:pPr>
    </w:p>
    <w:p w:rsidR="002426AA" w:rsidRPr="00DD454E" w:rsidRDefault="002426AA" w:rsidP="002426AA">
      <w:pPr>
        <w:ind w:firstLine="567"/>
        <w:jc w:val="both"/>
        <w:rPr>
          <w:sz w:val="28"/>
          <w:szCs w:val="28"/>
        </w:rPr>
      </w:pPr>
      <w:r w:rsidRPr="00DD454E">
        <w:rPr>
          <w:sz w:val="28"/>
          <w:szCs w:val="28"/>
        </w:rPr>
        <w:t>1. Утвердить Порядок разработки и утверждения администра</w:t>
      </w:r>
      <w:r w:rsidRPr="00DD454E">
        <w:rPr>
          <w:sz w:val="28"/>
          <w:szCs w:val="28"/>
        </w:rPr>
        <w:softHyphen/>
        <w:t>-</w:t>
      </w:r>
      <w:r w:rsidRPr="00DD454E">
        <w:rPr>
          <w:sz w:val="28"/>
          <w:szCs w:val="28"/>
        </w:rPr>
        <w:br/>
        <w:t xml:space="preserve">тивных   регламентов   предоставления   муниципальных   услуг  органами местного самоуправления </w:t>
      </w:r>
      <w:r>
        <w:rPr>
          <w:sz w:val="28"/>
          <w:szCs w:val="28"/>
        </w:rPr>
        <w:t>Татарско-Елтанского</w:t>
      </w:r>
      <w:r w:rsidRPr="00DD454E">
        <w:rPr>
          <w:sz w:val="28"/>
          <w:szCs w:val="28"/>
        </w:rPr>
        <w:t xml:space="preserve"> сельского поселения Чистопольского муниципального района (Приложение № 1).</w:t>
      </w:r>
    </w:p>
    <w:p w:rsidR="002426AA" w:rsidRPr="00DD454E" w:rsidRDefault="002426AA" w:rsidP="002426AA">
      <w:pPr>
        <w:ind w:firstLine="567"/>
        <w:jc w:val="both"/>
        <w:rPr>
          <w:bCs/>
          <w:sz w:val="28"/>
          <w:szCs w:val="28"/>
        </w:rPr>
      </w:pPr>
      <w:r w:rsidRPr="00DD454E">
        <w:rPr>
          <w:sz w:val="28"/>
          <w:szCs w:val="28"/>
        </w:rPr>
        <w:t xml:space="preserve">2. Признать утратившим силу постановление Исполнительного комитета </w:t>
      </w:r>
      <w:r>
        <w:rPr>
          <w:sz w:val="28"/>
          <w:szCs w:val="28"/>
        </w:rPr>
        <w:t>Татарско-Елтанского</w:t>
      </w:r>
      <w:r w:rsidRPr="00DD454E">
        <w:rPr>
          <w:bCs/>
          <w:sz w:val="28"/>
          <w:szCs w:val="28"/>
        </w:rPr>
        <w:t xml:space="preserve"> сельского поселения Чистопольского муниципального района  от</w:t>
      </w:r>
      <w:r>
        <w:rPr>
          <w:bCs/>
          <w:sz w:val="28"/>
          <w:szCs w:val="28"/>
        </w:rPr>
        <w:t xml:space="preserve"> 20.09.</w:t>
      </w:r>
      <w:r w:rsidRPr="00DD454E">
        <w:rPr>
          <w:bCs/>
          <w:sz w:val="28"/>
          <w:szCs w:val="28"/>
        </w:rPr>
        <w:t>2012 №</w:t>
      </w:r>
      <w:r>
        <w:rPr>
          <w:bCs/>
          <w:sz w:val="28"/>
          <w:szCs w:val="28"/>
        </w:rPr>
        <w:t xml:space="preserve"> 8</w:t>
      </w:r>
      <w:r w:rsidRPr="00DD454E">
        <w:rPr>
          <w:bCs/>
          <w:sz w:val="28"/>
          <w:szCs w:val="28"/>
        </w:rPr>
        <w:t xml:space="preserve"> «Об утверждении порядка разработки и утверждения административных регла</w:t>
      </w:r>
      <w:r w:rsidRPr="00DD454E">
        <w:rPr>
          <w:bCs/>
          <w:sz w:val="28"/>
          <w:szCs w:val="28"/>
        </w:rPr>
        <w:softHyphen/>
        <w:t xml:space="preserve">ментов предоставления муниципальных услуг Исполнительным комитетом </w:t>
      </w:r>
      <w:r>
        <w:rPr>
          <w:sz w:val="28"/>
          <w:szCs w:val="28"/>
        </w:rPr>
        <w:t>Татарско-Елтанского</w:t>
      </w:r>
      <w:r w:rsidRPr="00DD454E">
        <w:rPr>
          <w:bCs/>
          <w:sz w:val="28"/>
          <w:szCs w:val="28"/>
        </w:rPr>
        <w:t xml:space="preserve"> сельского поселения Чистопольского муниципального района».</w:t>
      </w:r>
    </w:p>
    <w:p w:rsidR="002426AA" w:rsidRPr="00DD454E" w:rsidRDefault="002426AA" w:rsidP="002426AA">
      <w:pPr>
        <w:ind w:firstLine="567"/>
        <w:jc w:val="both"/>
        <w:rPr>
          <w:sz w:val="28"/>
          <w:szCs w:val="28"/>
        </w:rPr>
      </w:pPr>
      <w:r w:rsidRPr="00DD454E">
        <w:rPr>
          <w:bCs/>
          <w:sz w:val="28"/>
          <w:szCs w:val="28"/>
        </w:rPr>
        <w:t xml:space="preserve">3. </w:t>
      </w:r>
      <w:r w:rsidRPr="00DD454E">
        <w:rPr>
          <w:sz w:val="28"/>
          <w:szCs w:val="28"/>
        </w:rPr>
        <w:t>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DD454E">
        <w:rPr>
          <w:sz w:val="28"/>
          <w:szCs w:val="28"/>
          <w:lang w:val="en-US"/>
        </w:rPr>
        <w:t>pravo</w:t>
      </w:r>
      <w:r w:rsidRPr="00DD454E">
        <w:rPr>
          <w:sz w:val="28"/>
          <w:szCs w:val="28"/>
        </w:rPr>
        <w:t>.</w:t>
      </w:r>
      <w:r w:rsidRPr="00DD454E">
        <w:rPr>
          <w:sz w:val="28"/>
          <w:szCs w:val="28"/>
          <w:lang w:val="en-US"/>
        </w:rPr>
        <w:t>tatarsta</w:t>
      </w:r>
      <w:r w:rsidRPr="00DD454E">
        <w:rPr>
          <w:sz w:val="28"/>
          <w:szCs w:val="28"/>
        </w:rPr>
        <w:t>№.</w:t>
      </w:r>
      <w:r w:rsidRPr="00DD454E">
        <w:rPr>
          <w:sz w:val="28"/>
          <w:szCs w:val="28"/>
          <w:lang w:val="en-US"/>
        </w:rPr>
        <w:t>ru</w:t>
      </w:r>
      <w:r w:rsidRPr="00DD454E">
        <w:rPr>
          <w:sz w:val="28"/>
          <w:szCs w:val="28"/>
        </w:rPr>
        <w:t>), а также разместить на официальном сайте Чистопольского муниципального района в информационно-коммуникационной сети «Интернет» (chistopol.tatarsta№.ru).</w:t>
      </w:r>
    </w:p>
    <w:p w:rsidR="002426AA" w:rsidRPr="00DD454E" w:rsidRDefault="002426AA" w:rsidP="002426AA">
      <w:pPr>
        <w:ind w:firstLine="567"/>
        <w:jc w:val="both"/>
        <w:rPr>
          <w:sz w:val="28"/>
          <w:szCs w:val="28"/>
        </w:rPr>
      </w:pPr>
    </w:p>
    <w:p w:rsidR="002426AA" w:rsidRPr="00DD454E" w:rsidRDefault="002426AA" w:rsidP="002426AA">
      <w:pPr>
        <w:ind w:firstLine="567"/>
        <w:jc w:val="both"/>
        <w:rPr>
          <w:sz w:val="28"/>
          <w:szCs w:val="28"/>
        </w:rPr>
      </w:pPr>
    </w:p>
    <w:p w:rsidR="002426AA" w:rsidRPr="00DD454E" w:rsidRDefault="002426AA" w:rsidP="002426AA">
      <w:pPr>
        <w:jc w:val="both"/>
        <w:rPr>
          <w:bCs/>
          <w:sz w:val="28"/>
          <w:szCs w:val="28"/>
        </w:rPr>
      </w:pPr>
      <w:r w:rsidRPr="00DD454E">
        <w:rPr>
          <w:bCs/>
          <w:sz w:val="28"/>
          <w:szCs w:val="28"/>
        </w:rPr>
        <w:t xml:space="preserve">Глава </w:t>
      </w:r>
      <w:r>
        <w:rPr>
          <w:bCs/>
          <w:sz w:val="28"/>
          <w:szCs w:val="28"/>
        </w:rPr>
        <w:t>Татарско-Елтанского</w:t>
      </w:r>
    </w:p>
    <w:p w:rsidR="002426AA" w:rsidRPr="00DD454E" w:rsidRDefault="002426AA" w:rsidP="002426AA">
      <w:pPr>
        <w:jc w:val="both"/>
        <w:rPr>
          <w:bCs/>
          <w:sz w:val="28"/>
          <w:szCs w:val="28"/>
        </w:rPr>
      </w:pPr>
      <w:r w:rsidRPr="00DD454E">
        <w:rPr>
          <w:bCs/>
          <w:sz w:val="28"/>
          <w:szCs w:val="28"/>
        </w:rPr>
        <w:t xml:space="preserve">сельского поселения </w:t>
      </w:r>
      <w:r w:rsidRPr="00DD454E">
        <w:rPr>
          <w:bCs/>
          <w:sz w:val="28"/>
          <w:szCs w:val="28"/>
        </w:rPr>
        <w:tab/>
      </w:r>
      <w:r w:rsidRPr="00DD454E">
        <w:rPr>
          <w:bCs/>
          <w:sz w:val="28"/>
          <w:szCs w:val="28"/>
        </w:rPr>
        <w:tab/>
      </w:r>
      <w:r w:rsidRPr="00DD454E">
        <w:rPr>
          <w:bCs/>
          <w:sz w:val="28"/>
          <w:szCs w:val="28"/>
        </w:rPr>
        <w:tab/>
      </w:r>
      <w:r w:rsidRPr="00DD454E">
        <w:rPr>
          <w:bCs/>
          <w:sz w:val="28"/>
          <w:szCs w:val="28"/>
        </w:rPr>
        <w:tab/>
      </w:r>
      <w:r w:rsidRPr="00DD454E">
        <w:rPr>
          <w:bCs/>
          <w:sz w:val="28"/>
          <w:szCs w:val="28"/>
        </w:rPr>
        <w:tab/>
      </w:r>
      <w:r w:rsidRPr="00DD454E">
        <w:rPr>
          <w:bCs/>
          <w:sz w:val="28"/>
          <w:szCs w:val="28"/>
        </w:rPr>
        <w:tab/>
      </w:r>
      <w:r>
        <w:rPr>
          <w:bCs/>
          <w:sz w:val="28"/>
          <w:szCs w:val="28"/>
        </w:rPr>
        <w:t>Р.Р. Гарифуллин</w:t>
      </w:r>
    </w:p>
    <w:p w:rsidR="002426AA" w:rsidRDefault="002426AA" w:rsidP="002426AA">
      <w:pPr>
        <w:rPr>
          <w:sz w:val="28"/>
          <w:szCs w:val="28"/>
        </w:rPr>
      </w:pPr>
    </w:p>
    <w:p w:rsidR="002426AA" w:rsidRDefault="002426AA" w:rsidP="002426AA">
      <w:pPr>
        <w:jc w:val="right"/>
        <w:rPr>
          <w:sz w:val="28"/>
          <w:szCs w:val="28"/>
        </w:rPr>
      </w:pPr>
    </w:p>
    <w:p w:rsidR="002426AA" w:rsidRPr="00DD454E" w:rsidRDefault="002426AA" w:rsidP="002426AA">
      <w:pPr>
        <w:jc w:val="right"/>
        <w:rPr>
          <w:sz w:val="28"/>
          <w:szCs w:val="28"/>
        </w:rPr>
      </w:pPr>
    </w:p>
    <w:p w:rsidR="002426AA" w:rsidRPr="00DD454E" w:rsidRDefault="002426AA" w:rsidP="002426AA">
      <w:pPr>
        <w:jc w:val="right"/>
        <w:rPr>
          <w:sz w:val="28"/>
          <w:szCs w:val="28"/>
        </w:rPr>
      </w:pPr>
      <w:r w:rsidRPr="00DD454E">
        <w:rPr>
          <w:sz w:val="28"/>
          <w:szCs w:val="28"/>
        </w:rPr>
        <w:t>Приложение № 1</w:t>
      </w:r>
    </w:p>
    <w:p w:rsidR="002426AA" w:rsidRPr="00DD454E" w:rsidRDefault="002426AA" w:rsidP="002426AA">
      <w:pPr>
        <w:jc w:val="right"/>
        <w:rPr>
          <w:sz w:val="28"/>
          <w:szCs w:val="28"/>
        </w:rPr>
      </w:pPr>
      <w:r w:rsidRPr="00DD454E">
        <w:rPr>
          <w:sz w:val="28"/>
          <w:szCs w:val="28"/>
        </w:rPr>
        <w:t xml:space="preserve">к постановлению Исполнительного комитета </w:t>
      </w:r>
    </w:p>
    <w:p w:rsidR="002426AA" w:rsidRPr="00DD454E" w:rsidRDefault="002426AA" w:rsidP="002426AA">
      <w:pPr>
        <w:jc w:val="right"/>
        <w:rPr>
          <w:sz w:val="28"/>
          <w:szCs w:val="28"/>
        </w:rPr>
      </w:pPr>
      <w:r>
        <w:rPr>
          <w:sz w:val="28"/>
          <w:szCs w:val="28"/>
        </w:rPr>
        <w:t>Татарско-Елтанского</w:t>
      </w:r>
      <w:r w:rsidRPr="00DD454E">
        <w:rPr>
          <w:sz w:val="28"/>
          <w:szCs w:val="28"/>
        </w:rPr>
        <w:t xml:space="preserve"> сельского поселения</w:t>
      </w:r>
    </w:p>
    <w:p w:rsidR="002426AA" w:rsidRPr="00DD454E" w:rsidRDefault="002426AA" w:rsidP="002426AA">
      <w:pPr>
        <w:jc w:val="right"/>
        <w:rPr>
          <w:sz w:val="28"/>
          <w:szCs w:val="28"/>
        </w:rPr>
      </w:pPr>
      <w:r w:rsidRPr="00DD454E">
        <w:rPr>
          <w:sz w:val="28"/>
          <w:szCs w:val="28"/>
        </w:rPr>
        <w:t>Чистопольского муниципального района</w:t>
      </w:r>
    </w:p>
    <w:p w:rsidR="002426AA" w:rsidRPr="00DD454E" w:rsidRDefault="002426AA" w:rsidP="002426AA">
      <w:pPr>
        <w:jc w:val="right"/>
        <w:rPr>
          <w:sz w:val="28"/>
          <w:szCs w:val="28"/>
        </w:rPr>
      </w:pPr>
      <w:r w:rsidRPr="00DD454E">
        <w:rPr>
          <w:sz w:val="28"/>
          <w:szCs w:val="28"/>
        </w:rPr>
        <w:t>от «___» __________ 2019 г.  № ____</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Title"/>
        <w:jc w:val="center"/>
        <w:outlineLvl w:val="1"/>
        <w:rPr>
          <w:b w:val="0"/>
          <w:sz w:val="28"/>
          <w:szCs w:val="28"/>
        </w:rPr>
      </w:pPr>
      <w:r w:rsidRPr="00DD454E">
        <w:rPr>
          <w:b w:val="0"/>
          <w:sz w:val="28"/>
          <w:szCs w:val="28"/>
        </w:rPr>
        <w:t xml:space="preserve">Порядок разработки и утверждения административных   регламентов   предоставления   муниципальных   услуг  органами местного самоуправления </w:t>
      </w:r>
      <w:r>
        <w:rPr>
          <w:sz w:val="28"/>
          <w:szCs w:val="28"/>
        </w:rPr>
        <w:t>Татарско-Елтанского</w:t>
      </w:r>
      <w:r w:rsidRPr="00DD454E">
        <w:rPr>
          <w:b w:val="0"/>
          <w:sz w:val="28"/>
          <w:szCs w:val="28"/>
        </w:rPr>
        <w:t xml:space="preserve"> сельского поселения Чистопольского муниципального района</w:t>
      </w:r>
    </w:p>
    <w:p w:rsidR="002426AA" w:rsidRPr="00DD454E" w:rsidRDefault="002426AA" w:rsidP="002426AA">
      <w:pPr>
        <w:pStyle w:val="ConsPlusTitle"/>
        <w:jc w:val="center"/>
        <w:outlineLvl w:val="1"/>
        <w:rPr>
          <w:b w:val="0"/>
          <w:sz w:val="28"/>
          <w:szCs w:val="28"/>
        </w:rPr>
      </w:pPr>
    </w:p>
    <w:p w:rsidR="002426AA" w:rsidRPr="00DD454E" w:rsidRDefault="002426AA" w:rsidP="002426AA">
      <w:pPr>
        <w:pStyle w:val="ConsPlusTitle"/>
        <w:jc w:val="center"/>
        <w:outlineLvl w:val="1"/>
        <w:rPr>
          <w:b w:val="0"/>
          <w:sz w:val="28"/>
          <w:szCs w:val="28"/>
        </w:rPr>
      </w:pPr>
      <w:r w:rsidRPr="00DD454E">
        <w:rPr>
          <w:b w:val="0"/>
          <w:sz w:val="28"/>
          <w:szCs w:val="28"/>
        </w:rPr>
        <w:t>I. Общие положения</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1.1. Настоящий Порядок устанавливает общие требования к разработке и утверждению административных регламентов муниципальных   услуг  органами местного самоуправления </w:t>
      </w:r>
      <w:r w:rsidRPr="00974265">
        <w:rPr>
          <w:rFonts w:ascii="Times New Roman" w:hAnsi="Times New Roman" w:cs="Times New Roman"/>
          <w:sz w:val="28"/>
          <w:szCs w:val="28"/>
        </w:rPr>
        <w:t>Татарско-Елтанского</w:t>
      </w:r>
      <w:r w:rsidRPr="00DD454E">
        <w:rPr>
          <w:rFonts w:ascii="Times New Roman" w:hAnsi="Times New Roman" w:cs="Times New Roman"/>
          <w:sz w:val="28"/>
          <w:szCs w:val="28"/>
        </w:rPr>
        <w:t xml:space="preserve"> сельского поселения Чистопольского муниципального района.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1.2. В целях настоящего Порядка применяются следующие термины: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административный регламент - нормативный правовой акт, устанавливающий сроки и последовательность административных процедур (действий), осуществляемых органами местного самоуправления </w:t>
      </w:r>
      <w:r w:rsidRPr="00974265">
        <w:rPr>
          <w:rFonts w:ascii="Times New Roman" w:hAnsi="Times New Roman" w:cs="Times New Roman"/>
          <w:sz w:val="28"/>
          <w:szCs w:val="28"/>
        </w:rPr>
        <w:t xml:space="preserve">Татарско-Елтанского </w:t>
      </w:r>
      <w:r w:rsidRPr="00DD454E">
        <w:rPr>
          <w:rFonts w:ascii="Times New Roman" w:hAnsi="Times New Roman" w:cs="Times New Roman"/>
          <w:sz w:val="28"/>
          <w:szCs w:val="28"/>
        </w:rPr>
        <w:t xml:space="preserve">сельского поселения Чистопольского муниципального района (далее- орган местного самоуправления), в процессе предоставления муниципальной услуги в соответствии с требованиями Федерального </w:t>
      </w:r>
      <w:hyperlink r:id="rId4" w:history="1">
        <w:r w:rsidRPr="00DD454E">
          <w:rPr>
            <w:rFonts w:ascii="Times New Roman" w:hAnsi="Times New Roman" w:cs="Times New Roman"/>
            <w:sz w:val="28"/>
            <w:szCs w:val="28"/>
          </w:rPr>
          <w:t>закона</w:t>
        </w:r>
      </w:hyperlink>
      <w:r w:rsidRPr="00DD454E">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(далее - Федеральный закон). Административный регламент также устанавливает порядок взаимодействия между структурными подразделениями органов местного самоуправления и его должностными лицами, между органами исполнительной власти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организациями в процессе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муниципальная услуга - деятельность по реализации функций органа местного самоуправления,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муниципальные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w:t>
      </w:r>
      <w:hyperlink r:id="rId5" w:history="1">
        <w:r w:rsidRPr="00DD454E">
          <w:rPr>
            <w:rFonts w:ascii="Times New Roman" w:hAnsi="Times New Roman" w:cs="Times New Roman"/>
            <w:sz w:val="28"/>
            <w:szCs w:val="28"/>
          </w:rPr>
          <w:t>закона</w:t>
        </w:r>
      </w:hyperlink>
      <w:r w:rsidRPr="00DD454E">
        <w:rPr>
          <w:rFonts w:ascii="Times New Roman" w:hAnsi="Times New Roman" w:cs="Times New Roman"/>
          <w:sz w:val="28"/>
          <w:szCs w:val="28"/>
        </w:rPr>
        <w:t xml:space="preserve">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местного самоуправления, многофункциональным центром, должностным лицом органа местного самоуправления, работником многофункционального центра, муниципальным служащим либо организациями, предусмотренными </w:t>
      </w:r>
      <w:hyperlink r:id="rId6" w:history="1">
        <w:r w:rsidRPr="00DD454E">
          <w:rPr>
            <w:rFonts w:ascii="Times New Roman" w:hAnsi="Times New Roman" w:cs="Times New Roman"/>
            <w:sz w:val="28"/>
            <w:szCs w:val="28"/>
          </w:rPr>
          <w:t>частью 1.1 статьи 16</w:t>
        </w:r>
      </w:hyperlink>
      <w:r w:rsidRPr="00DD454E">
        <w:rPr>
          <w:rFonts w:ascii="Times New Roman" w:hAnsi="Times New Roman" w:cs="Times New Roman"/>
          <w:sz w:val="28"/>
          <w:szCs w:val="28"/>
        </w:rPr>
        <w:t xml:space="preserve"> Федерального закона, или их работниками при получении указанным заявителем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принцип «одного окна» - принцип, при котором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7" w:history="1">
        <w:r w:rsidRPr="00DD454E">
          <w:rPr>
            <w:rFonts w:ascii="Times New Roman" w:hAnsi="Times New Roman" w:cs="Times New Roman"/>
            <w:sz w:val="28"/>
            <w:szCs w:val="28"/>
          </w:rPr>
          <w:t>статье 15.1</w:t>
        </w:r>
      </w:hyperlink>
      <w:r w:rsidRPr="00DD454E">
        <w:rPr>
          <w:rFonts w:ascii="Times New Roman" w:hAnsi="Times New Roman" w:cs="Times New Roman"/>
          <w:sz w:val="28"/>
          <w:szCs w:val="28"/>
        </w:rPr>
        <w:t xml:space="preserve"> Федерального закона, а взаимодействие с органами, предоставляющими муниципальные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созданное в городском или сельском поселении муниципального района Республики Татарстан в соответствии с </w:t>
      </w:r>
      <w:hyperlink r:id="rId8" w:history="1">
        <w:r w:rsidRPr="00DD454E">
          <w:rPr>
            <w:rFonts w:ascii="Times New Roman" w:hAnsi="Times New Roman" w:cs="Times New Roman"/>
            <w:sz w:val="28"/>
            <w:szCs w:val="28"/>
          </w:rPr>
          <w:t>пунктом 34</w:t>
        </w:r>
      </w:hyperlink>
      <w:r w:rsidRPr="00DD454E">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1.3. Административные регламенты разрабатываются и утверждаются органами местного самоуправления, к сфере деятельности которых относится предоставление муниципальной услуги на основе федеральных законов, нормативных правовых актов Президента Российской Федерации и Правительства Российской Федерации, законов Республики Татарстан, нормативных правовых актов Президента Республики Татарстан и Кабинета Министров Республики Татарстан, положений об органах местного самоуправления, и настоящего Порядка, а также с учетом решений правительственных координационных органов, устанавливающих критерии, сроки и последовательность административных процедур, административных действий и (или) принятия решений и иных требований к порядку предоставления муниципальных услуг, в течение срока, составляющего не более 60 календарных дней со дня возникновения полномочий по осуществлению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1.4. Орган местного самоуправления при разработке и утверждении административных регламентов руководствуется настоящим Порядком, если федеральными законами, нормативными правовыми актами Президента Российской Федерации, Правительства Российской Федерации, законами Республики Татарстан, нормативными правовыми актами Президента Республики Татарстан не установлены иные правила.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1.5. При разработке административных регламентов орган местного самоуправления предусматривает оптимизацию (повышение качества) предоставления муниципальных услуг, в том числе: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упорядочение административных процедур (действий);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устранение избыточных административных процедур (действий), если это не противоречит федеральным законам, нормативным правовым актам Президента Российской Федерации, Правительства Российской Федерации, законам Республики Татарстан, нормативным правовым актам Президента Республики Татарстан и Кабинета Министров Республики Татарстан, муниципальным</w:t>
      </w:r>
      <w:r w:rsidRPr="00DD454E">
        <w:rPr>
          <w:rFonts w:ascii="Times New Roman" w:hAnsi="Times New Roman" w:cs="Times New Roman"/>
          <w:shd w:val="clear" w:color="auto" w:fill="FFFFFF"/>
        </w:rPr>
        <w:t> правовым актам.</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Под избыточной административной процедурой понимается часть административного процесса, исключение которой не приводит к снижению качества предоставления муниципальной услуги (например, избыточные согласования (в случае, если результат согласования не влияет на решение), избыточные уведомления и т.д.).</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Под избыточным административным действием понимается административное действие, исключение которого из административной процедуры позволяет достичь результата административной процедуры без дополнительных затрат;</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органов местного самоуправления, в том числе за счет выполнения отдельных административных процедур (действий) на базе многофункциональных центров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сокращение срока предоставления муниципальной услуги, а также сроков выполнения отдельных административных процедур (действий) в рамках предоставления муниципальной услуги. Орган местного самоуправления может установить в административном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федеральным законодательством и законодательством Республики Татарстан;</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д) ответственность должностных лиц органов местного самоуправления за несоблюдение ими требований административных регламентов при выполнении административных процедур (действий);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предоставление муниципальной услуги в электронной форме.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1.6. При разработке административного регламента орган местного самоуправления может использовать электронные средства описания и моделирования административно-управленческих процессов для подготовки структуры и порядка административных процедур (действий).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1.7. Органы местного самоуправления не вправе устанавливать в административных регламентах предоставления муниципальных услуг полномочия органов местного самоуправления, которые не отнесены к их </w:t>
      </w:r>
      <w:r w:rsidRPr="00DD454E">
        <w:rPr>
          <w:rFonts w:ascii="Times New Roman" w:hAnsi="Times New Roman" w:cs="Times New Roman"/>
          <w:sz w:val="28"/>
          <w:szCs w:val="28"/>
        </w:rPr>
        <w:lastRenderedPageBreak/>
        <w:t>компетенции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Республики Татарстан, нормативными правовыми актами Президента Республики Татарстан и Кабинета Министров Республики Татарстан.</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1.8. Проекты административных регламентов, а также проекты нормативных правовых актов о внесении изменений в ранее изданные административные регламенты, признании административных регламентов утратившими силу подлежат в соответствии с законодательством независимой экспертизе и экспертизе, проводимой организацией, уполномоченной осуществлять методическое сопровождение разработки административных регламентов предоставления муниципальных услуг и их экспертизу (далее - уполномоченная организация).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Экспертиза проектов административных регламентов, а также проектов нормативных правовых актов о внесении изменений в ранее изданные административные регламенты, признании административных регламентов утратившими силу проводится в соответствии с настоящим Порядком.</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1.9. Если в предоставлении муниципальной услуги участвуют несколько органов местного самоуправления, административный регламент утверждается совместным актом таких органов.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Разногласия между органами местного самоуправления по проектам административных регламентов разрешаются в порядке, установленном Регламентом органа местного самоуправления.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1.10. Орган местного самоуправления одновременно с утверждением административного регламента вносит изменения в соответствующие муниципальные нормативные правовые акты, предусматривающие исключение положений, регламентирующих предоставление муниципальной услуги, либо, если положения муниципальных нормативных правовых актов включены в административный регламент, признает их утратившими силу.</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случае если в процессе разработки проекта административного регламента, проекта нормативного правового акта о внесении изменений в ранее изданный административный регламент выявляется возможность оптимизации (повышения качества) предоставления муниципальной услуги при условии соответствующих изменений иных нормативных правовых актов, регулирующих порядок предоставления соответствующей муниципальной услуги, проект административного регламента либо проект нормативного правового акта о внесении изменений в ранее изданный административный регламент направляется на экспертизу в уполномоченную организацию с приложением проектов иных нормативных правовых актов, регулирующих порядок предоставления соответствующей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1.11. Административные регламенты в течение 10 рабочих дней с момента утверждения в установленном порядке подлежат направлению в уполномоченный орган по ведению государственной информационной системы «Реестр государственных и муниципальных услуг Республики Татарстан», а также размещению в информационно-телекоммуникационной сети «Интернет» на официальном сайте органа местного самоуправления, утвердившего административный регламент.</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1.12. Внесение изменений в административные регламенты осуществляется в случае изменения федерального законодательства и законодательства Республики Татарстан, регулирующих предоставление муниципальной услуги, изменения в структуре органов местного самоуправления, к сфере деятельности которых относится предоставление соответствующей муниципальной услуги, по результатам мониторинга применения указанных административных регламентов, в иных случаях, предусмотренных законодательством.</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Внесение изменений в административные регламенты осуществляется в порядке, установленном для разработки, согласования и утверждения соответствующих административных регламентов.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1.13.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 а также размещаются в информационно-телекоммуникационной сети «Интернет» на официальных сайтах органов местного самоуправления и организаций, участвующих в предоставлении муниципальной услуги, а также в доступных для посетителей местах предоставления муниципальной услуги.</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Title"/>
        <w:jc w:val="center"/>
        <w:outlineLvl w:val="1"/>
        <w:rPr>
          <w:b w:val="0"/>
          <w:sz w:val="28"/>
          <w:szCs w:val="28"/>
        </w:rPr>
      </w:pPr>
      <w:r w:rsidRPr="00DD454E">
        <w:rPr>
          <w:b w:val="0"/>
          <w:sz w:val="28"/>
          <w:szCs w:val="28"/>
        </w:rPr>
        <w:t>II. Требования к административным регламентам</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2.1. Наименование административного регламента определяется органом </w:t>
      </w:r>
      <w:r>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с учетом положений нормативного правового акта, которым предусмотрена соответствующая муниципальная услуга.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Если в предоставлении муниципальной услуги участвуют несколько органов местного самоуправления, наименование административного регламента определяется совместным приказом этих органов.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2.2. В административный регламент включаются следующие разделы: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общие положения;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стандарт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порядок и формы контроля за предоставлением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должностных лиц, муниципальных служащих, работников;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особенности выполнения административных процедур (действий) в многофункциональных центрах. В административные регламенты настоящий раздел не включается, если муниципальная услуга не предоставляется в многофункциональных центрах.</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2.3. Раздел, касающийся общих положений, состоит из следующих подразделов: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предмет регулирования административного регламента;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б) категории заявителей, где приводится перечень заявителей - юридических и физических лиц с указанием (при наличии) льготных категорий заявителей (категория лиц);</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требования к порядку информирования о предоставлении муниципальной услуги, в том числе: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а также с использованием республиканской государственной информационной системы «Портал государственных и муниципальных услуг Республики Татарстан»;</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порядок, форма, место размещения и способы получения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многофункциональном центре, а также на официальных сайтах органа местного самоуправления, организаций, участвующих в предоставлении муниципальной услуги, в информационно-телекоммуникационной сети «Интернет», а также в республиканской государственной информационной системе «Портал государственных и муниципальных услуг Республики Татарстан»;</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требования об обязательном размещении на стендах в местах предоставления муниципальных услуг следующей информации на государственных языках Республики Татарстан:</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наименование муниципальной услуги, предоставляемой органом местного самоуправления;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описание результата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том числе </w:t>
      </w:r>
      <w:hyperlink w:anchor="P269" w:history="1">
        <w:r w:rsidRPr="00DD454E">
          <w:rPr>
            <w:rFonts w:ascii="Times New Roman" w:hAnsi="Times New Roman" w:cs="Times New Roman"/>
            <w:sz w:val="28"/>
            <w:szCs w:val="28"/>
          </w:rPr>
          <w:t>запрос</w:t>
        </w:r>
      </w:hyperlink>
      <w:r w:rsidRPr="00DD454E">
        <w:rPr>
          <w:rFonts w:ascii="Times New Roman" w:hAnsi="Times New Roman" w:cs="Times New Roman"/>
          <w:sz w:val="28"/>
          <w:szCs w:val="28"/>
        </w:rPr>
        <w:t xml:space="preserve"> о предоставлении муниципальной услуги по типовой форме согласно приложению к настоящему Порядку, за исключением случаев, когда законодательством Российской Федерации предусмотрена свободная форма подачи документов),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размер государственной пошлины или иной платы, взимаемой за предоставление муниципальной услуги, а также услуг, которые являются необходимыми и обязательными для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информация о времени работы органа местного самоуправления, о графике приема заявлений на предоставление муниципальной услуги специалистами органа местного самоуправления;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К справочной информации относится следующая информация: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место нахождения и графики работы органа местного самоуправления, его структурных подразделений и территориальных органов,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удаленных рабочих мест многофункционального центра;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справочные телефоны структурных подразделений органа </w:t>
      </w:r>
      <w:r>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организаций, участвующих в предоставлении муниципальной услуги, в том числе номер телефона-автоинформатора;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адрес официального сайта, а также электронной почты и (или) формы обратной связи органа местного самоуправления в информационно-телекоммуникационной сети «Интернет».</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Справочная информация не приводится в тексте административного регламента и подлежит обязательному размещению на официальном сайте органа местного самоуправления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 и в республиканской государственной информационной системе «Портал государственных и муниципальных услуг Республики Татарстан». Органы местного самоуправления обеспечивают в установленном порядке размещение и актуализацию справочной информации в соответствующем разделе государственной информационной системы «Реестр государственных и муниципальных услуг Республики Татарстан» и на соответствующем официальном сайте в информационно-телекоммуникационной сети «Интернет»;</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перечень нормативных правовых актов, непосредственно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д) термины, используемые в административном регламенте, и их определения.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2.4. Стандарт предоставления муниципальной услуги оформляется в виде таблицы, содержащей графы «Наименование требования к стандарту предоставления государственной и муниципальной услуги», «Содержание требований к стандарту», «Нормативный правовой акт, устанавливающий услугу или требование», и состоит из следующих подразделов: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наименование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наименование органа местного самоуправления.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Если в предоставлении муниципальной услуги участвуют также иные органы местного самоуправления, а также организации, то указываются все органы и организации, обращение в которые необходимо для предоставления муниципальной услуги. Также указываются требования </w:t>
      </w:r>
      <w:hyperlink r:id="rId10" w:history="1">
        <w:r w:rsidRPr="00DD454E">
          <w:rPr>
            <w:rFonts w:ascii="Times New Roman" w:hAnsi="Times New Roman" w:cs="Times New Roman"/>
            <w:sz w:val="28"/>
            <w:szCs w:val="28"/>
          </w:rPr>
          <w:t>пункта 3 статьи 7</w:t>
        </w:r>
      </w:hyperlink>
      <w:r w:rsidRPr="00DD454E">
        <w:rPr>
          <w:rFonts w:ascii="Times New Roman" w:hAnsi="Times New Roman" w:cs="Times New Roman"/>
          <w:sz w:val="28"/>
          <w:szCs w:val="28"/>
        </w:rPr>
        <w:t xml:space="preserve"> Федерального закона, а именно установление запрета требовать от заявителя </w:t>
      </w:r>
      <w:r w:rsidRPr="00DD454E">
        <w:rPr>
          <w:rFonts w:ascii="Times New Roman" w:hAnsi="Times New Roman" w:cs="Times New Roman"/>
          <w:sz w:val="28"/>
          <w:szCs w:val="28"/>
        </w:rPr>
        <w:lastRenderedPageBreak/>
        <w:t>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описание результата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д)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нормативными правовыми актами Президента Российской Федерации, Правительства Российской Федерации, Президента Республики Татарстан, Кабинета Министров Республики Татарстан или муниципальными нормативными правовыми актами, а также случаев, когда законодательством предусмотрена свободная форма подачи этих документов).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Типовая форма </w:t>
      </w:r>
      <w:hyperlink w:anchor="P269" w:history="1">
        <w:r w:rsidRPr="00DD454E">
          <w:rPr>
            <w:rFonts w:ascii="Times New Roman" w:hAnsi="Times New Roman" w:cs="Times New Roman"/>
            <w:sz w:val="28"/>
            <w:szCs w:val="28"/>
          </w:rPr>
          <w:t>запроса</w:t>
        </w:r>
      </w:hyperlink>
      <w:r w:rsidRPr="00DD454E">
        <w:rPr>
          <w:rFonts w:ascii="Times New Roman" w:hAnsi="Times New Roman" w:cs="Times New Roman"/>
          <w:sz w:val="28"/>
          <w:szCs w:val="28"/>
        </w:rPr>
        <w:t>, рекомендуемая к включению органами местного самоуправления в административные регламенты, за исключением случаев, когда формы указанных документов установлены нормативными правовыми актами Президента Российской Федерации, Правительства Российской Федерации, Президента Республики Татарстан, Кабинета Министров Республики Татарстан или муниципальными нормативными актами, а также случаев, когда законодательством предусмотрена свободная форма подачи этих документов, приведена в приложении к настоящему Порядку;</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законодательством Российской Федерации предусмотрена свободная форма подачи этих документов).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В данном подразделе также устанавливается запрет требовать от заявителя: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органов местного самоуправления, предоставляющих муниципальную услугу, и (или) организаций, участвующих в предоставлении муниципальной услуги, за исключением документов, указанных в </w:t>
      </w:r>
      <w:hyperlink r:id="rId11" w:history="1">
        <w:r w:rsidRPr="00DD454E">
          <w:rPr>
            <w:rFonts w:ascii="Times New Roman" w:hAnsi="Times New Roman" w:cs="Times New Roman"/>
            <w:sz w:val="28"/>
            <w:szCs w:val="28"/>
          </w:rPr>
          <w:t>части 6 статьи 7</w:t>
        </w:r>
      </w:hyperlink>
      <w:r w:rsidRPr="00DD454E">
        <w:rPr>
          <w:rFonts w:ascii="Times New Roman" w:hAnsi="Times New Roman" w:cs="Times New Roman"/>
          <w:sz w:val="28"/>
          <w:szCs w:val="28"/>
        </w:rPr>
        <w:t xml:space="preserve"> Федерального закона;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DD454E">
          <w:rPr>
            <w:rFonts w:ascii="Times New Roman" w:hAnsi="Times New Roman" w:cs="Times New Roman"/>
            <w:sz w:val="28"/>
            <w:szCs w:val="28"/>
          </w:rPr>
          <w:t>пунктом 4 части 1 статьи 7</w:t>
        </w:r>
      </w:hyperlink>
      <w:r w:rsidRPr="00DD454E">
        <w:rPr>
          <w:rFonts w:ascii="Times New Roman" w:hAnsi="Times New Roman" w:cs="Times New Roman"/>
          <w:sz w:val="28"/>
          <w:szCs w:val="28"/>
        </w:rPr>
        <w:t xml:space="preserve"> Федерального закона;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з) исчерпывающий перечень оснований для приостановления или отказа в предоставлении муниципальной услуги. В случае отсутствия таких оснований на это указывается в тексте административного регламента;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 порядок, размер и основания взимания государственной пошлины или иной платы, взимаемой за предоставление муниципальной услуги. В данном подразделе указывается размер государственной пошлины или иной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платы;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к)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л)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м)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н)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о)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Pr="00DD454E">
        <w:rPr>
          <w:rFonts w:ascii="Times New Roman" w:hAnsi="Times New Roman" w:cs="Times New Roman"/>
          <w:sz w:val="28"/>
          <w:szCs w:val="28"/>
        </w:rPr>
        <w:lastRenderedPageBreak/>
        <w:t>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(в том числе в полном объеме), в любом территориальном подразделении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предусмотренного </w:t>
      </w:r>
      <w:hyperlink r:id="rId13" w:history="1">
        <w:r w:rsidRPr="00DD454E">
          <w:rPr>
            <w:rFonts w:ascii="Times New Roman" w:hAnsi="Times New Roman" w:cs="Times New Roman"/>
            <w:sz w:val="28"/>
            <w:szCs w:val="28"/>
          </w:rPr>
          <w:t>статьей 15.1</w:t>
        </w:r>
      </w:hyperlink>
      <w:r w:rsidRPr="00DD454E">
        <w:rPr>
          <w:rFonts w:ascii="Times New Roman" w:hAnsi="Times New Roman" w:cs="Times New Roman"/>
          <w:sz w:val="28"/>
          <w:szCs w:val="28"/>
        </w:rPr>
        <w:t xml:space="preserve"> Федерального закона (далее - комплексный запрос);</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р) иные требования, в том числе учитывающие особенности предоставления муниципальной услуги по экстерриториальному принципу (в случае, если муниципальной услуга предоставляется по экстерриториальному принципу) и особенности предоставления муниципальной услуги в электронной форме.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данном подразделе указываются особенности предоставления муниципальной услуги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предоставление в установленном порядке информации и обеспечение доступа к сведениям о муниципальной услуге;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подача запроса и иных документов, необходимых для предоставления муниципальной услуги, и прием такого запроса и документов;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взаимодействие органа местного самоуправления с иными органами государственной власти, органами местного самоуправления и организациями, участвующими в предоставлении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получение результата предоставления муниципальной услуги, если иное не установлено федеральным законодательством;</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иные действия, необходимые для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Также в данном подразделе 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w:t>
      </w:r>
      <w:hyperlink r:id="rId14" w:history="1">
        <w:r w:rsidRPr="00DD454E">
          <w:rPr>
            <w:rFonts w:ascii="Times New Roman" w:hAnsi="Times New Roman" w:cs="Times New Roman"/>
            <w:sz w:val="28"/>
            <w:szCs w:val="28"/>
          </w:rPr>
          <w:t>Правилами</w:t>
        </w:r>
      </w:hyperlink>
      <w:r w:rsidRPr="00DD454E">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2.5.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начале соответствующего раздела указывается исчерпывающий перечень административных процедур (действий), содержащихся в нем. В данном разделе отдельно описывается административная процедура формирования и направления органом местного самоуправления межведомственных запросов в другие органы исполнительной власти, органы местного самоуправления либо организации, участвующие в предоставлении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порядок осуществления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 административных процедур (действий) в соответствии с положениями </w:t>
      </w:r>
      <w:hyperlink r:id="rId15" w:history="1">
        <w:r w:rsidRPr="00DD454E">
          <w:rPr>
            <w:rFonts w:ascii="Times New Roman" w:hAnsi="Times New Roman" w:cs="Times New Roman"/>
            <w:sz w:val="28"/>
            <w:szCs w:val="28"/>
          </w:rPr>
          <w:t>статьи 10</w:t>
        </w:r>
      </w:hyperlink>
      <w:r w:rsidRPr="00DD454E">
        <w:rPr>
          <w:rFonts w:ascii="Times New Roman" w:hAnsi="Times New Roman" w:cs="Times New Roman"/>
          <w:sz w:val="28"/>
          <w:szCs w:val="28"/>
        </w:rPr>
        <w:t xml:space="preserve"> Федерального закона;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порядок оказания помощи заявителю, в том числе в части оформления документов, необходимых для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разделе, касающемся особенностей выполнения административных процедур (действий) в многофункциональных центрах, также может содержаться описание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и их работников.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Описание административных процедур (действий), выполняемых многофункциональными центрами, в разделе, касающемся особенностей выполнения административных процедур (действий) в многофункциональных центрах, обязательно в отношении муниципальных услуг, включенных в </w:t>
      </w:r>
      <w:r w:rsidRPr="00DD454E">
        <w:rPr>
          <w:rFonts w:ascii="Times New Roman" w:hAnsi="Times New Roman" w:cs="Times New Roman"/>
          <w:sz w:val="28"/>
          <w:szCs w:val="28"/>
        </w:rPr>
        <w:lastRenderedPageBreak/>
        <w:t xml:space="preserve">перечни муниципальных услуг в соответствии с </w:t>
      </w:r>
      <w:hyperlink r:id="rId16" w:history="1">
        <w:r w:rsidRPr="00DD454E">
          <w:rPr>
            <w:rFonts w:ascii="Times New Roman" w:hAnsi="Times New Roman" w:cs="Times New Roman"/>
            <w:sz w:val="28"/>
            <w:szCs w:val="28"/>
          </w:rPr>
          <w:t>подпунктом 2 части 6 статьи 15</w:t>
        </w:r>
      </w:hyperlink>
      <w:r w:rsidRPr="00DD454E">
        <w:rPr>
          <w:rFonts w:ascii="Times New Roman" w:hAnsi="Times New Roman" w:cs="Times New Roman"/>
          <w:sz w:val="28"/>
          <w:szCs w:val="28"/>
        </w:rPr>
        <w:t xml:space="preserve"> Федерального закона.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соответствующем разделе описывается в том числе порядок выполнения многофункциональными центрами следующих административных процедур (действий):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муниципальной,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формирование и направление многофункциональным центром межведомственного запроса в органы исполнительной власти, в иные органы государственной власти, органы местного самоуправления и организации, участвующие в предоставлении муниципальных услуг;</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 органами местного самоуправления,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местного самоуправления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2.6. Описание каждой административной процедуры (действия) предусматривает:</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основания для начала административной процедуры (действия);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административного регламента;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критерии принятия решений;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д) результат административной процедуры (действия) и порядок передачи результата, который может совпадать с основанием для начала выполнения следующей административной процедуры (действия);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способ фиксации результата выполнения административной процедуры (действия), в том числе в электронной форме, содержащий указание на формат обязательного отображения административной процедуры (действия).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2.7. Раздел, касающийся порядка и формы контроля за предоставлением муниципальной услуги, состоит из следующих подразделов: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лицами;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ответственность должностных лиц органа местного самоуправления за решения и действия (бездействие), принимаемые (осуществляемые) в ходе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2.8. В разделе, касающемся досудебного (внесудебного) порядка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7"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должностных лиц, муниципальных служащих, работников, указываются: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предмет досудебного (внесудебного) обжалования;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основания для начала процедуры досудебного (внесудебного) обжалования;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органы местного самоуправления, многофункциональные центры, организации, указанные в </w:t>
      </w:r>
      <w:hyperlink r:id="rId18"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должностные лица, которым может быть адресована жалоба (претензия) заявителя в досудебном (внесудебном) порядке;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д)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муниципальной услугу, многофункциональных центров, организаций, указанных в </w:t>
      </w:r>
      <w:hyperlink r:id="rId19"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должностных лиц;</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порядок подачи и рассмотрения жалобы;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ж) сроки рассмотрения жалобы;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з) результат досудебного (внесудебного) обжалования применительно к каждой процедуре либо инстанции обжалования;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 порядок информирования заявителя о результатах рассмотрения жалобы;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к) порядок обжалования решения по жалобе;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л) право заявителя на получение информации и документов, необходимых для обоснования и рассмотрения жалобы;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м) способы информирования заявителей о порядке подачи и рассмотрения жалобы.</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Title"/>
        <w:jc w:val="center"/>
        <w:outlineLvl w:val="1"/>
        <w:rPr>
          <w:b w:val="0"/>
          <w:sz w:val="28"/>
          <w:szCs w:val="28"/>
        </w:rPr>
      </w:pPr>
      <w:r w:rsidRPr="00DD454E">
        <w:rPr>
          <w:b w:val="0"/>
          <w:sz w:val="28"/>
          <w:szCs w:val="28"/>
        </w:rPr>
        <w:t>III. Правила проведения независимой экспертизы и экспертизы,</w:t>
      </w:r>
    </w:p>
    <w:p w:rsidR="002426AA" w:rsidRPr="00DD454E" w:rsidRDefault="002426AA" w:rsidP="002426AA">
      <w:pPr>
        <w:pStyle w:val="ConsPlusTitle"/>
        <w:jc w:val="center"/>
        <w:rPr>
          <w:b w:val="0"/>
          <w:sz w:val="28"/>
          <w:szCs w:val="28"/>
        </w:rPr>
      </w:pPr>
      <w:r w:rsidRPr="00DD454E">
        <w:rPr>
          <w:b w:val="0"/>
          <w:sz w:val="28"/>
          <w:szCs w:val="28"/>
        </w:rPr>
        <w:t>проводимой уполномоченной организацией. Анализ применения</w:t>
      </w:r>
    </w:p>
    <w:p w:rsidR="002426AA" w:rsidRPr="00DD454E" w:rsidRDefault="002426AA" w:rsidP="002426AA">
      <w:pPr>
        <w:pStyle w:val="ConsPlusTitle"/>
        <w:jc w:val="center"/>
        <w:rPr>
          <w:b w:val="0"/>
          <w:sz w:val="28"/>
          <w:szCs w:val="28"/>
        </w:rPr>
      </w:pPr>
      <w:r w:rsidRPr="00DD454E">
        <w:rPr>
          <w:b w:val="0"/>
          <w:sz w:val="28"/>
          <w:szCs w:val="28"/>
        </w:rPr>
        <w:t>административных регламентов</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3.1. Орган местного самоуправления в ходе разработки административных регламентов осуществляет следующие действия: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создает условия для проведения независимой экспертизы проекта административного регламента путем размещения проекта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Вместе с проектом административного регламента в информационно-телекоммуникационной сети «Интернет» размещаются: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информация о сроках внесения предложений по проекту административного регламента;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в рамках проведения независимой экспертизы рассматривает предложения, поступившие от заинтересованных организаций и граждан в виде заключений.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осуществляет доработку проекта административного регламента с учетом обоснованных заключений, поступивших от заинтересованных организаций и граждан. Непоступление заключения независимой экспертизы не является препятствием для проведения экспертизы, указанной в пункте 3.2 настоящего раздела, и последующего утверждения административного регламента;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направляет в порядке, установленном </w:t>
      </w:r>
      <w:hyperlink r:id="rId20" w:history="1">
        <w:r w:rsidRPr="00DD454E">
          <w:rPr>
            <w:rFonts w:ascii="Times New Roman" w:hAnsi="Times New Roman" w:cs="Times New Roman"/>
            <w:sz w:val="28"/>
            <w:szCs w:val="28"/>
          </w:rPr>
          <w:t>постановлением</w:t>
        </w:r>
      </w:hyperlink>
      <w:r w:rsidRPr="00DD454E">
        <w:rPr>
          <w:rFonts w:ascii="Times New Roman" w:hAnsi="Times New Roman" w:cs="Times New Roman"/>
          <w:sz w:val="28"/>
          <w:szCs w:val="28"/>
        </w:rPr>
        <w:t xml:space="preserve"> Кабинета Министров Республики Татарстан от 10.09.2010 № 729 «О государственной информационной системе «Реестр государственных и муниципальных услуг Республики Татарстан», сведения о муниципальной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нормативных правовых актов, определяющих (изменяющих) орган местного самоуправления, на который возложено предоставление соответствующей муниципальной услуги, и (или) порядок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3.2. Орган местного самоуправления готовит и представляет на экспертизу в уполномоченную организацию вместе с проектом административного регламента, проектом нормативного правового акта о внесении изменений в ранее изданный административный регламент или проектом нормативного правового акта о признании утратившим силу административного регламента пояснительную записку, в которой приводятся информация об основных предполагаемых улучшениях предоставления муниципальной услуги, сведения об учете рекомендаций независимой экспертизы.</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Предметом экспертизы уполномоченной организации является оценка соответствия проекта административного регламента, проекта нормативного правового акта о внесении изменений в ранее изданный административный регламент требованиям, предъявляемым к нему Федеральным </w:t>
      </w:r>
      <w:hyperlink r:id="rId21" w:history="1">
        <w:r w:rsidRPr="00DD454E">
          <w:rPr>
            <w:rFonts w:ascii="Times New Roman" w:hAnsi="Times New Roman" w:cs="Times New Roman"/>
            <w:sz w:val="28"/>
            <w:szCs w:val="28"/>
          </w:rPr>
          <w:t>законом</w:t>
        </w:r>
      </w:hyperlink>
      <w:r w:rsidRPr="00DD454E">
        <w:rPr>
          <w:rFonts w:ascii="Times New Roman" w:hAnsi="Times New Roman" w:cs="Times New Roman"/>
          <w:sz w:val="28"/>
          <w:szCs w:val="28"/>
        </w:rPr>
        <w:t xml:space="preserve"> и принятыми в соответствии с ним нормативными правовыми актами, требованиям, предъявляемым к нему настоящим Порядком, а также оценка учета результатов независимой экспертизы в проекте административного регламента, в том числе: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 соответствие структуры и содержания проекта административного регламента, а также проекта нормативного правового акта о внесении изменений в ранее изданный административный регламент, в том числе стандарта предоставления муниципальной услуги, требованиям, предъявляемым к ним Федеральным </w:t>
      </w:r>
      <w:hyperlink r:id="rId22" w:history="1">
        <w:r w:rsidRPr="00DD454E">
          <w:rPr>
            <w:rFonts w:ascii="Times New Roman" w:hAnsi="Times New Roman" w:cs="Times New Roman"/>
            <w:sz w:val="28"/>
            <w:szCs w:val="28"/>
          </w:rPr>
          <w:t>законом</w:t>
        </w:r>
      </w:hyperlink>
      <w:r w:rsidRPr="00DD454E">
        <w:rPr>
          <w:rFonts w:ascii="Times New Roman" w:hAnsi="Times New Roman" w:cs="Times New Roman"/>
          <w:sz w:val="28"/>
          <w:szCs w:val="28"/>
        </w:rPr>
        <w:t xml:space="preserve"> и принятыми в соответствии с ним нормативными правовыми актами;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полнота описания в проекте административного регламента, а также в проекте нормативного правового акта о внесении изменений в ранее изданный административный регламент порядка и условий предоставления муниципальной услуги, установленных законодательством Российской Федерации;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оптимизация порядка предоставления муниципальной услуги, в том числе: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упорядочение административных процедур (действий);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устранение избыточных административных процедур (действий);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предоставление муниципальной услуги в электронной форме;</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получение документов и информации, которые необходимы для предоставления муниципальной услуги, посредством межведомственного информационного взаимодействия;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особенности выполнения административных процедур (действий) в многофункциональных центрах.</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Экспертиза проекта административного регламента осуществляется уполномоченной организацией в 10-дневный срок, исчисляемый в рабочих днях, со дня его получения.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3.3. Орган местного самоуправления, ответственный за утверждение административного регламента, обеспечивает учет замечаний и предложений, содержащихся в заключении уполномоченной организации. Повторного направления доработанного проекта административного регламента в уполномоченную организацию на заключение не требуется.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3.4. Анализ практики применения административных регламентов проводится органами местного самоуправления, другими организациями с целью установления:</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соответствия исполнения административного регламента требованиям к качеству и доступности предоставления муниципальной услуги. При этом подлежит установлению оценка потребителями муниципальной услуги характера взаимодействия с должностными лицами органов местного самоуправления, качества и доступности соответствующей муниципальной услуги (срок предоставления, условия ожидания приема, порядок информирования о муниципальной услуге и т.д.);</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обоснованности отказов в предоставлении муниципальной услуги;</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соответствия должностных регламентов ответственных должностных лиц, участвующих в исполнении муниципальной функции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д) ресурсного обеспечения исполнения административного регламента;</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необходимости внесения в него изменений.</w:t>
      </w:r>
    </w:p>
    <w:p w:rsidR="002426AA" w:rsidRPr="00DD454E" w:rsidRDefault="002426AA" w:rsidP="002426AA">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3.5.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органа </w:t>
      </w:r>
      <w:r>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jc w:val="right"/>
        <w:outlineLvl w:val="1"/>
        <w:rPr>
          <w:rFonts w:ascii="Times New Roman" w:hAnsi="Times New Roman" w:cs="Times New Roman"/>
          <w:sz w:val="28"/>
          <w:szCs w:val="28"/>
        </w:rPr>
      </w:pPr>
      <w:r w:rsidRPr="00DD454E">
        <w:rPr>
          <w:rFonts w:ascii="Times New Roman" w:hAnsi="Times New Roman" w:cs="Times New Roman"/>
          <w:sz w:val="28"/>
          <w:szCs w:val="28"/>
        </w:rPr>
        <w:t>Приложение</w:t>
      </w: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к Порядку разработки и утверждения</w:t>
      </w: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административных регламентов</w:t>
      </w: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предоставления муниципальных услуг</w:t>
      </w: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органами местного самоуправления</w:t>
      </w: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______________ сельского поселения</w:t>
      </w: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Чистопольского муниципального района</w:t>
      </w: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Республики Татарстан</w:t>
      </w:r>
    </w:p>
    <w:p w:rsidR="002426AA" w:rsidRPr="00DD454E" w:rsidRDefault="002426AA" w:rsidP="002426AA">
      <w:pPr>
        <w:pStyle w:val="ConsPlusNormal"/>
        <w:jc w:val="both"/>
        <w:rPr>
          <w:rFonts w:ascii="Times New Roman" w:hAnsi="Times New Roman" w:cs="Times New Roman"/>
          <w:sz w:val="28"/>
          <w:szCs w:val="28"/>
        </w:rPr>
      </w:pPr>
    </w:p>
    <w:p w:rsidR="002426AA" w:rsidRPr="00DD454E" w:rsidRDefault="002426AA" w:rsidP="002426AA">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Типовая форма</w:t>
      </w:r>
    </w:p>
    <w:p w:rsidR="002426AA" w:rsidRPr="00DD454E" w:rsidRDefault="002426AA" w:rsidP="002426AA">
      <w:pPr>
        <w:pStyle w:val="ConsPlusNormal"/>
        <w:jc w:val="both"/>
        <w:rPr>
          <w:rFonts w:ascii="Times New Roman" w:hAnsi="Times New Roman" w:cs="Times New Roman"/>
          <w:sz w:val="24"/>
          <w:szCs w:val="24"/>
        </w:rPr>
      </w:pP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В 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(наименование органа, предоставляющего</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муниципальную услугу)</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от 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(фамилия, имя, отчество (при</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наличии)/наименование заявителя)</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(страховой номер индивидуального</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лицевого счета</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гражданина - СНИЛС (для физических</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лиц))</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(почтовый адрес заявителя, адрес</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(адреса) электронной почты -</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по желанию заявителя)</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(номер (номера) контактного телефона)</w:t>
      </w:r>
    </w:p>
    <w:p w:rsidR="002426AA" w:rsidRPr="00DD454E" w:rsidRDefault="002426AA" w:rsidP="002426AA">
      <w:pPr>
        <w:pStyle w:val="ConsPlusNonformat"/>
        <w:jc w:val="both"/>
        <w:rPr>
          <w:rFonts w:ascii="Times New Roman" w:hAnsi="Times New Roman" w:cs="Times New Roman"/>
          <w:sz w:val="24"/>
          <w:szCs w:val="24"/>
        </w:rPr>
      </w:pPr>
    </w:p>
    <w:p w:rsidR="002426AA" w:rsidRPr="00DD454E" w:rsidRDefault="002426AA" w:rsidP="002426AA">
      <w:pPr>
        <w:pStyle w:val="ConsPlusNonformat"/>
        <w:jc w:val="both"/>
        <w:rPr>
          <w:rFonts w:ascii="Times New Roman" w:hAnsi="Times New Roman" w:cs="Times New Roman"/>
          <w:sz w:val="24"/>
          <w:szCs w:val="24"/>
        </w:rPr>
      </w:pPr>
      <w:bookmarkStart w:id="0" w:name="P269"/>
      <w:bookmarkEnd w:id="0"/>
      <w:r w:rsidRPr="00DD454E">
        <w:rPr>
          <w:rFonts w:ascii="Times New Roman" w:hAnsi="Times New Roman" w:cs="Times New Roman"/>
          <w:sz w:val="24"/>
          <w:szCs w:val="24"/>
        </w:rPr>
        <w:t xml:space="preserve">                                   Запрос</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о предоставлении муниципальной услуги</w:t>
      </w:r>
    </w:p>
    <w:p w:rsidR="002426AA" w:rsidRPr="00DD454E" w:rsidRDefault="002426AA" w:rsidP="002426AA">
      <w:pPr>
        <w:pStyle w:val="ConsPlusNonformat"/>
        <w:jc w:val="both"/>
        <w:rPr>
          <w:rFonts w:ascii="Times New Roman" w:hAnsi="Times New Roman" w:cs="Times New Roman"/>
          <w:sz w:val="24"/>
          <w:szCs w:val="24"/>
        </w:rPr>
      </w:pP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(текст запроса с указанием наименования муниципальной услуги)</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2426AA" w:rsidRPr="00DD454E" w:rsidRDefault="002426AA" w:rsidP="002426AA">
      <w:pPr>
        <w:pStyle w:val="ConsPlusNonformat"/>
        <w:jc w:val="both"/>
        <w:rPr>
          <w:rFonts w:ascii="Times New Roman" w:hAnsi="Times New Roman" w:cs="Times New Roman"/>
          <w:sz w:val="24"/>
          <w:szCs w:val="24"/>
        </w:rPr>
      </w:pP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Приложения:</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1. _______________________________________________________________________;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2.________________________________________________________________________;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3.________________________________________________________________________.</w:t>
      </w:r>
    </w:p>
    <w:p w:rsidR="002426AA" w:rsidRPr="00DD454E" w:rsidRDefault="002426AA" w:rsidP="002426AA">
      <w:pPr>
        <w:pStyle w:val="ConsPlusNonformat"/>
        <w:jc w:val="both"/>
        <w:rPr>
          <w:rFonts w:ascii="Times New Roman" w:hAnsi="Times New Roman" w:cs="Times New Roman"/>
          <w:sz w:val="24"/>
          <w:szCs w:val="24"/>
        </w:rPr>
      </w:pP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lastRenderedPageBreak/>
        <w:t xml:space="preserve">    Подтверждаю  свое  согласие, а также согласие представляемого мною лица</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на   обработку   персональных  данных  (сбор,  систематизацию,  накопление,</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хранение, уточнение (обновление, изменение), использование, распространение</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(в   том   числе   передачу),   обезличивание,   блокирование,  уничтожение</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персональных  данных,  а  также  иных  действий,  необходимых для обработки</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персональных  данных в рамках предоставления муниципальной услуги), в том</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числе  в  автоматизированном  режиме, включая принятие решений на их основе</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органом,  предоставляющим  муниципальную  услугу,  в целях предоставления</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муниципальной услуги.</w:t>
      </w:r>
    </w:p>
    <w:p w:rsidR="002426AA" w:rsidRPr="00DD454E" w:rsidRDefault="002426AA" w:rsidP="002426AA">
      <w:pPr>
        <w:pStyle w:val="ConsPlusNonformat"/>
        <w:jc w:val="both"/>
        <w:rPr>
          <w:rFonts w:ascii="Times New Roman" w:hAnsi="Times New Roman" w:cs="Times New Roman"/>
          <w:sz w:val="24"/>
          <w:szCs w:val="24"/>
        </w:rPr>
      </w:pP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 ________ 20__ г. _________________________ ___________________________</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(подпись физического лица/          (Ф.И.О.)</w:t>
      </w:r>
    </w:p>
    <w:p w:rsidR="002426AA" w:rsidRPr="00DD454E" w:rsidRDefault="002426AA" w:rsidP="002426AA">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представителя юридического лица)</w:t>
      </w:r>
    </w:p>
    <w:p w:rsidR="002426AA" w:rsidRPr="00DD454E" w:rsidRDefault="002426AA" w:rsidP="002426AA">
      <w:pPr>
        <w:pStyle w:val="ConsPlusNormal"/>
        <w:jc w:val="both"/>
        <w:rPr>
          <w:rFonts w:ascii="Times New Roman" w:hAnsi="Times New Roman" w:cs="Times New Roman"/>
          <w:sz w:val="24"/>
          <w:szCs w:val="24"/>
        </w:rPr>
      </w:pPr>
    </w:p>
    <w:p w:rsidR="002426AA" w:rsidRPr="00DD454E" w:rsidRDefault="002426AA" w:rsidP="002426AA">
      <w:pPr>
        <w:ind w:firstLine="567"/>
        <w:jc w:val="both"/>
        <w:rPr>
          <w:bCs/>
        </w:rPr>
      </w:pPr>
    </w:p>
    <w:p w:rsidR="002426AA" w:rsidRPr="00BF692A" w:rsidRDefault="002426AA" w:rsidP="002426AA">
      <w:pPr>
        <w:rPr>
          <w:sz w:val="28"/>
          <w:szCs w:val="28"/>
        </w:rPr>
      </w:pPr>
    </w:p>
    <w:p w:rsidR="000511EA" w:rsidRPr="002426AA" w:rsidRDefault="000511EA">
      <w:pPr>
        <w:rPr>
          <w:sz w:val="28"/>
          <w:szCs w:val="28"/>
        </w:rPr>
      </w:pPr>
      <w:bookmarkStart w:id="1" w:name="_GoBack"/>
      <w:bookmarkEnd w:id="1"/>
    </w:p>
    <w:sectPr w:rsidR="000511EA" w:rsidRPr="002426AA" w:rsidSect="00974265">
      <w:pgSz w:w="11906" w:h="16838"/>
      <w:pgMar w:top="567" w:right="1133"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CF"/>
    <w:rsid w:val="000511EA"/>
    <w:rsid w:val="00053CCF"/>
    <w:rsid w:val="00242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CB8A3-C977-4EA9-8EFA-A54F1941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6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426A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26A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2426AA"/>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0A4B441D67BE79957BFBFC88677D8CEAE80E698A957B3F65A552C62F5DD686C542EE40C480617754B72A8400D0FDB3C106E20B0BB63DD2J1x5G" TargetMode="External"/><Relationship Id="rId13" Type="http://schemas.openxmlformats.org/officeDocument/2006/relationships/hyperlink" Target="consultantplus://offline/ref=360A4B441D67BE79957BFBFC88677D8CEAE8096980937B3F65A552C62F5DD686C542EE43C0846B2503F82BD84482EEB2C406E10914JBxDG" TargetMode="External"/><Relationship Id="rId18" Type="http://schemas.openxmlformats.org/officeDocument/2006/relationships/hyperlink" Target="consultantplus://offline/ref=360A4B441D67BE79957BFBFC88677D8CEAE8096980937B3F65A552C62F5DD686C542EE40C480637450B72A8400D0FDB3C106E20B0BB63DD2J1x5G" TargetMode="External"/><Relationship Id="rId3" Type="http://schemas.openxmlformats.org/officeDocument/2006/relationships/webSettings" Target="webSettings.xml"/><Relationship Id="rId21" Type="http://schemas.openxmlformats.org/officeDocument/2006/relationships/hyperlink" Target="consultantplus://offline/ref=360A4B441D67BE79957BFBFC88677D8CEAE8096980937B3F65A552C62F5DD686D742B64CC4877E7050A27CD545J8xCG" TargetMode="External"/><Relationship Id="rId7" Type="http://schemas.openxmlformats.org/officeDocument/2006/relationships/hyperlink" Target="consultantplus://offline/ref=360A4B441D67BE79957BFBFC88677D8CEAE8096980937B3F65A552C62F5DD686C542EE43C0846B2503F82BD84482EEB2C406E10914JBxDG" TargetMode="External"/><Relationship Id="rId12" Type="http://schemas.openxmlformats.org/officeDocument/2006/relationships/hyperlink" Target="consultantplus://offline/ref=360A4B441D67BE79957BFBFC88677D8CEAE8096980937B3F65A552C62F5DD686C542EE43CD806B2503F82BD84482EEB2C406E10914JBxDG" TargetMode="External"/><Relationship Id="rId17" Type="http://schemas.openxmlformats.org/officeDocument/2006/relationships/hyperlink" Target="consultantplus://offline/ref=360A4B441D67BE79957BFBFC88677D8CEAE8096980937B3F65A552C62F5DD686C542EE40C480637450B72A8400D0FDB3C106E20B0BB63DD2J1x5G" TargetMode="External"/><Relationship Id="rId2" Type="http://schemas.openxmlformats.org/officeDocument/2006/relationships/settings" Target="settings.xml"/><Relationship Id="rId16" Type="http://schemas.openxmlformats.org/officeDocument/2006/relationships/hyperlink" Target="consultantplus://offline/ref=360A4B441D67BE79957BFBFC88677D8CEAE8096980937B3F65A552C62F5DD686C542EE40C2826B2503F82BD84482EEB2C406E10914JBxDG" TargetMode="External"/><Relationship Id="rId20" Type="http://schemas.openxmlformats.org/officeDocument/2006/relationships/hyperlink" Target="consultantplus://offline/ref=360A4B441D67BE79957BE5F19E0B2087EAE156618A91746839FA099B7854DCD1820DB71080D56D7155A27FD75A87F0B2JCxFG" TargetMode="External"/><Relationship Id="rId1" Type="http://schemas.openxmlformats.org/officeDocument/2006/relationships/styles" Target="styles.xml"/><Relationship Id="rId6" Type="http://schemas.openxmlformats.org/officeDocument/2006/relationships/hyperlink" Target="consultantplus://offline/ref=360A4B441D67BE79957BFBFC88677D8CEAE8096980937B3F65A552C62F5DD686C542EE40C480637450B72A8400D0FDB3C106E20B0BB63DD2J1x5G" TargetMode="External"/><Relationship Id="rId11" Type="http://schemas.openxmlformats.org/officeDocument/2006/relationships/hyperlink" Target="consultantplus://offline/ref=360A4B441D67BE79957BFBFC88677D8CEAE8096980937B3F65A552C62F5DD686C542EE45C78B342016E973D5439BF1B1D81AE308J1xCG" TargetMode="External"/><Relationship Id="rId24" Type="http://schemas.openxmlformats.org/officeDocument/2006/relationships/theme" Target="theme/theme1.xml"/><Relationship Id="rId5" Type="http://schemas.openxmlformats.org/officeDocument/2006/relationships/hyperlink" Target="consultantplus://offline/ref=360A4B441D67BE79957BFBFC88677D8CEAE8096980937B3F65A552C62F5DD686D742B64CC4877E7050A27CD545J8xCG" TargetMode="External"/><Relationship Id="rId15" Type="http://schemas.openxmlformats.org/officeDocument/2006/relationships/hyperlink" Target="consultantplus://offline/ref=360A4B441D67BE79957BFBFC88677D8CEAE8096980937B3F65A552C62F5DD686C542EE40C480607756B72A8400D0FDB3C106E20B0BB63DD2J1x5G" TargetMode="External"/><Relationship Id="rId23" Type="http://schemas.openxmlformats.org/officeDocument/2006/relationships/fontTable" Target="fontTable.xml"/><Relationship Id="rId10" Type="http://schemas.openxmlformats.org/officeDocument/2006/relationships/hyperlink" Target="consultantplus://offline/ref=360A4B441D67BE79957BFBFC88677D8CEAE8096980937B3F65A552C62F5DD686C542EE40C7886B2503F82BD84482EEB2C406E10914JBxDG" TargetMode="External"/><Relationship Id="rId19" Type="http://schemas.openxmlformats.org/officeDocument/2006/relationships/hyperlink" Target="consultantplus://offline/ref=360A4B441D67BE79957BFBFC88677D8CEAE8096980937B3F65A552C62F5DD686C542EE40C480637450B72A8400D0FDB3C106E20B0BB63DD2J1x5G" TargetMode="External"/><Relationship Id="rId4" Type="http://schemas.openxmlformats.org/officeDocument/2006/relationships/hyperlink" Target="consultantplus://offline/ref=360A4B441D67BE79957BFBFC88677D8CEAE8096980937B3F65A552C62F5DD686C542EE40C480617057B72A8400D0FDB3C106E20B0BB63DD2J1x5G" TargetMode="External"/><Relationship Id="rId9" Type="http://schemas.openxmlformats.org/officeDocument/2006/relationships/hyperlink" Target="consultantplus://offline/ref=360A4B441D67BE79957BFBFC88677D8CEAE8096980937B3F65A552C62F5DD686C542EE40C480637450B72A8400D0FDB3C106E20B0BB63DD2J1x5G" TargetMode="External"/><Relationship Id="rId14" Type="http://schemas.openxmlformats.org/officeDocument/2006/relationships/hyperlink" Target="consultantplus://offline/ref=360A4B441D67BE79957BFBFC88677D8CEAEA0D6B87917B3F65A552C62F5DD686C542EE40C480607052B72A8400D0FDB3C106E20B0BB63DD2J1x5G" TargetMode="External"/><Relationship Id="rId22" Type="http://schemas.openxmlformats.org/officeDocument/2006/relationships/hyperlink" Target="consultantplus://offline/ref=360A4B441D67BE79957BFBFC88677D8CEAE8096980937B3F65A552C62F5DD686D742B64CC4877E7050A27CD545J8x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7919</Words>
  <Characters>45143</Characters>
  <Application>Microsoft Office Word</Application>
  <DocSecurity>0</DocSecurity>
  <Lines>376</Lines>
  <Paragraphs>105</Paragraphs>
  <ScaleCrop>false</ScaleCrop>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2019-12-14T08:11:00Z</dcterms:created>
  <dcterms:modified xsi:type="dcterms:W3CDTF">2019-12-14T08:12:00Z</dcterms:modified>
</cp:coreProperties>
</file>