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FE" w:rsidRDefault="00743BFE" w:rsidP="00743BFE">
      <w:pPr>
        <w:ind w:right="-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ПРОЕКТ</w:t>
      </w:r>
    </w:p>
    <w:p w:rsidR="00743BFE" w:rsidRDefault="00743BFE" w:rsidP="00743BFE">
      <w:pPr>
        <w:ind w:right="-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43BFE" w:rsidRDefault="00743BFE" w:rsidP="00743BFE">
      <w:pPr>
        <w:ind w:right="-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43BFE" w:rsidRDefault="00743BFE" w:rsidP="00743BFE">
      <w:pPr>
        <w:ind w:right="-20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743BFE" w:rsidRDefault="00743BFE" w:rsidP="00743BFE">
      <w:pPr>
        <w:ind w:right="-20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43BFE" w:rsidRDefault="00743BFE" w:rsidP="00743BFE">
      <w:pPr>
        <w:ind w:right="-20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от            </w:t>
      </w:r>
      <w:r>
        <w:rPr>
          <w:rFonts w:ascii="Times New Roman" w:hAnsi="Times New Roman" w:cs="Times New Roman"/>
          <w:sz w:val="28"/>
          <w:szCs w:val="28"/>
        </w:rPr>
        <w:t>2019 года</w:t>
      </w:r>
    </w:p>
    <w:p w:rsidR="00743BFE" w:rsidRDefault="00743BFE" w:rsidP="00743BFE">
      <w:pPr>
        <w:ind w:right="-2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43BFE" w:rsidRDefault="00743BFE" w:rsidP="00743BFE">
      <w:pPr>
        <w:ind w:right="60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обязательном государственном страховании муниципальных служащих органов местного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</w:p>
    <w:p w:rsidR="00743BFE" w:rsidRDefault="00743BFE" w:rsidP="00743BFE">
      <w:pPr>
        <w:ind w:right="-2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43BFE" w:rsidRDefault="00743BFE" w:rsidP="00743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>
          <w:rPr>
            <w:rStyle w:val="a8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 марта 2007 года № 25-ФЗ                    «О муниципальной службе в Российской Федерации», Кодексом Республики Татарстан о муниципальной службе, руководствуясь  Уставом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743BFE" w:rsidRDefault="00743BFE" w:rsidP="00743BFE">
      <w:pPr>
        <w:ind w:right="-206"/>
        <w:rPr>
          <w:rFonts w:ascii="Times New Roman" w:hAnsi="Times New Roman" w:cs="Times New Roman"/>
          <w:sz w:val="28"/>
          <w:szCs w:val="28"/>
        </w:rPr>
      </w:pPr>
    </w:p>
    <w:p w:rsidR="00743BFE" w:rsidRDefault="00743BFE" w:rsidP="00743BFE">
      <w:pPr>
        <w:ind w:right="-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:rsidR="00743BFE" w:rsidRDefault="00743BFE" w:rsidP="00743BFE">
      <w:pPr>
        <w:ind w:right="-206"/>
        <w:jc w:val="center"/>
        <w:rPr>
          <w:rFonts w:ascii="Times New Roman" w:hAnsi="Times New Roman" w:cs="Times New Roman"/>
          <w:sz w:val="28"/>
          <w:szCs w:val="28"/>
        </w:rPr>
      </w:pPr>
    </w:p>
    <w:p w:rsidR="00743BFE" w:rsidRDefault="00743BFE" w:rsidP="00743BFE">
      <w:pPr>
        <w:ind w:right="-206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1. Утвердить Положение об обязательном государственном страховании муниципальных служащих органов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Татарстан.</w:t>
      </w:r>
    </w:p>
    <w:p w:rsidR="00743BFE" w:rsidRDefault="00743BFE" w:rsidP="00743BFE">
      <w:pPr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установленном порядке,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«Интернет».</w:t>
      </w:r>
    </w:p>
    <w:p w:rsidR="00743BFE" w:rsidRDefault="00743BFE" w:rsidP="00743BFE">
      <w:pPr>
        <w:ind w:right="-206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</w:p>
    <w:bookmarkEnd w:id="2"/>
    <w:p w:rsidR="00743BFE" w:rsidRDefault="00743BFE" w:rsidP="00743BFE">
      <w:pPr>
        <w:ind w:right="-20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6"/>
        <w:gridCol w:w="3333"/>
      </w:tblGrid>
      <w:tr w:rsidR="00743BFE" w:rsidTr="00743BFE">
        <w:tc>
          <w:tcPr>
            <w:tcW w:w="6666" w:type="dxa"/>
            <w:hideMark/>
          </w:tcPr>
          <w:p w:rsidR="00743BFE" w:rsidRDefault="00743BFE">
            <w:pPr>
              <w:pStyle w:val="a6"/>
              <w:ind w:right="-2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Староромашкинского</w:t>
            </w:r>
            <w:proofErr w:type="spellEnd"/>
          </w:p>
          <w:p w:rsidR="00743BFE" w:rsidRDefault="00743BFE">
            <w:pPr>
              <w:pStyle w:val="a6"/>
              <w:ind w:right="-2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                                                                                              </w:t>
            </w:r>
          </w:p>
        </w:tc>
        <w:tc>
          <w:tcPr>
            <w:tcW w:w="3333" w:type="dxa"/>
            <w:hideMark/>
          </w:tcPr>
          <w:p w:rsidR="00743BFE" w:rsidRDefault="00743BFE">
            <w:pPr>
              <w:pStyle w:val="a5"/>
              <w:ind w:right="-2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743BFE" w:rsidRDefault="00743BFE">
            <w:pPr>
              <w:pStyle w:val="a5"/>
              <w:ind w:right="-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Л.И.Садыкова</w:t>
            </w:r>
            <w:proofErr w:type="spellEnd"/>
          </w:p>
        </w:tc>
      </w:tr>
    </w:tbl>
    <w:p w:rsidR="00743BFE" w:rsidRDefault="00743BFE" w:rsidP="00743BFE">
      <w:pPr>
        <w:ind w:right="-20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6"/>
        <w:gridCol w:w="3333"/>
      </w:tblGrid>
      <w:tr w:rsidR="00743BFE" w:rsidTr="00743BFE">
        <w:tc>
          <w:tcPr>
            <w:tcW w:w="6666" w:type="dxa"/>
          </w:tcPr>
          <w:p w:rsidR="00743BFE" w:rsidRDefault="00743BFE">
            <w:pPr>
              <w:pStyle w:val="a6"/>
              <w:ind w:right="-2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743BFE" w:rsidRDefault="00743BFE">
            <w:pPr>
              <w:pStyle w:val="a5"/>
              <w:ind w:right="-20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BFE" w:rsidRDefault="00743BFE" w:rsidP="00743BFE">
      <w:pPr>
        <w:ind w:right="-206" w:firstLine="698"/>
        <w:jc w:val="right"/>
        <w:rPr>
          <w:rStyle w:val="a7"/>
          <w:b w:val="0"/>
          <w:bCs/>
          <w:sz w:val="28"/>
          <w:szCs w:val="28"/>
        </w:rPr>
      </w:pPr>
      <w:bookmarkStart w:id="3" w:name="sub_1000"/>
    </w:p>
    <w:p w:rsidR="00743BFE" w:rsidRDefault="00743BFE" w:rsidP="00743BFE">
      <w:pPr>
        <w:ind w:right="-206" w:firstLine="698"/>
        <w:jc w:val="right"/>
        <w:rPr>
          <w:rStyle w:val="a7"/>
          <w:rFonts w:ascii="Times New Roman" w:hAnsi="Times New Roman"/>
          <w:b w:val="0"/>
          <w:bCs/>
          <w:sz w:val="28"/>
          <w:szCs w:val="28"/>
        </w:rPr>
      </w:pPr>
    </w:p>
    <w:p w:rsidR="00743BFE" w:rsidRDefault="00743BFE" w:rsidP="00743BFE">
      <w:pPr>
        <w:ind w:right="-206" w:firstLine="698"/>
        <w:jc w:val="right"/>
        <w:rPr>
          <w:rStyle w:val="a7"/>
          <w:rFonts w:ascii="Times New Roman" w:hAnsi="Times New Roman"/>
          <w:b w:val="0"/>
          <w:bCs/>
          <w:sz w:val="28"/>
          <w:szCs w:val="28"/>
        </w:rPr>
      </w:pPr>
    </w:p>
    <w:p w:rsidR="00743BFE" w:rsidRDefault="00743BFE" w:rsidP="00743BFE">
      <w:pPr>
        <w:ind w:right="-206" w:firstLine="698"/>
        <w:jc w:val="right"/>
        <w:rPr>
          <w:rStyle w:val="a7"/>
          <w:rFonts w:ascii="Times New Roman" w:hAnsi="Times New Roman"/>
          <w:b w:val="0"/>
          <w:bCs/>
          <w:sz w:val="28"/>
          <w:szCs w:val="28"/>
        </w:rPr>
      </w:pPr>
    </w:p>
    <w:p w:rsidR="00743BFE" w:rsidRDefault="00743BFE" w:rsidP="00743BFE">
      <w:pPr>
        <w:ind w:right="-206" w:firstLine="698"/>
        <w:jc w:val="right"/>
        <w:rPr>
          <w:rStyle w:val="a7"/>
          <w:rFonts w:ascii="Times New Roman" w:hAnsi="Times New Roman"/>
          <w:b w:val="0"/>
          <w:bCs/>
          <w:sz w:val="28"/>
          <w:szCs w:val="28"/>
        </w:rPr>
      </w:pPr>
    </w:p>
    <w:p w:rsidR="00743BFE" w:rsidRDefault="00743BFE" w:rsidP="00743BFE">
      <w:pPr>
        <w:ind w:right="-206" w:firstLine="698"/>
        <w:jc w:val="right"/>
        <w:rPr>
          <w:rStyle w:val="a7"/>
          <w:rFonts w:ascii="Times New Roman" w:hAnsi="Times New Roman"/>
          <w:b w:val="0"/>
          <w:bCs/>
          <w:sz w:val="28"/>
          <w:szCs w:val="28"/>
        </w:rPr>
      </w:pPr>
    </w:p>
    <w:p w:rsidR="00743BFE" w:rsidRDefault="00743BFE" w:rsidP="00743BFE">
      <w:pPr>
        <w:ind w:right="-206" w:firstLine="698"/>
        <w:jc w:val="right"/>
        <w:rPr>
          <w:rStyle w:val="a7"/>
          <w:rFonts w:ascii="Times New Roman" w:hAnsi="Times New Roman"/>
          <w:b w:val="0"/>
          <w:bCs/>
          <w:sz w:val="28"/>
          <w:szCs w:val="28"/>
        </w:rPr>
      </w:pPr>
    </w:p>
    <w:p w:rsidR="00743BFE" w:rsidRDefault="00743BFE" w:rsidP="00743BFE">
      <w:pPr>
        <w:ind w:right="-206" w:firstLine="698"/>
        <w:jc w:val="right"/>
        <w:rPr>
          <w:rStyle w:val="a7"/>
          <w:rFonts w:ascii="Times New Roman" w:hAnsi="Times New Roman"/>
          <w:b w:val="0"/>
          <w:bCs/>
          <w:sz w:val="28"/>
          <w:szCs w:val="28"/>
        </w:rPr>
      </w:pPr>
      <w:r>
        <w:rPr>
          <w:rStyle w:val="a7"/>
          <w:rFonts w:ascii="Times New Roman" w:hAnsi="Times New Roman"/>
          <w:b w:val="0"/>
          <w:bCs/>
          <w:sz w:val="28"/>
          <w:szCs w:val="28"/>
        </w:rPr>
        <w:t>Утверждено</w:t>
      </w:r>
    </w:p>
    <w:p w:rsidR="00743BFE" w:rsidRDefault="00743BFE" w:rsidP="00743BFE">
      <w:pPr>
        <w:ind w:right="-206" w:firstLine="698"/>
        <w:jc w:val="right"/>
        <w:rPr>
          <w:rStyle w:val="a7"/>
          <w:rFonts w:ascii="Times New Roman" w:hAnsi="Times New Roman"/>
          <w:b w:val="0"/>
          <w:bCs/>
          <w:sz w:val="28"/>
          <w:szCs w:val="28"/>
        </w:rPr>
      </w:pPr>
      <w:r>
        <w:rPr>
          <w:rStyle w:val="a7"/>
          <w:rFonts w:ascii="Times New Roman" w:hAnsi="Times New Roman"/>
          <w:b w:val="0"/>
          <w:bCs/>
          <w:sz w:val="28"/>
          <w:szCs w:val="28"/>
        </w:rPr>
        <w:t xml:space="preserve">решением Совета </w:t>
      </w:r>
      <w:proofErr w:type="spellStart"/>
      <w:r>
        <w:rPr>
          <w:rStyle w:val="a7"/>
          <w:rFonts w:ascii="Times New Roman" w:hAnsi="Times New Roman"/>
          <w:b w:val="0"/>
          <w:bCs/>
          <w:sz w:val="28"/>
          <w:szCs w:val="28"/>
        </w:rPr>
        <w:t>Староромашкинского</w:t>
      </w:r>
      <w:proofErr w:type="spellEnd"/>
      <w:r>
        <w:rPr>
          <w:rStyle w:val="a7"/>
          <w:rFonts w:ascii="Times New Roman" w:hAnsi="Times New Roman"/>
          <w:b w:val="0"/>
          <w:bCs/>
          <w:sz w:val="28"/>
          <w:szCs w:val="28"/>
        </w:rPr>
        <w:t xml:space="preserve"> </w:t>
      </w:r>
    </w:p>
    <w:p w:rsidR="00743BFE" w:rsidRDefault="00743BFE" w:rsidP="00743BFE">
      <w:pPr>
        <w:ind w:right="-206" w:firstLine="698"/>
        <w:jc w:val="right"/>
        <w:rPr>
          <w:rStyle w:val="a7"/>
          <w:rFonts w:ascii="Times New Roman" w:hAnsi="Times New Roman"/>
          <w:b w:val="0"/>
          <w:bCs/>
          <w:sz w:val="28"/>
          <w:szCs w:val="28"/>
        </w:rPr>
      </w:pPr>
      <w:r>
        <w:rPr>
          <w:rStyle w:val="a7"/>
          <w:rFonts w:ascii="Times New Roman" w:hAnsi="Times New Roman"/>
          <w:b w:val="0"/>
          <w:bCs/>
          <w:sz w:val="28"/>
          <w:szCs w:val="28"/>
        </w:rPr>
        <w:t xml:space="preserve">сельского поселения </w:t>
      </w:r>
      <w:proofErr w:type="spellStart"/>
      <w:r>
        <w:rPr>
          <w:rStyle w:val="a7"/>
          <w:rFonts w:ascii="Times New Roman" w:hAnsi="Times New Roman"/>
          <w:b w:val="0"/>
          <w:bCs/>
          <w:sz w:val="28"/>
          <w:szCs w:val="28"/>
        </w:rPr>
        <w:t>Чистопольского</w:t>
      </w:r>
      <w:proofErr w:type="spellEnd"/>
      <w:r>
        <w:rPr>
          <w:rStyle w:val="a7"/>
          <w:rFonts w:ascii="Times New Roman" w:hAnsi="Times New Roman"/>
          <w:b w:val="0"/>
          <w:bCs/>
          <w:sz w:val="28"/>
          <w:szCs w:val="28"/>
        </w:rPr>
        <w:t xml:space="preserve"> </w:t>
      </w:r>
    </w:p>
    <w:p w:rsidR="00743BFE" w:rsidRDefault="00743BFE" w:rsidP="00743BFE">
      <w:pPr>
        <w:ind w:right="-206" w:firstLine="698"/>
        <w:jc w:val="right"/>
        <w:rPr>
          <w:rStyle w:val="a7"/>
          <w:rFonts w:ascii="Times New Roman" w:hAnsi="Times New Roman"/>
          <w:b w:val="0"/>
          <w:bCs/>
          <w:sz w:val="28"/>
          <w:szCs w:val="28"/>
        </w:rPr>
      </w:pPr>
      <w:r>
        <w:rPr>
          <w:rStyle w:val="a7"/>
          <w:rFonts w:ascii="Times New Roman" w:hAnsi="Times New Roman"/>
          <w:b w:val="0"/>
          <w:bCs/>
          <w:sz w:val="28"/>
          <w:szCs w:val="28"/>
        </w:rPr>
        <w:t>муниципального района</w:t>
      </w:r>
    </w:p>
    <w:p w:rsidR="00743BFE" w:rsidRDefault="00743BFE" w:rsidP="00743BFE">
      <w:pPr>
        <w:ind w:right="-206" w:firstLine="698"/>
        <w:jc w:val="right"/>
        <w:rPr>
          <w:rStyle w:val="a7"/>
          <w:rFonts w:ascii="Times New Roman" w:hAnsi="Times New Roman"/>
          <w:b w:val="0"/>
          <w:bCs/>
          <w:sz w:val="28"/>
          <w:szCs w:val="28"/>
        </w:rPr>
      </w:pPr>
      <w:r>
        <w:rPr>
          <w:rStyle w:val="a7"/>
          <w:rFonts w:ascii="Times New Roman" w:hAnsi="Times New Roman"/>
          <w:b w:val="0"/>
          <w:bCs/>
          <w:sz w:val="28"/>
          <w:szCs w:val="28"/>
        </w:rPr>
        <w:t>Республики Татарстан</w:t>
      </w:r>
    </w:p>
    <w:p w:rsidR="00743BFE" w:rsidRDefault="00743BFE" w:rsidP="00743BFE">
      <w:pPr>
        <w:ind w:right="-206" w:firstLine="698"/>
        <w:jc w:val="right"/>
        <w:rPr>
          <w:rFonts w:cs="Times New Roman"/>
          <w:b/>
        </w:rPr>
      </w:pPr>
      <w:r>
        <w:rPr>
          <w:rStyle w:val="a7"/>
          <w:rFonts w:ascii="Times New Roman" w:hAnsi="Times New Roman"/>
          <w:b w:val="0"/>
          <w:bCs/>
          <w:sz w:val="28"/>
          <w:szCs w:val="28"/>
        </w:rPr>
        <w:t>от       2019 г№</w:t>
      </w:r>
    </w:p>
    <w:bookmarkEnd w:id="3"/>
    <w:p w:rsidR="00743BFE" w:rsidRDefault="00743BFE" w:rsidP="00743BFE">
      <w:pPr>
        <w:ind w:right="-206"/>
        <w:rPr>
          <w:rFonts w:ascii="Times New Roman" w:hAnsi="Times New Roman" w:cs="Times New Roman"/>
          <w:sz w:val="28"/>
          <w:szCs w:val="28"/>
        </w:rPr>
      </w:pPr>
    </w:p>
    <w:p w:rsidR="00743BFE" w:rsidRDefault="00743BFE" w:rsidP="00743BFE">
      <w:pPr>
        <w:pStyle w:val="a3"/>
        <w:ind w:right="-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br/>
        <w:t>об обязательном государственном страховании муниципальных служащих органов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</w:t>
      </w:r>
    </w:p>
    <w:p w:rsidR="00743BFE" w:rsidRDefault="00743BFE" w:rsidP="00743BFE">
      <w:pPr>
        <w:ind w:right="-206"/>
        <w:rPr>
          <w:rFonts w:ascii="Times New Roman" w:hAnsi="Times New Roman" w:cs="Times New Roman"/>
          <w:sz w:val="28"/>
          <w:szCs w:val="28"/>
        </w:rPr>
      </w:pPr>
    </w:p>
    <w:p w:rsidR="00743BFE" w:rsidRDefault="00743BFE" w:rsidP="00743BFE">
      <w:pPr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определяет случаи, порядок и размеры выплат                    по обязательному государственному страхованию жизни и здоровья муниципальных служащих на случай причинения вреда здоровью муниципального служащего                         (далее – обязательное государственное страхование).</w:t>
      </w:r>
    </w:p>
    <w:p w:rsidR="00743BFE" w:rsidRDefault="00743BFE" w:rsidP="00743BFE">
      <w:pPr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Обязательному государственному страхованию подлежат жизнь                                   и здоровье муниципальных служащих в течение всего периода прохождения муниципальной службы, которых исчисляется со дня назначения на должность муниципального служащего по день освобождения от должности муниципальной службы.</w:t>
      </w:r>
    </w:p>
    <w:p w:rsidR="00743BFE" w:rsidRDefault="00743BFE" w:rsidP="00743BFE">
      <w:pPr>
        <w:pStyle w:val="a4"/>
        <w:tabs>
          <w:tab w:val="left" w:pos="1134"/>
        </w:tabs>
        <w:autoSpaceDE w:val="0"/>
        <w:autoSpaceDN w:val="0"/>
        <w:adjustRightInd w:val="0"/>
        <w:ind w:left="0" w:right="-206" w:firstLine="709"/>
        <w:jc w:val="both"/>
        <w:rPr>
          <w:sz w:val="28"/>
          <w:szCs w:val="28"/>
        </w:rPr>
      </w:pPr>
      <w:bookmarkStart w:id="4" w:name="sub_200"/>
      <w:r>
        <w:rPr>
          <w:rStyle w:val="a7"/>
          <w:b w:val="0"/>
          <w:bCs/>
          <w:sz w:val="28"/>
          <w:szCs w:val="28"/>
        </w:rPr>
        <w:t xml:space="preserve">3. Страхователями по обязательному государственному страхованию </w:t>
      </w:r>
      <w:r>
        <w:rPr>
          <w:sz w:val="28"/>
          <w:szCs w:val="28"/>
        </w:rPr>
        <w:t>являются органы местного самоуправления и иные муниципальные органы, в которых проходят муниципальную службу муниципальные служащие (далее – страхователи).</w:t>
      </w:r>
    </w:p>
    <w:p w:rsidR="00743BFE" w:rsidRDefault="00743BFE" w:rsidP="00743BFE">
      <w:pPr>
        <w:pStyle w:val="a4"/>
        <w:tabs>
          <w:tab w:val="left" w:pos="1134"/>
        </w:tabs>
        <w:autoSpaceDE w:val="0"/>
        <w:autoSpaceDN w:val="0"/>
        <w:adjustRightInd w:val="0"/>
        <w:ind w:left="0" w:right="-206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Страховщиками по обязательному государственному страхованию (далее - страховщики) могут быть страховые организации, имеющие лицензии                                   на осуществление обязательного государственного страхования.</w:t>
      </w:r>
    </w:p>
    <w:p w:rsidR="00743BFE" w:rsidRDefault="00743BFE" w:rsidP="00743BFE">
      <w:pPr>
        <w:pStyle w:val="a4"/>
        <w:tabs>
          <w:tab w:val="left" w:pos="1134"/>
        </w:tabs>
        <w:autoSpaceDE w:val="0"/>
        <w:autoSpaceDN w:val="0"/>
        <w:adjustRightInd w:val="0"/>
        <w:ind w:left="0" w:right="-20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страховщиков осуществляется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743BFE" w:rsidRDefault="00743BFE" w:rsidP="00743BFE">
      <w:pPr>
        <w:pStyle w:val="a4"/>
        <w:tabs>
          <w:tab w:val="left" w:pos="1134"/>
        </w:tabs>
        <w:autoSpaceDE w:val="0"/>
        <w:autoSpaceDN w:val="0"/>
        <w:adjustRightInd w:val="0"/>
        <w:ind w:left="0" w:right="-206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Договор страхования заключается между страхователем и страховщиком</w:t>
      </w:r>
      <w:r>
        <w:rPr>
          <w:sz w:val="28"/>
          <w:szCs w:val="28"/>
        </w:rPr>
        <w:br/>
        <w:t>в пользу застрахованного лица (выгодоприобретателя) сроком на один календарный год со страховой защитой в течение 24 часов в сутки в порядке, предусмотренном законодательством Российской Федерации.</w:t>
      </w:r>
    </w:p>
    <w:p w:rsidR="00743BFE" w:rsidRDefault="00743BFE" w:rsidP="00743BFE">
      <w:pPr>
        <w:pStyle w:val="a4"/>
        <w:tabs>
          <w:tab w:val="left" w:pos="1134"/>
        </w:tabs>
        <w:autoSpaceDE w:val="0"/>
        <w:autoSpaceDN w:val="0"/>
        <w:adjustRightInd w:val="0"/>
        <w:ind w:left="0" w:right="-2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страховых случаев, указанных в пункте 7 настоящего Положения,                         в договоре страхования страхователем устанавливается круг выгодоприобретателей. </w:t>
      </w:r>
    </w:p>
    <w:p w:rsidR="00743BFE" w:rsidRDefault="00743BFE" w:rsidP="00743BFE">
      <w:pPr>
        <w:pStyle w:val="a4"/>
        <w:tabs>
          <w:tab w:val="left" w:pos="1134"/>
        </w:tabs>
        <w:autoSpaceDE w:val="0"/>
        <w:autoSpaceDN w:val="0"/>
        <w:adjustRightInd w:val="0"/>
        <w:ind w:left="0" w:right="-20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обязательном порядке страхователем в договоре страхования в качестве выгодоприобретателей должны быть названы:</w:t>
      </w:r>
    </w:p>
    <w:p w:rsidR="00743BFE" w:rsidRDefault="00743BFE" w:rsidP="00743BFE">
      <w:pPr>
        <w:pStyle w:val="a4"/>
        <w:tabs>
          <w:tab w:val="left" w:pos="1134"/>
        </w:tabs>
        <w:autoSpaceDE w:val="0"/>
        <w:autoSpaceDN w:val="0"/>
        <w:adjustRightInd w:val="0"/>
        <w:ind w:left="0" w:right="-20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супруг (супруга), состоящий (состоящая) на день смерти застрахованного лица в зарегистрированном браке с ним;</w:t>
      </w:r>
      <w:proofErr w:type="gramEnd"/>
    </w:p>
    <w:p w:rsidR="00743BFE" w:rsidRDefault="00743BFE" w:rsidP="00743BFE">
      <w:pPr>
        <w:pStyle w:val="a4"/>
        <w:tabs>
          <w:tab w:val="left" w:pos="1134"/>
        </w:tabs>
        <w:autoSpaceDE w:val="0"/>
        <w:autoSpaceDN w:val="0"/>
        <w:adjustRightInd w:val="0"/>
        <w:ind w:left="0" w:right="-20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родители (усыновители) застрахованного лица, дедушка и бабушка застрахованного лица - при условии отсутствия у него родителей, если они воспитывали или содержали его не менее трех лет;</w:t>
      </w:r>
    </w:p>
    <w:p w:rsidR="00743BFE" w:rsidRDefault="00743BFE" w:rsidP="00743BFE">
      <w:pPr>
        <w:pStyle w:val="a4"/>
        <w:tabs>
          <w:tab w:val="left" w:pos="1134"/>
        </w:tabs>
        <w:autoSpaceDE w:val="0"/>
        <w:autoSpaceDN w:val="0"/>
        <w:adjustRightInd w:val="0"/>
        <w:ind w:left="0" w:right="-20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отчим и мачеха застрахованного лица - при условии, если они воспитывали или содержали его не менее пяти лет;</w:t>
      </w:r>
    </w:p>
    <w:p w:rsidR="00743BFE" w:rsidRDefault="00743BFE" w:rsidP="00743BFE">
      <w:pPr>
        <w:pStyle w:val="a4"/>
        <w:tabs>
          <w:tab w:val="left" w:pos="1134"/>
        </w:tabs>
        <w:autoSpaceDE w:val="0"/>
        <w:autoSpaceDN w:val="0"/>
        <w:adjustRightInd w:val="0"/>
        <w:ind w:left="0" w:right="-20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застрахованного лица, не достигшие 18 лет или старше этого возраста, если они стали инвалидами до достижения 18 лет, а также обучающиеся                              в образовательных организациях независимо от их организационно-правовых форм и форм собственности до окончания обучения, но не более чем до достижения ими возраста 23 лет;</w:t>
      </w:r>
    </w:p>
    <w:p w:rsidR="00743BFE" w:rsidRDefault="00743BFE" w:rsidP="00743BFE">
      <w:pPr>
        <w:pStyle w:val="a4"/>
        <w:tabs>
          <w:tab w:val="left" w:pos="1134"/>
        </w:tabs>
        <w:autoSpaceDE w:val="0"/>
        <w:autoSpaceDN w:val="0"/>
        <w:adjustRightInd w:val="0"/>
        <w:ind w:left="0" w:right="-20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подопечные застрахованного лица.</w:t>
      </w:r>
    </w:p>
    <w:p w:rsidR="00743BFE" w:rsidRDefault="00743BFE" w:rsidP="00743BFE">
      <w:pPr>
        <w:pStyle w:val="a4"/>
        <w:tabs>
          <w:tab w:val="left" w:pos="1134"/>
        </w:tabs>
        <w:autoSpaceDE w:val="0"/>
        <w:autoSpaceDN w:val="0"/>
        <w:adjustRightInd w:val="0"/>
        <w:ind w:left="0" w:right="-20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Выгодоприобретатели указываются в договоре страхования на основании информации, предоставляемой муниципальным служащим в порядке, установленном его страхователем. В случае отсутствия указания выгодоприобретателей                       в договоре страхования выгодоприобретателями признаются наследники застрахованного лица в порядке, установленном гражданским законодательством.</w:t>
      </w:r>
    </w:p>
    <w:p w:rsidR="00743BFE" w:rsidRDefault="00743BFE" w:rsidP="00743BFE">
      <w:pPr>
        <w:pStyle w:val="a4"/>
        <w:tabs>
          <w:tab w:val="left" w:pos="1134"/>
        </w:tabs>
        <w:autoSpaceDE w:val="0"/>
        <w:autoSpaceDN w:val="0"/>
        <w:adjustRightInd w:val="0"/>
        <w:ind w:left="0" w:right="-2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Освобождение муниципального служащего от должности муниципальной службы до истечения срока действия заключенного договора страхования влечет прекращение его действия в отношении указанного муниципального служащего                     </w:t>
      </w:r>
      <w:proofErr w:type="gramStart"/>
      <w:r>
        <w:rPr>
          <w:sz w:val="28"/>
          <w:szCs w:val="28"/>
        </w:rPr>
        <w:t>с даты освобождения</w:t>
      </w:r>
      <w:proofErr w:type="gramEnd"/>
      <w:r>
        <w:rPr>
          <w:sz w:val="28"/>
          <w:szCs w:val="28"/>
        </w:rPr>
        <w:t xml:space="preserve"> от должности муниципальной службы. В случае досрочного прекращения действия договора страхования в отношении муниципального служащего по указанному основанию страховщик производит возврат страхователю уплаченной в связи со страхованием данного муниципального служащего страховой премии в части, пропорциональной оставшемуся сроку действия договора страхования в отношении данного муниципального служащего, в порядке, установленном пунктом 12 настоящего Положения.</w:t>
      </w:r>
    </w:p>
    <w:p w:rsidR="00743BFE" w:rsidRDefault="00743BFE" w:rsidP="00743BFE">
      <w:pPr>
        <w:pStyle w:val="a4"/>
        <w:tabs>
          <w:tab w:val="left" w:pos="1134"/>
        </w:tabs>
        <w:autoSpaceDE w:val="0"/>
        <w:autoSpaceDN w:val="0"/>
        <w:adjustRightInd w:val="0"/>
        <w:ind w:left="0" w:right="-2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Start w:id="5" w:name="sub_401"/>
      <w:bookmarkEnd w:id="4"/>
      <w:r>
        <w:rPr>
          <w:sz w:val="28"/>
          <w:szCs w:val="28"/>
        </w:rPr>
        <w:t>Страховыми случаями являются: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6" w:name="sub_41"/>
      <w:r>
        <w:rPr>
          <w:rFonts w:ascii="Times New Roman" w:hAnsi="Times New Roman" w:cs="Times New Roman"/>
          <w:sz w:val="28"/>
          <w:szCs w:val="28"/>
        </w:rPr>
        <w:t xml:space="preserve">1) смерть застрахованного лица в период прохождения муниципальной службы, а также в течение одного года после освобождения от должности муниципальной службы вследствие увечья, травмы или заболевания,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в период прохождения муниципальной службы;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7" w:name="sub_42"/>
      <w:bookmarkEnd w:id="6"/>
      <w:r>
        <w:rPr>
          <w:rFonts w:ascii="Times New Roman" w:hAnsi="Times New Roman" w:cs="Times New Roman"/>
          <w:sz w:val="28"/>
          <w:szCs w:val="28"/>
        </w:rPr>
        <w:t xml:space="preserve">2) установление застрахованному лицу инвалидности в период прохождения муниципальной службы, а также в течение одного года после освобождения                       от должности муниципальной службы вследствие увечья, травмы или заболевания,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период прохождения муниципальной службы;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8" w:name="sub_43"/>
      <w:bookmarkEnd w:id="7"/>
      <w:r>
        <w:rPr>
          <w:rFonts w:ascii="Times New Roman" w:hAnsi="Times New Roman" w:cs="Times New Roman"/>
          <w:sz w:val="28"/>
          <w:szCs w:val="28"/>
        </w:rPr>
        <w:t>3) получение застрахованным лицом в период прохождения муниципальной службы увечья или травмы;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9" w:name="sub_44"/>
      <w:bookmarkEnd w:id="8"/>
      <w:r>
        <w:rPr>
          <w:rFonts w:ascii="Times New Roman" w:hAnsi="Times New Roman" w:cs="Times New Roman"/>
          <w:sz w:val="28"/>
          <w:szCs w:val="28"/>
        </w:rPr>
        <w:t>4) получение застрахованным лицом заболевания, явившегося основанием для расторжения служебного контракта по инициативе представителя нанимателя                           с освобождением муниципального служащего от замещаемой должности муниципальной службы и увольнением с муниципальной службы по состоянию здоровья в соответствии с медицинским заключением и не связанного                            с установлением инвалидности.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10" w:name="sub_51"/>
      <w:bookmarkStart w:id="11" w:name="sub_55"/>
      <w:bookmarkEnd w:id="5"/>
      <w:bookmarkEnd w:id="9"/>
      <w:r>
        <w:rPr>
          <w:rFonts w:ascii="Times New Roman" w:hAnsi="Times New Roman" w:cs="Times New Roman"/>
          <w:sz w:val="28"/>
          <w:szCs w:val="28"/>
        </w:rPr>
        <w:lastRenderedPageBreak/>
        <w:t>8. Размеры страховых сумм, выплачиваемых застрахованным лицам (выгодоприобретателям), определяются исходя из должностного оклада муниципального служащего в соответствии с замещаемой им должностью муниципальной службы и ежемесячной надбавки за классный чин, которые составляют оклад месячного денежного содержания муниципального служащего (далее – оклад).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12" w:name="sub_53"/>
      <w:bookmarkEnd w:id="10"/>
      <w:r>
        <w:rPr>
          <w:rFonts w:ascii="Times New Roman" w:hAnsi="Times New Roman" w:cs="Times New Roman"/>
          <w:sz w:val="28"/>
          <w:szCs w:val="28"/>
        </w:rPr>
        <w:t>9. При наступлении страховых случаев страховые суммы выплачиваются                         в следующих размерах: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13" w:name="sub_531"/>
      <w:bookmarkEnd w:id="12"/>
      <w:r>
        <w:rPr>
          <w:rFonts w:ascii="Times New Roman" w:hAnsi="Times New Roman" w:cs="Times New Roman"/>
          <w:sz w:val="28"/>
          <w:szCs w:val="28"/>
        </w:rPr>
        <w:t xml:space="preserve">1) в случае смерти застрахованного лица в период прохождения муниципальной службы, а также в течение одного года после освобождения                                от должности муниципальной службы вследствие увечья, травмы или заболевания,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период прохождения муниципальной службы, - 26,25 оклада. Указанная страховая сумма выплачивается выгодоприобретателям в равных долях;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14" w:name="sub_532"/>
      <w:bookmarkEnd w:id="13"/>
      <w:r>
        <w:rPr>
          <w:rFonts w:ascii="Times New Roman" w:hAnsi="Times New Roman" w:cs="Times New Roman"/>
          <w:sz w:val="28"/>
          <w:szCs w:val="28"/>
        </w:rPr>
        <w:t xml:space="preserve">2) в случае установления застрахованному лицу инвалидности в период прохождения муниципальной службы, а также в течение одного года после освобождения от должности муниципальной службы вследствие увечья, травмы          или заболевания,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период прохождения муниципальной службы:</w:t>
      </w:r>
    </w:p>
    <w:bookmarkEnd w:id="14"/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инвалиду I группы - 17,5 оклада;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инвалиду II группы - 12,25 оклада;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инвалиду III группы - 10,5 оклада;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15" w:name="sub_533"/>
      <w:r>
        <w:rPr>
          <w:rFonts w:ascii="Times New Roman" w:hAnsi="Times New Roman" w:cs="Times New Roman"/>
          <w:sz w:val="28"/>
          <w:szCs w:val="28"/>
        </w:rPr>
        <w:t xml:space="preserve">3) в случае получения застрахованным лицом в период прохождения муниципальной службы тяжелого увечья или травмы - семь окладов, легкого увечья или травмы - 1,75 оклада.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Отнесение увечий и травм к тяжелым или легким, при получении которых производится выплата соответствующей страховой суммы, осуществляется согласно </w:t>
      </w:r>
      <w:hyperlink r:id="rId6" w:history="1">
        <w:r>
          <w:rPr>
            <w:rStyle w:val="a9"/>
            <w:rFonts w:ascii="Times New Roman" w:hAnsi="Times New Roman" w:cs="Times New Roman"/>
            <w:sz w:val="28"/>
            <w:szCs w:val="28"/>
          </w:rPr>
          <w:t>перечню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увечий (ранений, травм, контузий), относящихся к тяжелым или легким, установленному в соответствии с </w:t>
      </w:r>
      <w:hyperlink r:id="rId7" w:history="1">
        <w:r>
          <w:rPr>
            <w:rStyle w:val="a9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                     от 28 марта 1998 года № 52-ФЗ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 Российской Федерации, Государственной противопожарной службы, сотрудников учреждений           и органов уголовно-исполнительной системы, сотрудников войск национальной гвардии Российской Федерации»;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16" w:name="sub_534"/>
      <w:bookmarkEnd w:id="15"/>
      <w:r>
        <w:rPr>
          <w:rFonts w:ascii="Times New Roman" w:hAnsi="Times New Roman" w:cs="Times New Roman"/>
          <w:sz w:val="28"/>
          <w:szCs w:val="28"/>
        </w:rPr>
        <w:t>4) в случае получения застрахованным лицом заболевания, явившегося основанием для расторжения служебного контракта по инициативе представителя нанимателя с освобождением муниципального служащего от замещаемой должности муниципальной службы и увольнением с муниципальной службы                   по состоянию здоровья в соответствии с медицинским заключением                              и не связанного с установлением инвалидности, - 8,75 оклада.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17" w:name="sub_54"/>
      <w:bookmarkEnd w:id="16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в период прохождения муниципальной службы либо до истечения одного года после освобождения от должности муниципальной службы застрахованному лицу при переосвидетельствовании в федеральном учреждении медико-социальной экспертизы будет повышена группа инвалидности, размер страховой суммы увеличивается на сумму, составляющую разницу между количеством окладов, причитающихся по вновь установленной группе </w:t>
      </w:r>
      <w:r>
        <w:rPr>
          <w:rFonts w:ascii="Times New Roman" w:hAnsi="Times New Roman" w:cs="Times New Roman"/>
          <w:sz w:val="28"/>
          <w:szCs w:val="28"/>
        </w:rPr>
        <w:lastRenderedPageBreak/>
        <w:t>инвалидности, и количеством окладов, причитающихся по прежней группе инвалидности.</w:t>
      </w:r>
      <w:proofErr w:type="gramEnd"/>
    </w:p>
    <w:bookmarkEnd w:id="17"/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связи со страховым случаем застрахованному лицу была выплачена страховая сумма, но в течение года со дня наступления страхового случая                        и в непосредственной связи с ним наступило ухудшение здоровья или смерть, производится дополнительная страховая выплата за вычетом ранее выплаченной страховой суммы (страховых сумм).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страховой премии, уплачиваемой за каждое застрахованное лицо, определяется договором страхования и не может превышать 8,75 процента                               от установленного на момент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заключения договора страхования оклада застрахованного лица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18" w:name="sub_61"/>
      <w:bookmarkEnd w:id="11"/>
      <w:r>
        <w:rPr>
          <w:rFonts w:ascii="Times New Roman" w:hAnsi="Times New Roman" w:cs="Times New Roman"/>
          <w:sz w:val="28"/>
          <w:szCs w:val="28"/>
        </w:rPr>
        <w:t>10. Страховщик освобождается от выплаты страховой суммы                                                   по обязательному государственному страхованию, если страховой случай: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19" w:name="sub_611"/>
      <w:bookmarkEnd w:id="18"/>
      <w:proofErr w:type="gramStart"/>
      <w:r>
        <w:rPr>
          <w:rFonts w:ascii="Times New Roman" w:hAnsi="Times New Roman" w:cs="Times New Roman"/>
          <w:sz w:val="28"/>
          <w:szCs w:val="28"/>
        </w:rPr>
        <w:t>1) наступил вследствие совершения застрахованным лицом деяния, признанного в установленном судом порядке общественно опасным;</w:t>
      </w:r>
      <w:proofErr w:type="gramEnd"/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20" w:name="sub_612"/>
      <w:bookmarkEnd w:id="19"/>
      <w:r>
        <w:rPr>
          <w:rFonts w:ascii="Times New Roman" w:hAnsi="Times New Roman" w:cs="Times New Roman"/>
          <w:sz w:val="28"/>
          <w:szCs w:val="28"/>
        </w:rPr>
        <w:t>2) находится в установленной судом прямой причинной связи                                                               с алкогольным, наркотическим или токсическим опьянением застрахованного лица;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21" w:name="sub_613"/>
      <w:bookmarkEnd w:id="20"/>
      <w:r>
        <w:rPr>
          <w:rFonts w:ascii="Times New Roman" w:hAnsi="Times New Roman" w:cs="Times New Roman"/>
          <w:sz w:val="28"/>
          <w:szCs w:val="28"/>
        </w:rPr>
        <w:t xml:space="preserve">3) является результатом доказанного судом умышленного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причинения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застрахованным лицом вреда своему здоровью или самоубийства застрахованного лица.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22" w:name="sub_62"/>
      <w:bookmarkEnd w:id="21"/>
      <w:r>
        <w:rPr>
          <w:rFonts w:ascii="Times New Roman" w:hAnsi="Times New Roman" w:cs="Times New Roman"/>
          <w:sz w:val="28"/>
          <w:szCs w:val="28"/>
        </w:rPr>
        <w:t>Страховщик не освобождается от выплаты страховой суммы в случае,                      если смерть застрахованного лица является результатом доказанного судом доведения до самоубийства.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23" w:name="sub_63"/>
      <w:bookmarkEnd w:id="22"/>
      <w:r>
        <w:rPr>
          <w:rFonts w:ascii="Times New Roman" w:hAnsi="Times New Roman" w:cs="Times New Roman"/>
          <w:sz w:val="28"/>
          <w:szCs w:val="28"/>
        </w:rPr>
        <w:t>Решение об отказе в выплате страховой суммы принимается страховщиком                       и сообщается застрахованному лицу (выгодоприобретателю) и страхователю                в письменной форме с обязательным мотивированным обоснованием причин указанного отказа в срок, установленный для осуществления выплаты страховой суммы.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24" w:name="sub_71"/>
      <w:bookmarkEnd w:id="23"/>
      <w:r>
        <w:rPr>
          <w:rFonts w:ascii="Times New Roman" w:hAnsi="Times New Roman" w:cs="Times New Roman"/>
          <w:sz w:val="28"/>
          <w:szCs w:val="28"/>
        </w:rPr>
        <w:t>11. Осуществление страховых выплат производится страховщиком                      на основании заявления застрахованного лица (выгодоприобретателя) и документов, подтверждающих наступление страхового случая, представленных страхователем.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25" w:name="sub_72"/>
      <w:bookmarkEnd w:id="24"/>
      <w:r>
        <w:rPr>
          <w:rFonts w:ascii="Times New Roman" w:hAnsi="Times New Roman" w:cs="Times New Roman"/>
          <w:sz w:val="28"/>
          <w:szCs w:val="28"/>
        </w:rPr>
        <w:t>Перечень документов, необходимых для принятия решения об осуществлении страховой выплаты, порядок их подачи и рассмотрения устанавливаются договором страхования.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26" w:name="sub_73"/>
      <w:bookmarkEnd w:id="25"/>
      <w:r>
        <w:rPr>
          <w:rFonts w:ascii="Times New Roman" w:hAnsi="Times New Roman" w:cs="Times New Roman"/>
          <w:sz w:val="28"/>
          <w:szCs w:val="28"/>
        </w:rPr>
        <w:t>Выплата страховых сумм производится независимо от сумм, причитающихся застрахованным лицам по другим видам договоров страхования.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27" w:name="sub_74"/>
      <w:bookmarkEnd w:id="26"/>
      <w:r>
        <w:rPr>
          <w:rFonts w:ascii="Times New Roman" w:hAnsi="Times New Roman" w:cs="Times New Roman"/>
          <w:sz w:val="28"/>
          <w:szCs w:val="28"/>
        </w:rPr>
        <w:t>Страховые суммы выплачиваются страховщиком застрахованным лицам (выгодоприобретателям) путем перечисления причитающихся сумм в рублях способом, определенным договором страхования.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28" w:name="sub_75"/>
      <w:bookmarkEnd w:id="27"/>
      <w:r>
        <w:rPr>
          <w:rFonts w:ascii="Times New Roman" w:hAnsi="Times New Roman" w:cs="Times New Roman"/>
          <w:sz w:val="28"/>
          <w:szCs w:val="28"/>
        </w:rPr>
        <w:t>Выплата страховых сумм производится страховщиком в 10-дневный срок                             со дня получения документов, необходимых для принятия решения об указанной выплате.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29" w:name="sub_81"/>
      <w:bookmarkEnd w:id="28"/>
      <w:r>
        <w:rPr>
          <w:rFonts w:ascii="Times New Roman" w:hAnsi="Times New Roman" w:cs="Times New Roman"/>
          <w:sz w:val="28"/>
          <w:szCs w:val="28"/>
        </w:rPr>
        <w:t xml:space="preserve">12. Если в течение срока действия договора страхования произошло изменение размеров окладов застрахованных лиц, а также их численности,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то недополученные или излишне полученные в связи с указанными обстоятельствами суммы страховых взносов подлежат доплате или возврату.                                                               По соглашению сторон, заключивших договор страхования, указанные суммы могут учитываться при определении размеров страховых взносов на очередной период действия договора страхования.</w:t>
      </w:r>
    </w:p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bookmarkStart w:id="30" w:name="sub_82"/>
      <w:bookmarkEnd w:id="29"/>
      <w:r>
        <w:rPr>
          <w:rFonts w:ascii="Times New Roman" w:hAnsi="Times New Roman" w:cs="Times New Roman"/>
          <w:sz w:val="28"/>
          <w:szCs w:val="28"/>
        </w:rPr>
        <w:t>Периодичность внесения страхователем страховых взносов устанавливается договором страхования.</w:t>
      </w:r>
    </w:p>
    <w:bookmarkEnd w:id="30"/>
    <w:p w:rsidR="00743BFE" w:rsidRDefault="00743BFE" w:rsidP="00743BF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Финансирование расходов на обязательное государственное страхование осуществляется за счет средств бюджета муниципального образования.</w:t>
      </w:r>
    </w:p>
    <w:p w:rsidR="00DC2297" w:rsidRDefault="00DC2297" w:rsidP="00743BFE">
      <w:pPr>
        <w:ind w:firstLine="0"/>
      </w:pPr>
    </w:p>
    <w:sectPr w:rsidR="00DC2297" w:rsidSect="00743B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FE"/>
    <w:rsid w:val="00743BFE"/>
    <w:rsid w:val="00DC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F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BF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3BF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paragraph" w:customStyle="1" w:styleId="a5">
    <w:name w:val="Нормальный (таблица)"/>
    <w:basedOn w:val="a"/>
    <w:next w:val="a"/>
    <w:uiPriority w:val="99"/>
    <w:rsid w:val="00743BFE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43BFE"/>
    <w:pPr>
      <w:ind w:firstLine="0"/>
      <w:jc w:val="left"/>
    </w:pPr>
  </w:style>
  <w:style w:type="character" w:customStyle="1" w:styleId="a7">
    <w:name w:val="Цветовое выделение"/>
    <w:uiPriority w:val="99"/>
    <w:rsid w:val="00743BFE"/>
    <w:rPr>
      <w:b/>
      <w:bCs w:val="0"/>
      <w:color w:val="26282F"/>
    </w:rPr>
  </w:style>
  <w:style w:type="character" w:customStyle="1" w:styleId="a8">
    <w:name w:val="Гипертекстовая ссылка"/>
    <w:uiPriority w:val="99"/>
    <w:rsid w:val="00743BFE"/>
    <w:rPr>
      <w:rFonts w:ascii="Times New Roman" w:hAnsi="Times New Roman" w:cs="Times New Roman" w:hint="default"/>
      <w:b w:val="0"/>
      <w:bCs w:val="0"/>
      <w:color w:val="106BBE"/>
    </w:rPr>
  </w:style>
  <w:style w:type="character" w:styleId="a9">
    <w:name w:val="Hyperlink"/>
    <w:basedOn w:val="a0"/>
    <w:uiPriority w:val="99"/>
    <w:semiHidden/>
    <w:unhideWhenUsed/>
    <w:rsid w:val="00743B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F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BF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3BF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paragraph" w:customStyle="1" w:styleId="a5">
    <w:name w:val="Нормальный (таблица)"/>
    <w:basedOn w:val="a"/>
    <w:next w:val="a"/>
    <w:uiPriority w:val="99"/>
    <w:rsid w:val="00743BFE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43BFE"/>
    <w:pPr>
      <w:ind w:firstLine="0"/>
      <w:jc w:val="left"/>
    </w:pPr>
  </w:style>
  <w:style w:type="character" w:customStyle="1" w:styleId="a7">
    <w:name w:val="Цветовое выделение"/>
    <w:uiPriority w:val="99"/>
    <w:rsid w:val="00743BFE"/>
    <w:rPr>
      <w:b/>
      <w:bCs w:val="0"/>
      <w:color w:val="26282F"/>
    </w:rPr>
  </w:style>
  <w:style w:type="character" w:customStyle="1" w:styleId="a8">
    <w:name w:val="Гипертекстовая ссылка"/>
    <w:uiPriority w:val="99"/>
    <w:rsid w:val="00743BFE"/>
    <w:rPr>
      <w:rFonts w:ascii="Times New Roman" w:hAnsi="Times New Roman" w:cs="Times New Roman" w:hint="default"/>
      <w:b w:val="0"/>
      <w:bCs w:val="0"/>
      <w:color w:val="106BBE"/>
    </w:rPr>
  </w:style>
  <w:style w:type="character" w:styleId="a9">
    <w:name w:val="Hyperlink"/>
    <w:basedOn w:val="a0"/>
    <w:uiPriority w:val="99"/>
    <w:semiHidden/>
    <w:unhideWhenUsed/>
    <w:rsid w:val="00743B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11156.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9183.2000/" TargetMode="External"/><Relationship Id="rId5" Type="http://schemas.openxmlformats.org/officeDocument/2006/relationships/hyperlink" Target="garantf1://12052272.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2006</Words>
  <Characters>11435</Characters>
  <Application>Microsoft Office Word</Application>
  <DocSecurity>0</DocSecurity>
  <Lines>95</Lines>
  <Paragraphs>26</Paragraphs>
  <ScaleCrop>false</ScaleCrop>
  <Company/>
  <LinksUpToDate>false</LinksUpToDate>
  <CharactersWithSpaces>13415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StarRomashcino</dc:creator>
  <cp:lastModifiedBy>StarRomashcino</cp:lastModifiedBy>
  <cp:revision>2</cp:revision>
  <dcterms:created xsi:type="dcterms:W3CDTF">2019-06-18T07:53:00Z</dcterms:created>
  <dcterms:modified xsi:type="dcterms:W3CDTF">2019-06-18T07:55:00Z</dcterms:modified>
</cp:coreProperties>
</file>