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EA16B7" w:rsidP="001655E0">
      <w:pPr>
        <w:spacing w:after="0" w:line="240" w:lineRule="auto"/>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Проект</w:t>
      </w:r>
    </w:p>
    <w:p w:rsidR="001F36D7" w:rsidRPr="00C15885" w:rsidRDefault="001F36D7"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D84A75" w:rsidRPr="00C15885" w:rsidRDefault="00D84A7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r w:rsidR="005014FC">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662EEE" w:rsidRPr="00C15885">
        <w:rPr>
          <w:rFonts w:ascii="Times New Roman" w:hAnsi="Times New Roman" w:cs="Times New Roman"/>
          <w:color w:val="000000" w:themeColor="text1"/>
          <w:sz w:val="28"/>
          <w:szCs w:val="28"/>
        </w:rPr>
        <w:t xml:space="preserve">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r w:rsidR="005014FC">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муниципального образования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Толкишское</w:t>
      </w:r>
      <w:proofErr w:type="spellEnd"/>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35E3B" w:rsidRPr="00C15885">
        <w:rPr>
          <w:rFonts w:ascii="Times New Roman" w:hAnsi="Times New Roman" w:cs="Times New Roman"/>
          <w:color w:val="000000" w:themeColor="text1"/>
          <w:sz w:val="28"/>
          <w:szCs w:val="28"/>
        </w:rPr>
        <w:t xml:space="preserve"> Совет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35E3B" w:rsidRPr="00C15885">
        <w:rPr>
          <w:rFonts w:ascii="Times New Roman" w:hAnsi="Times New Roman" w:cs="Times New Roman"/>
          <w:color w:val="000000" w:themeColor="text1"/>
          <w:sz w:val="28"/>
          <w:szCs w:val="28"/>
        </w:rPr>
        <w:t xml:space="preserve">ленных пунктах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82474" w:rsidRPr="00C15885">
        <w:rPr>
          <w:rFonts w:ascii="Times New Roman" w:hAnsi="Times New Roman"/>
          <w:color w:val="000000" w:themeColor="text1"/>
          <w:sz w:val="28"/>
          <w:szCs w:val="28"/>
        </w:rPr>
        <w:t xml:space="preserve"> на главу </w:t>
      </w:r>
      <w:r w:rsidR="005014FC">
        <w:rPr>
          <w:rFonts w:ascii="Times New Roman" w:hAnsi="Times New Roman"/>
          <w:color w:val="000000" w:themeColor="text1"/>
          <w:sz w:val="28"/>
          <w:szCs w:val="28"/>
        </w:rPr>
        <w:t>Татарско-</w:t>
      </w:r>
      <w:proofErr w:type="spellStart"/>
      <w:r w:rsidR="005014FC">
        <w:rPr>
          <w:rFonts w:ascii="Times New Roman" w:hAnsi="Times New Roman"/>
          <w:color w:val="000000" w:themeColor="text1"/>
          <w:sz w:val="28"/>
          <w:szCs w:val="28"/>
        </w:rPr>
        <w:t>Толкишского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8247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Глава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r w:rsidR="005014FC">
        <w:rPr>
          <w:rFonts w:ascii="Times New Roman" w:hAnsi="Times New Roman" w:cs="Times New Roman"/>
          <w:color w:val="000000" w:themeColor="text1"/>
          <w:sz w:val="28"/>
          <w:szCs w:val="28"/>
        </w:rPr>
        <w:t>М.М. Валиев</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5014FC" w:rsidRDefault="005014FC"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Толкишского</w:t>
      </w:r>
      <w:proofErr w:type="spellEnd"/>
      <w:r>
        <w:rPr>
          <w:rFonts w:ascii="Times New Roman" w:hAnsi="Times New Roman" w:cs="Times New Roman"/>
          <w:color w:val="000000" w:themeColor="text1"/>
          <w:sz w:val="28"/>
          <w:szCs w:val="28"/>
        </w:rPr>
        <w:t xml:space="preserve"> </w:t>
      </w:r>
    </w:p>
    <w:p w:rsidR="005014FC" w:rsidRDefault="004B6034" w:rsidP="005014FC">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5014FC" w:rsidRPr="005014FC">
        <w:rPr>
          <w:rFonts w:ascii="Times New Roman" w:hAnsi="Times New Roman" w:cs="Times New Roman"/>
          <w:color w:val="000000" w:themeColor="text1"/>
          <w:sz w:val="28"/>
          <w:szCs w:val="28"/>
        </w:rPr>
        <w:t xml:space="preserve"> </w:t>
      </w:r>
      <w:r w:rsidR="005014FC" w:rsidRPr="00C15885">
        <w:rPr>
          <w:rFonts w:ascii="Times New Roman" w:hAnsi="Times New Roman" w:cs="Times New Roman"/>
          <w:color w:val="000000" w:themeColor="text1"/>
          <w:sz w:val="28"/>
          <w:szCs w:val="28"/>
        </w:rPr>
        <w:t xml:space="preserve">поселения </w:t>
      </w:r>
    </w:p>
    <w:p w:rsidR="001655E0" w:rsidRPr="00C15885" w:rsidRDefault="005014FC" w:rsidP="005014FC">
      <w:pPr>
        <w:spacing w:after="0" w:line="240" w:lineRule="auto"/>
        <w:ind w:firstLine="567"/>
        <w:jc w:val="right"/>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5014FC" w:rsidP="005C044D">
      <w:pPr>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Татарско-</w:t>
      </w:r>
      <w:proofErr w:type="spellStart"/>
      <w:r>
        <w:rPr>
          <w:rFonts w:ascii="Times New Roman" w:hAnsi="Times New Roman" w:cs="Times New Roman"/>
          <w:color w:val="000000" w:themeColor="text1"/>
          <w:sz w:val="28"/>
          <w:szCs w:val="28"/>
        </w:rPr>
        <w:t>Толкишского</w:t>
      </w:r>
      <w:proofErr w:type="spellEnd"/>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r w:rsidR="005014FC">
        <w:rPr>
          <w:rFonts w:ascii="Times New Roman" w:hAnsi="Times New Roman" w:cs="Times New Roman"/>
          <w:color w:val="000000" w:themeColor="text1"/>
          <w:sz w:val="28"/>
          <w:szCs w:val="28"/>
        </w:rPr>
        <w:t>Татарско-</w:t>
      </w:r>
      <w:proofErr w:type="spellStart"/>
      <w:r w:rsidR="005014FC">
        <w:rPr>
          <w:rFonts w:ascii="Times New Roman" w:hAnsi="Times New Roman" w:cs="Times New Roman"/>
          <w:color w:val="000000" w:themeColor="text1"/>
          <w:sz w:val="28"/>
          <w:szCs w:val="28"/>
        </w:rPr>
        <w:t>Толкишское</w:t>
      </w:r>
      <w:proofErr w:type="spellEnd"/>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014FC">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xml:space="preserve">, указанном в пункте </w:t>
      </w:r>
      <w:bookmarkStart w:id="0" w:name="_GoBack"/>
      <w:bookmarkEnd w:id="0"/>
      <w:r w:rsidR="00D950E3" w:rsidRPr="00C15885">
        <w:rPr>
          <w:rFonts w:ascii="Times New Roman" w:hAnsi="Times New Roman" w:cs="Times New Roman"/>
          <w:color w:val="000000" w:themeColor="text1"/>
          <w:sz w:val="28"/>
          <w:szCs w:val="28"/>
        </w:rPr>
        <w:t>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sectPr w:rsidR="000D3E6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0C" w:rsidRDefault="003C3C0C" w:rsidP="00832029">
      <w:pPr>
        <w:spacing w:after="0" w:line="240" w:lineRule="auto"/>
      </w:pPr>
      <w:r>
        <w:separator/>
      </w:r>
    </w:p>
  </w:endnote>
  <w:endnote w:type="continuationSeparator" w:id="0">
    <w:p w:rsidR="003C3C0C" w:rsidRDefault="003C3C0C"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0C" w:rsidRDefault="003C3C0C" w:rsidP="00832029">
      <w:pPr>
        <w:spacing w:after="0" w:line="240" w:lineRule="auto"/>
      </w:pPr>
      <w:r>
        <w:separator/>
      </w:r>
    </w:p>
  </w:footnote>
  <w:footnote w:type="continuationSeparator" w:id="0">
    <w:p w:rsidR="003C3C0C" w:rsidRDefault="003C3C0C"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5014FC">
          <w:rPr>
            <w:noProof/>
          </w:rPr>
          <w:t>2</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3C0C"/>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14FC"/>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1FE74-B566-4BFA-AC09-2D5D1795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2210</Words>
  <Characters>12599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tattolkish</cp:lastModifiedBy>
  <cp:revision>12</cp:revision>
  <cp:lastPrinted>2018-10-12T11:22:00Z</cp:lastPrinted>
  <dcterms:created xsi:type="dcterms:W3CDTF">2018-07-09T12:19:00Z</dcterms:created>
  <dcterms:modified xsi:type="dcterms:W3CDTF">2018-10-16T06:51:00Z</dcterms:modified>
</cp:coreProperties>
</file>