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57" w:rsidRPr="009B7257" w:rsidRDefault="009B7257" w:rsidP="009B7257">
      <w:pPr>
        <w:jc w:val="center"/>
        <w:rPr>
          <w:b/>
          <w:sz w:val="28"/>
          <w:szCs w:val="28"/>
        </w:rPr>
      </w:pPr>
      <w:r>
        <w:rPr>
          <w:sz w:val="28"/>
          <w:szCs w:val="28"/>
        </w:rPr>
        <w:t xml:space="preserve">                                                                               </w:t>
      </w:r>
      <w:r w:rsidRPr="009B7257">
        <w:rPr>
          <w:b/>
          <w:sz w:val="28"/>
          <w:szCs w:val="28"/>
        </w:rPr>
        <w:t>ПРОЕКТ</w:t>
      </w:r>
    </w:p>
    <w:p w:rsidR="009B7257" w:rsidRDefault="009B7257" w:rsidP="009B7257">
      <w:pPr>
        <w:jc w:val="center"/>
        <w:rPr>
          <w:sz w:val="28"/>
          <w:szCs w:val="28"/>
        </w:rPr>
      </w:pPr>
    </w:p>
    <w:p w:rsidR="009B7257" w:rsidRDefault="009B7257" w:rsidP="009B7257">
      <w:pPr>
        <w:jc w:val="center"/>
        <w:rPr>
          <w:sz w:val="28"/>
          <w:szCs w:val="28"/>
        </w:rPr>
      </w:pPr>
      <w:r>
        <w:rPr>
          <w:sz w:val="28"/>
          <w:szCs w:val="28"/>
        </w:rPr>
        <w:t xml:space="preserve">Совет </w:t>
      </w:r>
      <w:proofErr w:type="spellStart"/>
      <w:r>
        <w:rPr>
          <w:sz w:val="28"/>
          <w:szCs w:val="28"/>
        </w:rPr>
        <w:t>Кутлушкинского</w:t>
      </w:r>
      <w:proofErr w:type="spellEnd"/>
      <w:r>
        <w:rPr>
          <w:sz w:val="28"/>
          <w:szCs w:val="28"/>
        </w:rPr>
        <w:t xml:space="preserve"> сельского поселения </w:t>
      </w:r>
    </w:p>
    <w:p w:rsidR="009B7257" w:rsidRDefault="009B7257" w:rsidP="009B7257">
      <w:pPr>
        <w:jc w:val="center"/>
        <w:rPr>
          <w:sz w:val="28"/>
          <w:szCs w:val="28"/>
        </w:rPr>
      </w:pPr>
      <w:proofErr w:type="spellStart"/>
      <w:r>
        <w:rPr>
          <w:sz w:val="28"/>
          <w:szCs w:val="28"/>
        </w:rPr>
        <w:t>Чистопольского</w:t>
      </w:r>
      <w:proofErr w:type="spellEnd"/>
      <w:r>
        <w:rPr>
          <w:sz w:val="28"/>
          <w:szCs w:val="28"/>
        </w:rPr>
        <w:t xml:space="preserve"> муниципального района Республики Татарстан</w:t>
      </w:r>
    </w:p>
    <w:p w:rsidR="009B7257" w:rsidRDefault="009B7257" w:rsidP="009B7257">
      <w:pPr>
        <w:jc w:val="center"/>
        <w:rPr>
          <w:bCs/>
          <w:sz w:val="28"/>
          <w:szCs w:val="28"/>
        </w:rPr>
      </w:pPr>
    </w:p>
    <w:p w:rsidR="009B7257" w:rsidRDefault="009B7257" w:rsidP="009B7257">
      <w:pPr>
        <w:jc w:val="center"/>
        <w:rPr>
          <w:b/>
          <w:sz w:val="28"/>
          <w:szCs w:val="28"/>
        </w:rPr>
      </w:pPr>
      <w:r>
        <w:rPr>
          <w:b/>
          <w:sz w:val="28"/>
          <w:szCs w:val="28"/>
        </w:rPr>
        <w:t>РЕШЕНИЕ</w:t>
      </w:r>
    </w:p>
    <w:p w:rsidR="009B7257" w:rsidRDefault="009B7257" w:rsidP="009B7257">
      <w:pPr>
        <w:pStyle w:val="1"/>
        <w:rPr>
          <w:b w:val="0"/>
          <w:sz w:val="28"/>
          <w:szCs w:val="28"/>
        </w:rPr>
      </w:pPr>
    </w:p>
    <w:p w:rsidR="009B7257" w:rsidRDefault="009B7257" w:rsidP="009B7257">
      <w:r>
        <w:t xml:space="preserve">       </w:t>
      </w:r>
    </w:p>
    <w:p w:rsidR="009B7257" w:rsidRDefault="009B7257" w:rsidP="009B7257">
      <w:pPr>
        <w:rPr>
          <w:sz w:val="28"/>
          <w:szCs w:val="28"/>
        </w:rPr>
      </w:pPr>
      <w:r>
        <w:rPr>
          <w:sz w:val="28"/>
          <w:szCs w:val="28"/>
        </w:rPr>
        <w:t xml:space="preserve">          №</w:t>
      </w:r>
      <w:r>
        <w:rPr>
          <w:sz w:val="28"/>
          <w:szCs w:val="28"/>
        </w:rPr>
        <w:t xml:space="preserve"> ____</w:t>
      </w:r>
      <w:r>
        <w:rPr>
          <w:sz w:val="28"/>
          <w:szCs w:val="28"/>
        </w:rPr>
        <w:t xml:space="preserve">                                          </w:t>
      </w:r>
      <w:r>
        <w:rPr>
          <w:sz w:val="28"/>
          <w:szCs w:val="28"/>
        </w:rPr>
        <w:t xml:space="preserve">                            от ______</w:t>
      </w:r>
      <w:r>
        <w:rPr>
          <w:sz w:val="28"/>
          <w:szCs w:val="28"/>
        </w:rPr>
        <w:t xml:space="preserve">  2018 года</w:t>
      </w:r>
    </w:p>
    <w:p w:rsidR="009B7257" w:rsidRDefault="009B7257" w:rsidP="009B7257">
      <w:pPr>
        <w:widowControl w:val="0"/>
        <w:autoSpaceDE w:val="0"/>
        <w:autoSpaceDN w:val="0"/>
        <w:adjustRightInd w:val="0"/>
        <w:ind w:right="-285"/>
        <w:jc w:val="center"/>
        <w:outlineLvl w:val="0"/>
        <w:rPr>
          <w:sz w:val="28"/>
          <w:szCs w:val="28"/>
        </w:rPr>
      </w:pPr>
    </w:p>
    <w:p w:rsidR="009B7257" w:rsidRDefault="009B7257" w:rsidP="009B7257">
      <w:pPr>
        <w:widowControl w:val="0"/>
        <w:autoSpaceDE w:val="0"/>
        <w:autoSpaceDN w:val="0"/>
        <w:adjustRightInd w:val="0"/>
        <w:ind w:right="-285"/>
        <w:outlineLvl w:val="0"/>
        <w:rPr>
          <w:sz w:val="28"/>
          <w:szCs w:val="28"/>
        </w:rPr>
      </w:pPr>
    </w:p>
    <w:p w:rsidR="009B7257" w:rsidRPr="00CC5DE5" w:rsidRDefault="009B7257" w:rsidP="009B7257">
      <w:pPr>
        <w:widowControl w:val="0"/>
        <w:autoSpaceDE w:val="0"/>
        <w:autoSpaceDN w:val="0"/>
        <w:adjustRightInd w:val="0"/>
        <w:ind w:right="-285"/>
        <w:jc w:val="right"/>
        <w:outlineLvl w:val="0"/>
        <w:rPr>
          <w:sz w:val="28"/>
          <w:szCs w:val="28"/>
        </w:rPr>
      </w:pPr>
    </w:p>
    <w:p w:rsidR="009B7257" w:rsidRPr="00CC5DE5" w:rsidRDefault="009B7257" w:rsidP="009B7257">
      <w:pPr>
        <w:widowControl w:val="0"/>
        <w:autoSpaceDE w:val="0"/>
        <w:autoSpaceDN w:val="0"/>
        <w:adjustRightInd w:val="0"/>
        <w:ind w:right="-285"/>
        <w:jc w:val="both"/>
        <w:rPr>
          <w:bCs/>
          <w:sz w:val="28"/>
          <w:szCs w:val="28"/>
        </w:rPr>
      </w:pPr>
      <w:r>
        <w:rPr>
          <w:sz w:val="28"/>
          <w:szCs w:val="28"/>
        </w:rPr>
        <w:t>О</w:t>
      </w:r>
      <w:r w:rsidRPr="00CC5DE5">
        <w:rPr>
          <w:sz w:val="28"/>
          <w:szCs w:val="28"/>
        </w:rPr>
        <w:t xml:space="preserve">б утверждении </w:t>
      </w:r>
      <w:r>
        <w:rPr>
          <w:sz w:val="28"/>
          <w:szCs w:val="28"/>
        </w:rPr>
        <w:t>П</w:t>
      </w:r>
      <w:r w:rsidRPr="00CC5DE5">
        <w:rPr>
          <w:bCs/>
          <w:sz w:val="28"/>
          <w:szCs w:val="28"/>
        </w:rPr>
        <w:t>оложени</w:t>
      </w:r>
      <w:r>
        <w:rPr>
          <w:bCs/>
          <w:sz w:val="28"/>
          <w:szCs w:val="28"/>
        </w:rPr>
        <w:t>я</w:t>
      </w:r>
    </w:p>
    <w:p w:rsidR="009B7257" w:rsidRDefault="009B7257" w:rsidP="009B7257">
      <w:pPr>
        <w:widowControl w:val="0"/>
        <w:tabs>
          <w:tab w:val="left" w:pos="1128"/>
        </w:tabs>
        <w:autoSpaceDE w:val="0"/>
        <w:autoSpaceDN w:val="0"/>
        <w:adjustRightInd w:val="0"/>
        <w:ind w:right="-285"/>
        <w:jc w:val="both"/>
        <w:outlineLvl w:val="0"/>
        <w:rPr>
          <w:bCs/>
          <w:sz w:val="28"/>
          <w:szCs w:val="28"/>
        </w:rPr>
      </w:pPr>
      <w:r w:rsidRPr="00CC5DE5">
        <w:rPr>
          <w:bCs/>
          <w:sz w:val="28"/>
          <w:szCs w:val="28"/>
        </w:rPr>
        <w:t xml:space="preserve">о порядке организации и </w:t>
      </w:r>
    </w:p>
    <w:p w:rsidR="009B7257" w:rsidRDefault="009B7257" w:rsidP="009B7257">
      <w:pPr>
        <w:widowControl w:val="0"/>
        <w:tabs>
          <w:tab w:val="left" w:pos="1128"/>
        </w:tabs>
        <w:autoSpaceDE w:val="0"/>
        <w:autoSpaceDN w:val="0"/>
        <w:adjustRightInd w:val="0"/>
        <w:ind w:right="-285"/>
        <w:jc w:val="both"/>
        <w:outlineLvl w:val="0"/>
        <w:rPr>
          <w:bCs/>
          <w:sz w:val="28"/>
          <w:szCs w:val="28"/>
        </w:rPr>
      </w:pPr>
      <w:r w:rsidRPr="00CC5DE5">
        <w:rPr>
          <w:bCs/>
          <w:sz w:val="28"/>
          <w:szCs w:val="28"/>
        </w:rPr>
        <w:t>проведения публичных слушаний</w:t>
      </w:r>
    </w:p>
    <w:p w:rsidR="009B7257" w:rsidRPr="00CC5DE5" w:rsidRDefault="009B7257" w:rsidP="009B7257">
      <w:pPr>
        <w:widowControl w:val="0"/>
        <w:tabs>
          <w:tab w:val="left" w:pos="1128"/>
        </w:tabs>
        <w:autoSpaceDE w:val="0"/>
        <w:autoSpaceDN w:val="0"/>
        <w:adjustRightInd w:val="0"/>
        <w:ind w:right="-285"/>
        <w:jc w:val="both"/>
        <w:outlineLvl w:val="0"/>
        <w:rPr>
          <w:sz w:val="28"/>
          <w:szCs w:val="28"/>
        </w:rPr>
      </w:pPr>
      <w:r w:rsidRPr="00CC5DE5">
        <w:rPr>
          <w:bCs/>
          <w:sz w:val="28"/>
          <w:szCs w:val="28"/>
        </w:rPr>
        <w:t xml:space="preserve">(общественных обсуждений) </w:t>
      </w:r>
    </w:p>
    <w:p w:rsidR="009B7257" w:rsidRPr="00CC5DE5" w:rsidRDefault="009B7257" w:rsidP="009B7257">
      <w:pPr>
        <w:widowControl w:val="0"/>
        <w:tabs>
          <w:tab w:val="left" w:pos="1128"/>
        </w:tabs>
        <w:autoSpaceDE w:val="0"/>
        <w:autoSpaceDN w:val="0"/>
        <w:adjustRightInd w:val="0"/>
        <w:ind w:right="-285"/>
        <w:outlineLvl w:val="0"/>
        <w:rPr>
          <w:sz w:val="28"/>
          <w:szCs w:val="28"/>
        </w:rPr>
      </w:pPr>
    </w:p>
    <w:p w:rsidR="009B7257" w:rsidRPr="00CC5DE5" w:rsidRDefault="009B7257" w:rsidP="009B7257">
      <w:pPr>
        <w:widowControl w:val="0"/>
        <w:autoSpaceDE w:val="0"/>
        <w:autoSpaceDN w:val="0"/>
        <w:adjustRightInd w:val="0"/>
        <w:ind w:right="-1"/>
        <w:jc w:val="right"/>
        <w:outlineLvl w:val="0"/>
        <w:rPr>
          <w:sz w:val="28"/>
          <w:szCs w:val="28"/>
        </w:rPr>
      </w:pPr>
    </w:p>
    <w:p w:rsidR="009B7257" w:rsidRPr="0045449B" w:rsidRDefault="009B7257" w:rsidP="009B7257">
      <w:pPr>
        <w:widowControl w:val="0"/>
        <w:tabs>
          <w:tab w:val="left" w:pos="567"/>
        </w:tabs>
        <w:autoSpaceDE w:val="0"/>
        <w:autoSpaceDN w:val="0"/>
        <w:adjustRightInd w:val="0"/>
        <w:ind w:right="-1"/>
        <w:jc w:val="both"/>
        <w:outlineLvl w:val="0"/>
        <w:rPr>
          <w:sz w:val="28"/>
          <w:szCs w:val="28"/>
        </w:rPr>
      </w:pPr>
      <w:r>
        <w:rPr>
          <w:sz w:val="28"/>
          <w:szCs w:val="28"/>
        </w:rPr>
        <w:tab/>
      </w:r>
      <w:r w:rsidRPr="0045449B">
        <w:rPr>
          <w:sz w:val="28"/>
          <w:szCs w:val="28"/>
        </w:rPr>
        <w:t xml:space="preserve">В соответствии </w:t>
      </w:r>
      <w:r w:rsidRPr="00200D4B">
        <w:rPr>
          <w:sz w:val="28"/>
          <w:szCs w:val="28"/>
        </w:rPr>
        <w:t xml:space="preserve">с </w:t>
      </w:r>
      <w:hyperlink r:id="rId6" w:history="1">
        <w:r w:rsidRPr="00200D4B">
          <w:rPr>
            <w:sz w:val="28"/>
            <w:szCs w:val="28"/>
          </w:rPr>
          <w:t>Конституцией</w:t>
        </w:r>
      </w:hyperlink>
      <w:r w:rsidRPr="00200D4B">
        <w:rPr>
          <w:sz w:val="28"/>
          <w:szCs w:val="28"/>
        </w:rPr>
        <w:t xml:space="preserve"> Российской Федерации, Градостроительным </w:t>
      </w:r>
      <w:hyperlink r:id="rId7" w:history="1">
        <w:r w:rsidRPr="00200D4B">
          <w:rPr>
            <w:sz w:val="28"/>
            <w:szCs w:val="28"/>
          </w:rPr>
          <w:t>кодексом</w:t>
        </w:r>
      </w:hyperlink>
      <w:r w:rsidRPr="00200D4B">
        <w:rPr>
          <w:sz w:val="28"/>
          <w:szCs w:val="28"/>
        </w:rPr>
        <w:t xml:space="preserve"> Российской Федерации, Федеральным </w:t>
      </w:r>
      <w:hyperlink r:id="rId8" w:history="1">
        <w:r w:rsidRPr="00200D4B">
          <w:rPr>
            <w:sz w:val="28"/>
            <w:szCs w:val="28"/>
          </w:rPr>
          <w:t>законом</w:t>
        </w:r>
      </w:hyperlink>
      <w:r w:rsidRPr="00200D4B">
        <w:rPr>
          <w:sz w:val="28"/>
          <w:szCs w:val="28"/>
        </w:rPr>
        <w:t xml:space="preserve"> от 6 октября 2003 года № 131-ФЗ «Об общих принципах организации местного самоуправления в Российской Федерации» и </w:t>
      </w:r>
      <w:hyperlink r:id="rId9" w:history="1">
        <w:r w:rsidRPr="00200D4B">
          <w:rPr>
            <w:sz w:val="28"/>
            <w:szCs w:val="28"/>
          </w:rPr>
          <w:t>Уставом</w:t>
        </w:r>
      </w:hyperlink>
      <w:r w:rsidRPr="00200D4B">
        <w:rPr>
          <w:sz w:val="28"/>
          <w:szCs w:val="28"/>
        </w:rPr>
        <w:t xml:space="preserve"> муниципального образования</w:t>
      </w:r>
      <w:r>
        <w:rPr>
          <w:sz w:val="28"/>
          <w:szCs w:val="28"/>
        </w:rPr>
        <w:t xml:space="preserve"> </w:t>
      </w:r>
      <w:r w:rsidRPr="00CC5DE5">
        <w:rPr>
          <w:bCs/>
          <w:sz w:val="28"/>
          <w:szCs w:val="28"/>
        </w:rPr>
        <w:t>«</w:t>
      </w:r>
      <w:proofErr w:type="spellStart"/>
      <w:r>
        <w:rPr>
          <w:sz w:val="28"/>
          <w:szCs w:val="28"/>
        </w:rPr>
        <w:t>Кутлушкинское</w:t>
      </w:r>
      <w:proofErr w:type="spellEnd"/>
      <w:r>
        <w:rPr>
          <w:sz w:val="28"/>
          <w:szCs w:val="28"/>
        </w:rPr>
        <w:t xml:space="preserve"> </w:t>
      </w:r>
      <w:r w:rsidRPr="00CC5DE5">
        <w:rPr>
          <w:sz w:val="28"/>
          <w:szCs w:val="28"/>
        </w:rPr>
        <w:t xml:space="preserve">сельское  поселение»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r w:rsidRPr="0045449B">
        <w:rPr>
          <w:sz w:val="28"/>
          <w:szCs w:val="28"/>
        </w:rPr>
        <w:t xml:space="preserve">, Совет  </w:t>
      </w:r>
      <w:proofErr w:type="spellStart"/>
      <w:r>
        <w:rPr>
          <w:sz w:val="28"/>
          <w:szCs w:val="28"/>
        </w:rPr>
        <w:t>Кутлушкинского</w:t>
      </w:r>
      <w:proofErr w:type="spellEnd"/>
      <w:r w:rsidRPr="0045449B">
        <w:rPr>
          <w:sz w:val="28"/>
          <w:szCs w:val="28"/>
        </w:rPr>
        <w:t xml:space="preserve"> сельского поселения</w:t>
      </w:r>
      <w:r>
        <w:rPr>
          <w:sz w:val="28"/>
          <w:szCs w:val="28"/>
        </w:rPr>
        <w:t xml:space="preserve"> </w:t>
      </w:r>
      <w:proofErr w:type="spellStart"/>
      <w:r>
        <w:rPr>
          <w:sz w:val="28"/>
          <w:szCs w:val="28"/>
        </w:rPr>
        <w:t>Ч</w:t>
      </w:r>
      <w:r w:rsidRPr="00CC5DE5">
        <w:rPr>
          <w:sz w:val="28"/>
          <w:szCs w:val="28"/>
        </w:rPr>
        <w:t>истопольского</w:t>
      </w:r>
      <w:proofErr w:type="spellEnd"/>
      <w:r w:rsidRPr="00CC5DE5">
        <w:rPr>
          <w:sz w:val="28"/>
          <w:szCs w:val="28"/>
        </w:rPr>
        <w:t xml:space="preserve"> муниципального района </w:t>
      </w:r>
      <w:r>
        <w:rPr>
          <w:sz w:val="28"/>
          <w:szCs w:val="28"/>
        </w:rPr>
        <w:t>Р</w:t>
      </w:r>
      <w:r w:rsidRPr="00CC5DE5">
        <w:rPr>
          <w:sz w:val="28"/>
          <w:szCs w:val="28"/>
        </w:rPr>
        <w:t xml:space="preserve">еспублики </w:t>
      </w:r>
      <w:r>
        <w:rPr>
          <w:sz w:val="28"/>
          <w:szCs w:val="28"/>
        </w:rPr>
        <w:t>Т</w:t>
      </w:r>
      <w:r w:rsidRPr="00CC5DE5">
        <w:rPr>
          <w:sz w:val="28"/>
          <w:szCs w:val="28"/>
        </w:rPr>
        <w:t>атарстан</w:t>
      </w:r>
    </w:p>
    <w:p w:rsidR="009B7257" w:rsidRPr="00CC5DE5" w:rsidRDefault="009B7257" w:rsidP="009B7257">
      <w:pPr>
        <w:ind w:right="-1"/>
        <w:rPr>
          <w:sz w:val="28"/>
          <w:szCs w:val="28"/>
        </w:rPr>
      </w:pPr>
      <w:r w:rsidRPr="00CC5DE5">
        <w:rPr>
          <w:sz w:val="28"/>
          <w:szCs w:val="28"/>
        </w:rPr>
        <w:t xml:space="preserve"> </w:t>
      </w:r>
    </w:p>
    <w:p w:rsidR="009B7257" w:rsidRPr="00CC5DE5" w:rsidRDefault="009B7257" w:rsidP="009B7257">
      <w:pPr>
        <w:ind w:right="-1"/>
        <w:jc w:val="center"/>
        <w:rPr>
          <w:sz w:val="28"/>
          <w:szCs w:val="28"/>
        </w:rPr>
      </w:pPr>
      <w:r w:rsidRPr="00CC5DE5">
        <w:rPr>
          <w:sz w:val="28"/>
          <w:szCs w:val="28"/>
        </w:rPr>
        <w:t>РЕШАЕТ:</w:t>
      </w:r>
    </w:p>
    <w:p w:rsidR="009B7257" w:rsidRPr="00CC5DE5" w:rsidRDefault="009B7257" w:rsidP="009B7257">
      <w:pPr>
        <w:ind w:right="-1"/>
        <w:jc w:val="center"/>
        <w:rPr>
          <w:sz w:val="28"/>
          <w:szCs w:val="28"/>
        </w:rPr>
      </w:pPr>
    </w:p>
    <w:p w:rsidR="009B7257" w:rsidRPr="00236A1C" w:rsidRDefault="009B7257" w:rsidP="009B7257">
      <w:pPr>
        <w:pStyle w:val="a7"/>
        <w:widowControl w:val="0"/>
        <w:numPr>
          <w:ilvl w:val="0"/>
          <w:numId w:val="7"/>
        </w:numPr>
        <w:tabs>
          <w:tab w:val="left" w:pos="1128"/>
        </w:tabs>
        <w:autoSpaceDE w:val="0"/>
        <w:autoSpaceDN w:val="0"/>
        <w:adjustRightInd w:val="0"/>
        <w:ind w:left="0" w:right="-1" w:firstLine="0"/>
        <w:jc w:val="both"/>
        <w:outlineLvl w:val="0"/>
        <w:rPr>
          <w:sz w:val="28"/>
          <w:szCs w:val="28"/>
        </w:rPr>
      </w:pPr>
      <w:r w:rsidRPr="00236A1C">
        <w:rPr>
          <w:sz w:val="28"/>
          <w:szCs w:val="28"/>
        </w:rPr>
        <w:t>Утвердить П</w:t>
      </w:r>
      <w:r w:rsidRPr="00236A1C">
        <w:rPr>
          <w:bCs/>
          <w:sz w:val="28"/>
          <w:szCs w:val="28"/>
        </w:rPr>
        <w:t xml:space="preserve">оложение о порядке организации и проведения публичных слушаний (общественных обсуждений) </w:t>
      </w:r>
      <w:r w:rsidRPr="00236A1C">
        <w:rPr>
          <w:sz w:val="28"/>
          <w:szCs w:val="28"/>
        </w:rPr>
        <w:t>согласно приложению.</w:t>
      </w:r>
    </w:p>
    <w:p w:rsidR="009B7257" w:rsidRPr="00603B44" w:rsidRDefault="009B7257" w:rsidP="009B7257">
      <w:pPr>
        <w:widowControl w:val="0"/>
        <w:tabs>
          <w:tab w:val="left" w:pos="1128"/>
        </w:tabs>
        <w:autoSpaceDE w:val="0"/>
        <w:autoSpaceDN w:val="0"/>
        <w:adjustRightInd w:val="0"/>
        <w:ind w:right="-1"/>
        <w:jc w:val="both"/>
        <w:outlineLvl w:val="0"/>
        <w:rPr>
          <w:sz w:val="28"/>
          <w:szCs w:val="28"/>
        </w:rPr>
      </w:pPr>
      <w:r>
        <w:rPr>
          <w:sz w:val="28"/>
          <w:szCs w:val="28"/>
        </w:rPr>
        <w:t>2</w:t>
      </w:r>
      <w:r w:rsidRPr="00CC5DE5">
        <w:rPr>
          <w:sz w:val="28"/>
          <w:szCs w:val="28"/>
        </w:rPr>
        <w:t>. Признать утратившими силу решени</w:t>
      </w:r>
      <w:r>
        <w:rPr>
          <w:sz w:val="28"/>
          <w:szCs w:val="28"/>
        </w:rPr>
        <w:t>е</w:t>
      </w:r>
      <w:r w:rsidRPr="00CC5DE5">
        <w:rPr>
          <w:sz w:val="28"/>
          <w:szCs w:val="28"/>
        </w:rPr>
        <w:t xml:space="preserve"> Совета </w:t>
      </w:r>
      <w:proofErr w:type="spellStart"/>
      <w:r>
        <w:rPr>
          <w:sz w:val="28"/>
          <w:szCs w:val="28"/>
        </w:rPr>
        <w:t>Кутлушкинского</w:t>
      </w:r>
      <w:proofErr w:type="spellEnd"/>
      <w:r w:rsidRPr="00CC5DE5">
        <w:rPr>
          <w:sz w:val="28"/>
          <w:szCs w:val="28"/>
        </w:rPr>
        <w:t xml:space="preserve"> сельского  </w:t>
      </w:r>
      <w:r w:rsidRPr="00603B44">
        <w:rPr>
          <w:sz w:val="28"/>
          <w:szCs w:val="28"/>
        </w:rPr>
        <w:t xml:space="preserve">поселения </w:t>
      </w:r>
      <w:proofErr w:type="spellStart"/>
      <w:r w:rsidRPr="00603B44">
        <w:rPr>
          <w:sz w:val="28"/>
          <w:szCs w:val="28"/>
        </w:rPr>
        <w:t>Чистопольского</w:t>
      </w:r>
      <w:proofErr w:type="spellEnd"/>
      <w:r w:rsidRPr="00603B44">
        <w:rPr>
          <w:sz w:val="28"/>
          <w:szCs w:val="28"/>
        </w:rPr>
        <w:t xml:space="preserve"> муниципального района  Республики Татарстан</w:t>
      </w:r>
      <w:r>
        <w:rPr>
          <w:sz w:val="28"/>
          <w:szCs w:val="28"/>
        </w:rPr>
        <w:t xml:space="preserve"> от  01.12.</w:t>
      </w:r>
      <w:r w:rsidRPr="00603B44">
        <w:rPr>
          <w:sz w:val="28"/>
          <w:szCs w:val="28"/>
        </w:rPr>
        <w:t>2017</w:t>
      </w:r>
      <w:r>
        <w:rPr>
          <w:sz w:val="28"/>
          <w:szCs w:val="28"/>
        </w:rPr>
        <w:t>г. №37/1</w:t>
      </w:r>
      <w:r w:rsidRPr="00603B44">
        <w:rPr>
          <w:sz w:val="28"/>
          <w:szCs w:val="28"/>
        </w:rPr>
        <w:t xml:space="preserve"> «Об утверждении порядка организации и провед</w:t>
      </w:r>
      <w:r>
        <w:rPr>
          <w:sz w:val="28"/>
          <w:szCs w:val="28"/>
        </w:rPr>
        <w:t xml:space="preserve">ения публичных слушаний в </w:t>
      </w:r>
      <w:proofErr w:type="spellStart"/>
      <w:r>
        <w:rPr>
          <w:sz w:val="28"/>
          <w:szCs w:val="28"/>
        </w:rPr>
        <w:t>Кутлушкинском</w:t>
      </w:r>
      <w:proofErr w:type="spellEnd"/>
      <w:r w:rsidRPr="00603B44">
        <w:rPr>
          <w:sz w:val="28"/>
          <w:szCs w:val="28"/>
        </w:rPr>
        <w:t xml:space="preserve"> сельском  поселении </w:t>
      </w:r>
      <w:proofErr w:type="spellStart"/>
      <w:r w:rsidRPr="00603B44">
        <w:rPr>
          <w:sz w:val="28"/>
          <w:szCs w:val="28"/>
        </w:rPr>
        <w:t>Чистопольского</w:t>
      </w:r>
      <w:proofErr w:type="spellEnd"/>
      <w:r w:rsidRPr="00603B44">
        <w:rPr>
          <w:sz w:val="28"/>
          <w:szCs w:val="28"/>
        </w:rPr>
        <w:t xml:space="preserve"> муниципального района  Республики Татарстан».</w:t>
      </w:r>
    </w:p>
    <w:p w:rsidR="009B7257" w:rsidRDefault="009B7257" w:rsidP="009B7257">
      <w:pPr>
        <w:widowControl w:val="0"/>
        <w:tabs>
          <w:tab w:val="left" w:pos="1128"/>
        </w:tabs>
        <w:autoSpaceDE w:val="0"/>
        <w:autoSpaceDN w:val="0"/>
        <w:adjustRightInd w:val="0"/>
        <w:ind w:right="-1"/>
        <w:jc w:val="both"/>
        <w:outlineLvl w:val="0"/>
        <w:rPr>
          <w:sz w:val="28"/>
          <w:szCs w:val="28"/>
        </w:rPr>
      </w:pPr>
      <w:r w:rsidRPr="00603B44">
        <w:rPr>
          <w:sz w:val="28"/>
          <w:szCs w:val="28"/>
        </w:rPr>
        <w:t>3. Настоящее решение вступает в силу после его официального опубликования</w:t>
      </w:r>
      <w:r>
        <w:rPr>
          <w:sz w:val="28"/>
          <w:szCs w:val="28"/>
        </w:rPr>
        <w:t xml:space="preserve"> (обнародования).</w:t>
      </w:r>
    </w:p>
    <w:p w:rsidR="009B7257" w:rsidRPr="00CC5DE5" w:rsidRDefault="009B7257" w:rsidP="009B7257">
      <w:pPr>
        <w:ind w:right="-1"/>
        <w:jc w:val="both"/>
        <w:rPr>
          <w:sz w:val="28"/>
          <w:szCs w:val="28"/>
        </w:rPr>
      </w:pPr>
      <w:r w:rsidRPr="00CC5DE5">
        <w:rPr>
          <w:sz w:val="28"/>
          <w:szCs w:val="28"/>
        </w:rPr>
        <w:t xml:space="preserve">4. </w:t>
      </w:r>
      <w:proofErr w:type="gramStart"/>
      <w:r w:rsidRPr="00CC5DE5">
        <w:rPr>
          <w:sz w:val="28"/>
          <w:szCs w:val="28"/>
        </w:rPr>
        <w:t>Контроль за</w:t>
      </w:r>
      <w:proofErr w:type="gramEnd"/>
      <w:r w:rsidRPr="00CC5DE5">
        <w:rPr>
          <w:sz w:val="28"/>
          <w:szCs w:val="28"/>
        </w:rPr>
        <w:t xml:space="preserve"> исполнением настоящего решения возложить на  постоянную депутатскую комиссию по вопросам законности, правопорядка и депутатской деятельности.</w:t>
      </w:r>
    </w:p>
    <w:p w:rsidR="009B7257" w:rsidRPr="00CC5DE5" w:rsidRDefault="009B7257" w:rsidP="009B7257">
      <w:pPr>
        <w:ind w:right="-1"/>
        <w:jc w:val="both"/>
        <w:rPr>
          <w:sz w:val="28"/>
          <w:szCs w:val="28"/>
        </w:rPr>
      </w:pPr>
    </w:p>
    <w:p w:rsidR="009B7257" w:rsidRPr="00CC5DE5" w:rsidRDefault="009B7257" w:rsidP="009B7257">
      <w:pPr>
        <w:ind w:right="-1"/>
        <w:jc w:val="both"/>
        <w:rPr>
          <w:sz w:val="28"/>
          <w:szCs w:val="28"/>
        </w:rPr>
      </w:pPr>
    </w:p>
    <w:p w:rsidR="009B7257" w:rsidRPr="00CC5DE5" w:rsidRDefault="009B7257" w:rsidP="009B7257">
      <w:pPr>
        <w:ind w:right="-1"/>
        <w:jc w:val="both"/>
        <w:rPr>
          <w:sz w:val="28"/>
          <w:szCs w:val="28"/>
        </w:rPr>
      </w:pPr>
      <w:r w:rsidRPr="00CC5DE5">
        <w:rPr>
          <w:sz w:val="28"/>
          <w:szCs w:val="28"/>
        </w:rPr>
        <w:t xml:space="preserve">Глава </w:t>
      </w:r>
      <w:proofErr w:type="spellStart"/>
      <w:r>
        <w:rPr>
          <w:sz w:val="28"/>
          <w:szCs w:val="28"/>
        </w:rPr>
        <w:t>Кутлушкинского</w:t>
      </w:r>
      <w:proofErr w:type="spellEnd"/>
    </w:p>
    <w:p w:rsidR="009B7257" w:rsidRPr="00CC5DE5" w:rsidRDefault="009B7257" w:rsidP="009B7257">
      <w:pPr>
        <w:ind w:right="-1"/>
        <w:jc w:val="both"/>
        <w:rPr>
          <w:sz w:val="28"/>
          <w:szCs w:val="28"/>
        </w:rPr>
      </w:pPr>
      <w:r w:rsidRPr="00CC5DE5">
        <w:rPr>
          <w:sz w:val="28"/>
          <w:szCs w:val="28"/>
        </w:rPr>
        <w:t>сельского поселения</w:t>
      </w:r>
      <w:r>
        <w:rPr>
          <w:sz w:val="28"/>
          <w:szCs w:val="28"/>
        </w:rPr>
        <w:t>:</w:t>
      </w:r>
      <w:r w:rsidRPr="00CC5DE5">
        <w:rPr>
          <w:sz w:val="28"/>
          <w:szCs w:val="28"/>
        </w:rPr>
        <w:t xml:space="preserve">                                           </w:t>
      </w:r>
      <w:proofErr w:type="spellStart"/>
      <w:r>
        <w:rPr>
          <w:sz w:val="28"/>
          <w:szCs w:val="28"/>
        </w:rPr>
        <w:t>Л.Р.Гараева</w:t>
      </w:r>
      <w:proofErr w:type="spellEnd"/>
    </w:p>
    <w:p w:rsidR="009B7257" w:rsidRPr="00CC5DE5" w:rsidRDefault="009B7257" w:rsidP="009B7257">
      <w:pPr>
        <w:widowControl w:val="0"/>
        <w:autoSpaceDE w:val="0"/>
        <w:autoSpaceDN w:val="0"/>
        <w:adjustRightInd w:val="0"/>
        <w:ind w:right="-1"/>
        <w:jc w:val="both"/>
        <w:outlineLvl w:val="0"/>
        <w:rPr>
          <w:sz w:val="28"/>
          <w:szCs w:val="28"/>
        </w:rPr>
      </w:pPr>
    </w:p>
    <w:p w:rsidR="009B7257" w:rsidRDefault="009B7257" w:rsidP="009B7257">
      <w:pPr>
        <w:widowControl w:val="0"/>
        <w:autoSpaceDE w:val="0"/>
        <w:autoSpaceDN w:val="0"/>
        <w:adjustRightInd w:val="0"/>
        <w:ind w:right="-285"/>
        <w:jc w:val="right"/>
        <w:outlineLvl w:val="0"/>
        <w:rPr>
          <w:sz w:val="28"/>
          <w:szCs w:val="28"/>
        </w:rPr>
      </w:pPr>
    </w:p>
    <w:p w:rsidR="009B7257" w:rsidRPr="00CC5DE5" w:rsidRDefault="009B7257" w:rsidP="009B7257">
      <w:pPr>
        <w:widowControl w:val="0"/>
        <w:autoSpaceDE w:val="0"/>
        <w:autoSpaceDN w:val="0"/>
        <w:adjustRightInd w:val="0"/>
        <w:ind w:right="-285"/>
        <w:jc w:val="right"/>
        <w:outlineLvl w:val="0"/>
        <w:rPr>
          <w:szCs w:val="28"/>
        </w:rPr>
      </w:pPr>
      <w:r w:rsidRPr="00CC5DE5">
        <w:rPr>
          <w:szCs w:val="28"/>
        </w:rPr>
        <w:t>Приложение</w:t>
      </w:r>
    </w:p>
    <w:p w:rsidR="009B7257" w:rsidRPr="00CC5DE5" w:rsidRDefault="009B7257" w:rsidP="009B7257">
      <w:pPr>
        <w:widowControl w:val="0"/>
        <w:autoSpaceDE w:val="0"/>
        <w:autoSpaceDN w:val="0"/>
        <w:adjustRightInd w:val="0"/>
        <w:ind w:right="-285"/>
        <w:jc w:val="right"/>
        <w:rPr>
          <w:szCs w:val="28"/>
        </w:rPr>
      </w:pPr>
      <w:r w:rsidRPr="00CC5DE5">
        <w:rPr>
          <w:szCs w:val="28"/>
        </w:rPr>
        <w:t xml:space="preserve">к решению Совета </w:t>
      </w:r>
    </w:p>
    <w:p w:rsidR="009B7257" w:rsidRDefault="009B7257" w:rsidP="009B7257">
      <w:pPr>
        <w:widowControl w:val="0"/>
        <w:autoSpaceDE w:val="0"/>
        <w:autoSpaceDN w:val="0"/>
        <w:adjustRightInd w:val="0"/>
        <w:ind w:right="-285"/>
        <w:jc w:val="right"/>
        <w:rPr>
          <w:szCs w:val="28"/>
        </w:rPr>
      </w:pPr>
      <w:proofErr w:type="spellStart"/>
      <w:r>
        <w:rPr>
          <w:szCs w:val="28"/>
        </w:rPr>
        <w:t>Кутлушкинского</w:t>
      </w:r>
      <w:proofErr w:type="spellEnd"/>
      <w:r>
        <w:rPr>
          <w:szCs w:val="28"/>
        </w:rPr>
        <w:t xml:space="preserve"> </w:t>
      </w:r>
      <w:r w:rsidRPr="00CC5DE5">
        <w:rPr>
          <w:szCs w:val="28"/>
        </w:rPr>
        <w:t xml:space="preserve"> сельского поселения</w:t>
      </w:r>
    </w:p>
    <w:p w:rsidR="009B7257" w:rsidRPr="00CC5DE5" w:rsidRDefault="009B7257" w:rsidP="009B7257">
      <w:pPr>
        <w:widowControl w:val="0"/>
        <w:autoSpaceDE w:val="0"/>
        <w:autoSpaceDN w:val="0"/>
        <w:adjustRightInd w:val="0"/>
        <w:ind w:right="-285"/>
        <w:jc w:val="right"/>
        <w:rPr>
          <w:szCs w:val="28"/>
        </w:rPr>
      </w:pPr>
      <w:proofErr w:type="spellStart"/>
      <w:r>
        <w:rPr>
          <w:szCs w:val="28"/>
        </w:rPr>
        <w:t>Чистопольского</w:t>
      </w:r>
      <w:proofErr w:type="spellEnd"/>
      <w:r>
        <w:rPr>
          <w:szCs w:val="28"/>
        </w:rPr>
        <w:t xml:space="preserve"> муниципального района РТ</w:t>
      </w:r>
    </w:p>
    <w:p w:rsidR="009B7257" w:rsidRPr="00CC5DE5" w:rsidRDefault="009B7257" w:rsidP="009B7257">
      <w:pPr>
        <w:widowControl w:val="0"/>
        <w:autoSpaceDE w:val="0"/>
        <w:autoSpaceDN w:val="0"/>
        <w:adjustRightInd w:val="0"/>
        <w:ind w:right="-285"/>
        <w:jc w:val="right"/>
        <w:rPr>
          <w:szCs w:val="28"/>
        </w:rPr>
      </w:pPr>
      <w:r>
        <w:rPr>
          <w:szCs w:val="28"/>
        </w:rPr>
        <w:t>от _________</w:t>
      </w:r>
      <w:r w:rsidRPr="00CC5DE5">
        <w:rPr>
          <w:szCs w:val="28"/>
        </w:rPr>
        <w:t xml:space="preserve"> 20</w:t>
      </w:r>
      <w:r>
        <w:rPr>
          <w:szCs w:val="28"/>
        </w:rPr>
        <w:t>18</w:t>
      </w:r>
      <w:r w:rsidRPr="00CC5DE5">
        <w:rPr>
          <w:szCs w:val="28"/>
        </w:rPr>
        <w:t xml:space="preserve"> г. №</w:t>
      </w:r>
      <w:r>
        <w:rPr>
          <w:szCs w:val="28"/>
        </w:rPr>
        <w:t xml:space="preserve"> ___</w:t>
      </w:r>
    </w:p>
    <w:p w:rsidR="009B7257" w:rsidRPr="00E255BF" w:rsidRDefault="009B7257" w:rsidP="009B7257">
      <w:pPr>
        <w:widowControl w:val="0"/>
        <w:autoSpaceDE w:val="0"/>
        <w:autoSpaceDN w:val="0"/>
        <w:adjustRightInd w:val="0"/>
        <w:ind w:left="5760" w:right="-285"/>
        <w:jc w:val="both"/>
        <w:outlineLvl w:val="0"/>
        <w:rPr>
          <w:sz w:val="28"/>
          <w:szCs w:val="28"/>
        </w:rPr>
      </w:pPr>
    </w:p>
    <w:p w:rsidR="009B7257" w:rsidRPr="00E255BF" w:rsidRDefault="009B7257" w:rsidP="009B7257">
      <w:pPr>
        <w:widowControl w:val="0"/>
        <w:autoSpaceDE w:val="0"/>
        <w:autoSpaceDN w:val="0"/>
        <w:adjustRightInd w:val="0"/>
        <w:ind w:left="-360" w:right="-285" w:firstLine="720"/>
        <w:jc w:val="both"/>
        <w:rPr>
          <w:sz w:val="28"/>
          <w:szCs w:val="28"/>
        </w:rPr>
      </w:pPr>
    </w:p>
    <w:p w:rsidR="009B7257" w:rsidRPr="00CC5DE5" w:rsidRDefault="009B7257" w:rsidP="009B7257">
      <w:pPr>
        <w:widowControl w:val="0"/>
        <w:autoSpaceDE w:val="0"/>
        <w:autoSpaceDN w:val="0"/>
        <w:adjustRightInd w:val="0"/>
        <w:ind w:left="-360" w:right="-285" w:firstLine="720"/>
        <w:jc w:val="center"/>
        <w:rPr>
          <w:b/>
          <w:bCs/>
          <w:sz w:val="28"/>
          <w:szCs w:val="28"/>
        </w:rPr>
      </w:pPr>
      <w:bookmarkStart w:id="0" w:name="Par38"/>
      <w:bookmarkEnd w:id="0"/>
      <w:r w:rsidRPr="00CC5DE5">
        <w:rPr>
          <w:b/>
          <w:bCs/>
          <w:sz w:val="28"/>
          <w:szCs w:val="28"/>
        </w:rPr>
        <w:t>ПОЛОЖЕНИЕ</w:t>
      </w:r>
    </w:p>
    <w:p w:rsidR="009B7257" w:rsidRPr="00CC5DE5" w:rsidRDefault="009B7257" w:rsidP="009B7257">
      <w:pPr>
        <w:widowControl w:val="0"/>
        <w:tabs>
          <w:tab w:val="left" w:pos="1128"/>
        </w:tabs>
        <w:autoSpaceDE w:val="0"/>
        <w:autoSpaceDN w:val="0"/>
        <w:adjustRightInd w:val="0"/>
        <w:ind w:right="-285"/>
        <w:jc w:val="center"/>
        <w:outlineLvl w:val="0"/>
        <w:rPr>
          <w:b/>
          <w:sz w:val="28"/>
          <w:szCs w:val="28"/>
        </w:rPr>
      </w:pPr>
      <w:r w:rsidRPr="00CC5DE5">
        <w:rPr>
          <w:b/>
          <w:bCs/>
          <w:sz w:val="28"/>
          <w:szCs w:val="28"/>
        </w:rPr>
        <w:t xml:space="preserve">О ПОРЯДКЕ ОРГАНИЗАЦИИ И ПРОВЕДЕНИЯ ПУБЛИЧНЫХ СЛУШАНИЙ (ОБЩЕСТВЕННЫХ ОБСУЖДЕНИЙ) </w:t>
      </w:r>
    </w:p>
    <w:p w:rsidR="009B7257" w:rsidRPr="00E255BF" w:rsidRDefault="009B7257" w:rsidP="009B7257">
      <w:pPr>
        <w:widowControl w:val="0"/>
        <w:autoSpaceDE w:val="0"/>
        <w:autoSpaceDN w:val="0"/>
        <w:adjustRightInd w:val="0"/>
        <w:ind w:left="-360" w:right="-285" w:firstLine="720"/>
        <w:jc w:val="center"/>
        <w:rPr>
          <w:i/>
          <w:sz w:val="28"/>
          <w:szCs w:val="28"/>
        </w:rPr>
      </w:pPr>
      <w:r>
        <w:rPr>
          <w:i/>
          <w:sz w:val="28"/>
          <w:szCs w:val="28"/>
        </w:rPr>
        <w:t xml:space="preserve">                    </w:t>
      </w:r>
    </w:p>
    <w:p w:rsidR="009B7257" w:rsidRPr="00C71F9C" w:rsidRDefault="009B7257" w:rsidP="009B7257">
      <w:pPr>
        <w:widowControl w:val="0"/>
        <w:autoSpaceDE w:val="0"/>
        <w:autoSpaceDN w:val="0"/>
        <w:adjustRightInd w:val="0"/>
        <w:ind w:right="-1" w:firstLine="567"/>
        <w:jc w:val="both"/>
        <w:rPr>
          <w:sz w:val="28"/>
          <w:szCs w:val="28"/>
        </w:rPr>
      </w:pPr>
      <w:r>
        <w:rPr>
          <w:sz w:val="28"/>
          <w:szCs w:val="28"/>
        </w:rPr>
        <w:t xml:space="preserve">1. </w:t>
      </w:r>
      <w:proofErr w:type="gramStart"/>
      <w:r w:rsidRPr="00C71F9C">
        <w:rPr>
          <w:sz w:val="28"/>
          <w:szCs w:val="28"/>
        </w:rPr>
        <w:t xml:space="preserve">Настоящее Положение о порядке организации и проведения публичных слушаний (общественных обсуждений) в муниципальном образовании </w:t>
      </w:r>
      <w:r w:rsidRPr="00C71F9C">
        <w:rPr>
          <w:bCs/>
          <w:sz w:val="28"/>
          <w:szCs w:val="28"/>
        </w:rPr>
        <w:t>«</w:t>
      </w:r>
      <w:r>
        <w:rPr>
          <w:bCs/>
          <w:sz w:val="28"/>
          <w:szCs w:val="28"/>
        </w:rPr>
        <w:t xml:space="preserve"> </w:t>
      </w:r>
      <w:proofErr w:type="spellStart"/>
      <w:r>
        <w:rPr>
          <w:bCs/>
          <w:sz w:val="28"/>
          <w:szCs w:val="28"/>
        </w:rPr>
        <w:t>Кутлушкинское</w:t>
      </w:r>
      <w:proofErr w:type="spellEnd"/>
      <w:r w:rsidRPr="00C71F9C">
        <w:rPr>
          <w:sz w:val="28"/>
          <w:szCs w:val="28"/>
        </w:rPr>
        <w:t xml:space="preserve"> сельское  поселение» </w:t>
      </w:r>
      <w:proofErr w:type="spellStart"/>
      <w:r w:rsidRPr="00C71F9C">
        <w:rPr>
          <w:sz w:val="28"/>
          <w:szCs w:val="28"/>
        </w:rPr>
        <w:t>Чистопольского</w:t>
      </w:r>
      <w:proofErr w:type="spellEnd"/>
      <w:r w:rsidRPr="00C71F9C">
        <w:rPr>
          <w:sz w:val="28"/>
          <w:szCs w:val="28"/>
        </w:rPr>
        <w:t xml:space="preserve"> муниципального района Республики Татарстан (далее - Положение) разработано в соответствии с </w:t>
      </w:r>
      <w:hyperlink r:id="rId10" w:history="1">
        <w:r w:rsidRPr="00C71F9C">
          <w:rPr>
            <w:sz w:val="28"/>
            <w:szCs w:val="28"/>
          </w:rPr>
          <w:t>Конституцией</w:t>
        </w:r>
      </w:hyperlink>
      <w:r w:rsidRPr="00C71F9C">
        <w:rPr>
          <w:sz w:val="28"/>
          <w:szCs w:val="28"/>
        </w:rPr>
        <w:t xml:space="preserve"> Российской Федерации, Градостроительным </w:t>
      </w:r>
      <w:hyperlink r:id="rId11" w:history="1">
        <w:r w:rsidRPr="00C71F9C">
          <w:rPr>
            <w:sz w:val="28"/>
            <w:szCs w:val="28"/>
          </w:rPr>
          <w:t>кодексом</w:t>
        </w:r>
      </w:hyperlink>
      <w:r w:rsidRPr="00C71F9C">
        <w:rPr>
          <w:sz w:val="28"/>
          <w:szCs w:val="28"/>
        </w:rPr>
        <w:t xml:space="preserve"> Российской Федерации, Федеральным </w:t>
      </w:r>
      <w:hyperlink r:id="rId12" w:history="1">
        <w:r w:rsidRPr="00C71F9C">
          <w:rPr>
            <w:sz w:val="28"/>
            <w:szCs w:val="28"/>
          </w:rPr>
          <w:t>законом</w:t>
        </w:r>
      </w:hyperlink>
      <w:r w:rsidRPr="00C71F9C">
        <w:rPr>
          <w:sz w:val="28"/>
          <w:szCs w:val="28"/>
        </w:rPr>
        <w:t xml:space="preserve"> от 6 октября 2003 года № 131-ФЗ «Об общих принципах организации местного самоуправления в Российской Федерации» и </w:t>
      </w:r>
      <w:hyperlink r:id="rId13" w:history="1">
        <w:r w:rsidRPr="00C71F9C">
          <w:rPr>
            <w:sz w:val="28"/>
            <w:szCs w:val="28"/>
          </w:rPr>
          <w:t>Уставом</w:t>
        </w:r>
      </w:hyperlink>
      <w:r w:rsidRPr="00C71F9C">
        <w:rPr>
          <w:sz w:val="28"/>
          <w:szCs w:val="28"/>
        </w:rPr>
        <w:t xml:space="preserve"> муниципального образования </w:t>
      </w:r>
      <w:r w:rsidRPr="00C71F9C">
        <w:rPr>
          <w:bCs/>
          <w:sz w:val="28"/>
          <w:szCs w:val="28"/>
        </w:rPr>
        <w:t>«</w:t>
      </w:r>
      <w:r>
        <w:rPr>
          <w:bCs/>
          <w:sz w:val="28"/>
          <w:szCs w:val="28"/>
        </w:rPr>
        <w:t xml:space="preserve"> </w:t>
      </w:r>
      <w:proofErr w:type="spellStart"/>
      <w:r>
        <w:rPr>
          <w:bCs/>
          <w:sz w:val="28"/>
          <w:szCs w:val="28"/>
        </w:rPr>
        <w:t>Кутлушкинское</w:t>
      </w:r>
      <w:proofErr w:type="spellEnd"/>
      <w:r w:rsidRPr="00C71F9C">
        <w:rPr>
          <w:sz w:val="28"/>
          <w:szCs w:val="28"/>
        </w:rPr>
        <w:t xml:space="preserve"> сельское  поселение» </w:t>
      </w:r>
      <w:proofErr w:type="spellStart"/>
      <w:r w:rsidRPr="00C71F9C">
        <w:rPr>
          <w:sz w:val="28"/>
          <w:szCs w:val="28"/>
        </w:rPr>
        <w:t>Чистопольского</w:t>
      </w:r>
      <w:proofErr w:type="spellEnd"/>
      <w:proofErr w:type="gramEnd"/>
      <w:r w:rsidRPr="00C71F9C">
        <w:rPr>
          <w:sz w:val="28"/>
          <w:szCs w:val="28"/>
        </w:rPr>
        <w:t xml:space="preserve"> муниципального района Республики Татарстан (далее – Поселение).</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1"/>
        <w:rPr>
          <w:sz w:val="28"/>
          <w:szCs w:val="28"/>
        </w:rPr>
      </w:pPr>
      <w:r w:rsidRPr="00E255BF">
        <w:rPr>
          <w:sz w:val="28"/>
          <w:szCs w:val="28"/>
        </w:rPr>
        <w:t>Глава 1. ОБЩИЕ ПОЛОЖЕНИЯ</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2"/>
        <w:rPr>
          <w:sz w:val="28"/>
          <w:szCs w:val="28"/>
        </w:rPr>
      </w:pPr>
      <w:r w:rsidRPr="00E255BF">
        <w:rPr>
          <w:sz w:val="28"/>
          <w:szCs w:val="28"/>
        </w:rPr>
        <w:t>Статья 1. Основные понятия</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В настоящем Положении используются следующие основные понятия:</w:t>
      </w:r>
    </w:p>
    <w:p w:rsidR="009B7257" w:rsidRPr="00E255BF" w:rsidRDefault="009B7257" w:rsidP="009B7257">
      <w:pPr>
        <w:widowControl w:val="0"/>
        <w:autoSpaceDE w:val="0"/>
        <w:autoSpaceDN w:val="0"/>
        <w:adjustRightInd w:val="0"/>
        <w:ind w:right="-1" w:firstLine="502"/>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w:t>
      </w:r>
      <w:r>
        <w:rPr>
          <w:sz w:val="28"/>
          <w:szCs w:val="28"/>
        </w:rPr>
        <w:t>Поселения</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Pr>
          <w:sz w:val="28"/>
          <w:szCs w:val="28"/>
        </w:rPr>
        <w:t>Поселения</w:t>
      </w:r>
      <w:r w:rsidRPr="00E255BF">
        <w:rPr>
          <w:sz w:val="28"/>
          <w:szCs w:val="28"/>
        </w:rPr>
        <w:t>, а также для о</w:t>
      </w:r>
      <w:r>
        <w:rPr>
          <w:sz w:val="28"/>
          <w:szCs w:val="28"/>
        </w:rPr>
        <w:t>бсуждения вопросов, определенных федеральным законодательством</w:t>
      </w:r>
      <w:r w:rsidRPr="00E255BF">
        <w:rPr>
          <w:sz w:val="28"/>
          <w:szCs w:val="28"/>
        </w:rPr>
        <w:t>, настоящим Положением;</w:t>
      </w:r>
    </w:p>
    <w:p w:rsidR="009B7257" w:rsidRPr="00E255BF" w:rsidRDefault="009B7257" w:rsidP="009B7257">
      <w:pPr>
        <w:autoSpaceDE w:val="0"/>
        <w:autoSpaceDN w:val="0"/>
        <w:adjustRightInd w:val="0"/>
        <w:ind w:right="-1" w:firstLine="502"/>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9B7257" w:rsidRPr="00E255BF" w:rsidRDefault="009B7257" w:rsidP="009B7257">
      <w:pPr>
        <w:widowControl w:val="0"/>
        <w:autoSpaceDE w:val="0"/>
        <w:autoSpaceDN w:val="0"/>
        <w:adjustRightInd w:val="0"/>
        <w:ind w:right="-1" w:firstLine="502"/>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w:t>
      </w:r>
      <w:proofErr w:type="gramStart"/>
      <w:r w:rsidRPr="00E255BF">
        <w:rPr>
          <w:sz w:val="28"/>
          <w:szCs w:val="28"/>
        </w:rPr>
        <w:t>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roofErr w:type="gramEnd"/>
    </w:p>
    <w:p w:rsidR="009B7257" w:rsidRPr="00E255BF" w:rsidRDefault="009B7257" w:rsidP="009B7257">
      <w:pPr>
        <w:widowControl w:val="0"/>
        <w:autoSpaceDE w:val="0"/>
        <w:autoSpaceDN w:val="0"/>
        <w:adjustRightInd w:val="0"/>
        <w:ind w:right="-1" w:firstLine="502"/>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9B7257" w:rsidRPr="00E255BF" w:rsidRDefault="009B7257" w:rsidP="009B7257">
      <w:pPr>
        <w:widowControl w:val="0"/>
        <w:autoSpaceDE w:val="0"/>
        <w:autoSpaceDN w:val="0"/>
        <w:adjustRightInd w:val="0"/>
        <w:ind w:right="-1" w:firstLine="502"/>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w:t>
      </w:r>
      <w:r w:rsidRPr="00E255BF">
        <w:rPr>
          <w:sz w:val="28"/>
          <w:szCs w:val="28"/>
        </w:rPr>
        <w:lastRenderedPageBreak/>
        <w:t xml:space="preserve">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9B7257" w:rsidRPr="00E255BF" w:rsidRDefault="009B7257" w:rsidP="009B7257">
      <w:pPr>
        <w:widowControl w:val="0"/>
        <w:autoSpaceDE w:val="0"/>
        <w:autoSpaceDN w:val="0"/>
        <w:adjustRightInd w:val="0"/>
        <w:ind w:right="-1" w:firstLine="502"/>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Pr>
          <w:sz w:val="28"/>
          <w:szCs w:val="28"/>
        </w:rPr>
        <w:t>Поселения</w:t>
      </w:r>
      <w:r w:rsidRPr="00E255BF">
        <w:rPr>
          <w:sz w:val="28"/>
          <w:szCs w:val="28"/>
        </w:rPr>
        <w:t xml:space="preserve">, депутатов Совета </w:t>
      </w:r>
      <w:r>
        <w:rPr>
          <w:sz w:val="28"/>
          <w:szCs w:val="28"/>
        </w:rPr>
        <w:t>Поселения</w:t>
      </w:r>
      <w:r w:rsidRPr="00E255BF">
        <w:rPr>
          <w:sz w:val="28"/>
          <w:szCs w:val="28"/>
        </w:rPr>
        <w:t>, представителей общественности</w:t>
      </w:r>
      <w:r>
        <w:rPr>
          <w:sz w:val="28"/>
          <w:szCs w:val="28"/>
        </w:rPr>
        <w:t xml:space="preserve"> и инициативных групп граждан</w:t>
      </w:r>
      <w:r w:rsidRPr="00E255BF">
        <w:rPr>
          <w:sz w:val="28"/>
          <w:szCs w:val="28"/>
        </w:rPr>
        <w:t>;</w:t>
      </w:r>
    </w:p>
    <w:p w:rsidR="009B7257" w:rsidRPr="00E255BF" w:rsidRDefault="009B7257" w:rsidP="009B7257">
      <w:pPr>
        <w:widowControl w:val="0"/>
        <w:autoSpaceDE w:val="0"/>
        <w:autoSpaceDN w:val="0"/>
        <w:adjustRightInd w:val="0"/>
        <w:ind w:right="-1" w:firstLine="502"/>
        <w:jc w:val="both"/>
        <w:rPr>
          <w:sz w:val="28"/>
          <w:szCs w:val="28"/>
        </w:rPr>
      </w:pPr>
      <w:r w:rsidRPr="00E255BF">
        <w:rPr>
          <w:b/>
          <w:sz w:val="28"/>
          <w:szCs w:val="28"/>
        </w:rPr>
        <w:t>общественные обсуждени</w:t>
      </w:r>
      <w:proofErr w:type="gramStart"/>
      <w:r w:rsidRPr="00E255BF">
        <w:rPr>
          <w:b/>
          <w:sz w:val="28"/>
          <w:szCs w:val="28"/>
        </w:rPr>
        <w:t>я</w:t>
      </w:r>
      <w:r w:rsidRPr="00E255BF">
        <w:rPr>
          <w:sz w:val="28"/>
          <w:szCs w:val="28"/>
        </w:rPr>
        <w:t>-</w:t>
      </w:r>
      <w:proofErr w:type="gramEnd"/>
      <w:r w:rsidRPr="00E255BF">
        <w:rPr>
          <w:sz w:val="28"/>
          <w:szCs w:val="28"/>
        </w:rPr>
        <w:t xml:space="preserve">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w:t>
      </w:r>
      <w:r>
        <w:rPr>
          <w:sz w:val="28"/>
          <w:szCs w:val="28"/>
        </w:rPr>
        <w:t xml:space="preserve"> обязательным</w:t>
      </w:r>
      <w:r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9B7257" w:rsidRPr="00E255BF" w:rsidRDefault="009B7257" w:rsidP="009B7257">
      <w:pPr>
        <w:widowControl w:val="0"/>
        <w:autoSpaceDE w:val="0"/>
        <w:autoSpaceDN w:val="0"/>
        <w:adjustRightInd w:val="0"/>
        <w:ind w:right="-1" w:firstLine="502"/>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2"/>
        <w:rPr>
          <w:sz w:val="28"/>
          <w:szCs w:val="28"/>
        </w:rPr>
      </w:pPr>
      <w:r w:rsidRPr="00E255BF">
        <w:rPr>
          <w:sz w:val="28"/>
          <w:szCs w:val="28"/>
        </w:rPr>
        <w:t>Статья 2. Цели проведения публичных слушаний</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Публичные слушания проводятся в целях:</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Pr>
          <w:sz w:val="28"/>
          <w:szCs w:val="28"/>
        </w:rPr>
        <w:t>Поселения</w:t>
      </w:r>
      <w:r w:rsidRPr="00E255BF">
        <w:rPr>
          <w:sz w:val="28"/>
          <w:szCs w:val="28"/>
        </w:rPr>
        <w:t xml:space="preserve">, которые выносятся на публичные слушания в обязательном порядке, с участием жителей </w:t>
      </w:r>
      <w:r>
        <w:rPr>
          <w:sz w:val="28"/>
          <w:szCs w:val="28"/>
        </w:rPr>
        <w:t>Поселения</w:t>
      </w:r>
      <w:r w:rsidRPr="00E255BF">
        <w:rPr>
          <w:sz w:val="28"/>
          <w:szCs w:val="28"/>
        </w:rPr>
        <w:t>;</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выявления и учета общественного мнения по вопросам, выносимым на публичные слушания</w:t>
      </w:r>
      <w:r>
        <w:rPr>
          <w:sz w:val="28"/>
          <w:szCs w:val="28"/>
        </w:rPr>
        <w:t>.</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2"/>
        <w:rPr>
          <w:sz w:val="28"/>
          <w:szCs w:val="28"/>
        </w:rPr>
      </w:pPr>
      <w:r w:rsidRPr="00E255BF">
        <w:rPr>
          <w:sz w:val="28"/>
          <w:szCs w:val="28"/>
        </w:rPr>
        <w:t>Статья 3. Вопросы, выносимые на публичные слушания</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autoSpaceDE w:val="0"/>
        <w:autoSpaceDN w:val="0"/>
        <w:adjustRightInd w:val="0"/>
        <w:ind w:right="-1" w:firstLine="502"/>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2. На публичные слушания в обязательном порядке выносятся:</w:t>
      </w:r>
    </w:p>
    <w:p w:rsidR="009B7257" w:rsidRPr="00E255BF" w:rsidRDefault="009B7257" w:rsidP="009B7257">
      <w:pPr>
        <w:widowControl w:val="0"/>
        <w:autoSpaceDE w:val="0"/>
        <w:autoSpaceDN w:val="0"/>
        <w:adjustRightInd w:val="0"/>
        <w:ind w:right="-1" w:firstLine="502"/>
        <w:jc w:val="both"/>
        <w:rPr>
          <w:sz w:val="28"/>
          <w:szCs w:val="28"/>
        </w:rPr>
      </w:pPr>
      <w:proofErr w:type="gramStart"/>
      <w:r w:rsidRPr="00E255BF">
        <w:rPr>
          <w:sz w:val="28"/>
          <w:szCs w:val="28"/>
        </w:rPr>
        <w:t xml:space="preserve">1) проект Устава </w:t>
      </w:r>
      <w:r>
        <w:rPr>
          <w:sz w:val="28"/>
          <w:szCs w:val="28"/>
        </w:rPr>
        <w:t>Поселения</w:t>
      </w:r>
      <w:r w:rsidRPr="00E255BF">
        <w:rPr>
          <w:sz w:val="28"/>
          <w:szCs w:val="28"/>
        </w:rPr>
        <w:t xml:space="preserve"> (далее - Устав), а также проект Решения Совета </w:t>
      </w:r>
      <w:r>
        <w:rPr>
          <w:sz w:val="28"/>
          <w:szCs w:val="28"/>
        </w:rPr>
        <w:t>Поселения</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Pr>
          <w:sz w:val="28"/>
          <w:szCs w:val="28"/>
        </w:rPr>
        <w:t>К</w:t>
      </w:r>
      <w:r w:rsidRPr="00E255BF">
        <w:rPr>
          <w:sz w:val="28"/>
          <w:szCs w:val="28"/>
        </w:rPr>
        <w:t xml:space="preserve">онституции </w:t>
      </w:r>
      <w:r>
        <w:rPr>
          <w:sz w:val="28"/>
          <w:szCs w:val="28"/>
        </w:rPr>
        <w:t>Республики Татарстан</w:t>
      </w:r>
      <w:r w:rsidRPr="00E255BF">
        <w:rPr>
          <w:sz w:val="28"/>
          <w:szCs w:val="28"/>
        </w:rPr>
        <w:t xml:space="preserve"> или законов </w:t>
      </w:r>
      <w:r>
        <w:rPr>
          <w:sz w:val="28"/>
          <w:szCs w:val="28"/>
        </w:rPr>
        <w:t>Республики Татарстан</w:t>
      </w:r>
      <w:r w:rsidRPr="00E255BF">
        <w:rPr>
          <w:sz w:val="28"/>
          <w:szCs w:val="28"/>
        </w:rPr>
        <w:t xml:space="preserve"> в целях приведения Устава в соответствие с этими нормативными правовыми актами;</w:t>
      </w:r>
      <w:proofErr w:type="gramEnd"/>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2) проект местного бюджета и отчет о его исполнении;</w:t>
      </w:r>
    </w:p>
    <w:p w:rsidR="009B7257" w:rsidRPr="00E255BF" w:rsidRDefault="009B7257" w:rsidP="009B7257">
      <w:pPr>
        <w:autoSpaceDE w:val="0"/>
        <w:autoSpaceDN w:val="0"/>
        <w:adjustRightInd w:val="0"/>
        <w:ind w:right="-1" w:firstLine="502"/>
        <w:jc w:val="both"/>
        <w:rPr>
          <w:sz w:val="28"/>
          <w:szCs w:val="28"/>
        </w:rPr>
      </w:pPr>
      <w:r w:rsidRPr="00E255BF">
        <w:rPr>
          <w:sz w:val="28"/>
          <w:szCs w:val="28"/>
        </w:rPr>
        <w:lastRenderedPageBreak/>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w:t>
      </w:r>
      <w:r>
        <w:rPr>
          <w:sz w:val="28"/>
          <w:szCs w:val="28"/>
        </w:rPr>
        <w:t>Поселения</w:t>
      </w:r>
      <w:r w:rsidRPr="00E255BF">
        <w:rPr>
          <w:sz w:val="28"/>
          <w:szCs w:val="28"/>
        </w:rPr>
        <w:t>;</w:t>
      </w:r>
    </w:p>
    <w:p w:rsidR="009B7257" w:rsidRPr="00E255BF" w:rsidRDefault="009B7257" w:rsidP="009B7257">
      <w:pPr>
        <w:autoSpaceDE w:val="0"/>
        <w:autoSpaceDN w:val="0"/>
        <w:adjustRightInd w:val="0"/>
        <w:ind w:right="-1" w:firstLine="502"/>
        <w:jc w:val="both"/>
        <w:rPr>
          <w:sz w:val="28"/>
          <w:szCs w:val="28"/>
        </w:rPr>
      </w:pPr>
      <w:r w:rsidRPr="00E255BF">
        <w:rPr>
          <w:sz w:val="28"/>
          <w:szCs w:val="28"/>
        </w:rPr>
        <w:t xml:space="preserve">4) вопросы о преобразовании </w:t>
      </w:r>
      <w:r>
        <w:rPr>
          <w:sz w:val="28"/>
          <w:szCs w:val="28"/>
        </w:rPr>
        <w:t>Поселения</w:t>
      </w:r>
      <w:r w:rsidRPr="00E255BF">
        <w:rPr>
          <w:sz w:val="28"/>
          <w:szCs w:val="28"/>
        </w:rPr>
        <w:t xml:space="preserve">, за исключением </w:t>
      </w:r>
      <w:proofErr w:type="gramStart"/>
      <w:r w:rsidRPr="00E255BF">
        <w:rPr>
          <w:sz w:val="28"/>
          <w:szCs w:val="28"/>
        </w:rPr>
        <w:t>случаев</w:t>
      </w:r>
      <w:proofErr w:type="gramEnd"/>
      <w:r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w:t>
      </w:r>
      <w:r>
        <w:rPr>
          <w:sz w:val="28"/>
          <w:szCs w:val="28"/>
        </w:rPr>
        <w:t>Поселения</w:t>
      </w:r>
      <w:r w:rsidRPr="00E255BF">
        <w:rPr>
          <w:sz w:val="28"/>
          <w:szCs w:val="28"/>
        </w:rPr>
        <w:t>, выраженного путем голо</w:t>
      </w:r>
      <w:r>
        <w:rPr>
          <w:sz w:val="28"/>
          <w:szCs w:val="28"/>
        </w:rPr>
        <w:t>сования либо на сходах граждан;</w:t>
      </w:r>
    </w:p>
    <w:p w:rsidR="009B7257" w:rsidRDefault="009B7257" w:rsidP="009B7257">
      <w:pPr>
        <w:autoSpaceDE w:val="0"/>
        <w:autoSpaceDN w:val="0"/>
        <w:adjustRightInd w:val="0"/>
        <w:ind w:right="-1" w:firstLine="502"/>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Pr>
          <w:sz w:val="28"/>
          <w:szCs w:val="28"/>
        </w:rPr>
        <w:t>л землепользования и застройки;</w:t>
      </w:r>
    </w:p>
    <w:p w:rsidR="009B7257" w:rsidRPr="00A37D7C" w:rsidRDefault="009B7257" w:rsidP="009B7257">
      <w:pPr>
        <w:autoSpaceDE w:val="0"/>
        <w:autoSpaceDN w:val="0"/>
        <w:adjustRightInd w:val="0"/>
        <w:ind w:right="-1" w:firstLine="502"/>
        <w:jc w:val="both"/>
        <w:rPr>
          <w:color w:val="000000" w:themeColor="text1"/>
          <w:sz w:val="28"/>
          <w:szCs w:val="28"/>
        </w:rPr>
      </w:pPr>
      <w:r w:rsidRPr="00A37D7C">
        <w:rPr>
          <w:color w:val="000000" w:themeColor="text1"/>
          <w:sz w:val="28"/>
          <w:szCs w:val="28"/>
        </w:rPr>
        <w:t>6) вопросы установления публичных сервитутов;</w:t>
      </w:r>
    </w:p>
    <w:p w:rsidR="009B7257" w:rsidRDefault="009B7257" w:rsidP="009B7257">
      <w:pPr>
        <w:autoSpaceDE w:val="0"/>
        <w:autoSpaceDN w:val="0"/>
        <w:adjustRightInd w:val="0"/>
        <w:ind w:right="-1" w:firstLine="502"/>
        <w:jc w:val="both"/>
        <w:rPr>
          <w:color w:val="000000" w:themeColor="text1"/>
          <w:sz w:val="28"/>
          <w:szCs w:val="28"/>
        </w:rPr>
      </w:pPr>
      <w:r w:rsidRPr="00A37D7C">
        <w:rPr>
          <w:color w:val="000000" w:themeColor="text1"/>
          <w:sz w:val="28"/>
          <w:szCs w:val="28"/>
        </w:rPr>
        <w:t>7) проект схемы теплоснабжения;</w:t>
      </w:r>
    </w:p>
    <w:p w:rsidR="009B7257" w:rsidRPr="008C2675" w:rsidRDefault="009B7257" w:rsidP="009B7257">
      <w:pPr>
        <w:autoSpaceDE w:val="0"/>
        <w:autoSpaceDN w:val="0"/>
        <w:adjustRightInd w:val="0"/>
        <w:ind w:right="-1" w:firstLine="502"/>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9B7257" w:rsidRPr="00E255BF" w:rsidRDefault="009B7257" w:rsidP="009B7257">
      <w:pPr>
        <w:autoSpaceDE w:val="0"/>
        <w:autoSpaceDN w:val="0"/>
        <w:adjustRightInd w:val="0"/>
        <w:ind w:right="-1" w:firstLine="502"/>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2"/>
        <w:rPr>
          <w:sz w:val="28"/>
          <w:szCs w:val="28"/>
        </w:rPr>
      </w:pPr>
      <w:r w:rsidRPr="00E255BF">
        <w:rPr>
          <w:sz w:val="28"/>
          <w:szCs w:val="28"/>
        </w:rPr>
        <w:t>Статья 4. Инициаторы публичных слушаний</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проводятся по инициативе населения, Совета </w:t>
      </w:r>
      <w:r>
        <w:rPr>
          <w:sz w:val="28"/>
          <w:szCs w:val="28"/>
        </w:rPr>
        <w:t>Поселения</w:t>
      </w:r>
      <w:r w:rsidRPr="00E255BF">
        <w:rPr>
          <w:sz w:val="28"/>
          <w:szCs w:val="28"/>
        </w:rPr>
        <w:t xml:space="preserve"> (далее - Совет), главы </w:t>
      </w:r>
      <w:r>
        <w:rPr>
          <w:sz w:val="28"/>
          <w:szCs w:val="28"/>
        </w:rPr>
        <w:t>Поселения</w:t>
      </w:r>
      <w:r w:rsidRPr="00E255BF">
        <w:rPr>
          <w:sz w:val="28"/>
          <w:szCs w:val="28"/>
        </w:rPr>
        <w:t xml:space="preserve"> (далее - Глава) в соответствии с Регламентом.</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Pr>
          <w:sz w:val="28"/>
          <w:szCs w:val="28"/>
        </w:rPr>
        <w:t>10</w:t>
      </w:r>
      <w:r w:rsidRPr="00E255BF">
        <w:rPr>
          <w:sz w:val="28"/>
          <w:szCs w:val="28"/>
        </w:rPr>
        <w:t xml:space="preserve"> человек.</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1"/>
        <w:rPr>
          <w:sz w:val="28"/>
          <w:szCs w:val="28"/>
        </w:rPr>
      </w:pPr>
      <w:r w:rsidRPr="00E255BF">
        <w:rPr>
          <w:sz w:val="28"/>
          <w:szCs w:val="28"/>
        </w:rPr>
        <w:t>Глава 2. НАЗНАЧЕНИЕ ПУБЛИЧНЫХ СЛУШАНИЙ</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2"/>
        <w:rPr>
          <w:sz w:val="28"/>
          <w:szCs w:val="28"/>
        </w:rPr>
      </w:pPr>
      <w:r w:rsidRPr="00E255BF">
        <w:rPr>
          <w:sz w:val="28"/>
          <w:szCs w:val="28"/>
        </w:rPr>
        <w:t>Статья 5. Назначение публичных слушаний</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Публичные слушания, проводимые по инициативе Главы, назначаются Главой </w:t>
      </w:r>
      <w:r>
        <w:rPr>
          <w:sz w:val="28"/>
          <w:szCs w:val="28"/>
        </w:rPr>
        <w:t>Поселения.</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2. Для выдвижения инициативы населения о проведении публичных слушаний и </w:t>
      </w:r>
      <w:r w:rsidRPr="00E255BF">
        <w:rPr>
          <w:sz w:val="28"/>
          <w:szCs w:val="28"/>
        </w:rPr>
        <w:lastRenderedPageBreak/>
        <w:t xml:space="preserve">для сбора подписей жителей в поддержку инициативы формируется инициативная группа в количестве не менее </w:t>
      </w:r>
      <w:r>
        <w:rPr>
          <w:sz w:val="28"/>
          <w:szCs w:val="28"/>
        </w:rPr>
        <w:t>10</w:t>
      </w:r>
      <w:r w:rsidRPr="00E255BF">
        <w:rPr>
          <w:sz w:val="28"/>
          <w:szCs w:val="28"/>
        </w:rPr>
        <w:t xml:space="preserve"> человек.</w:t>
      </w:r>
    </w:p>
    <w:p w:rsidR="009B7257" w:rsidRPr="00E255BF" w:rsidRDefault="009B7257" w:rsidP="009B7257">
      <w:pPr>
        <w:widowControl w:val="0"/>
        <w:autoSpaceDE w:val="0"/>
        <w:autoSpaceDN w:val="0"/>
        <w:adjustRightInd w:val="0"/>
        <w:ind w:right="-1" w:firstLine="502"/>
        <w:jc w:val="both"/>
        <w:rPr>
          <w:sz w:val="28"/>
          <w:szCs w:val="28"/>
        </w:rPr>
      </w:pPr>
      <w:bookmarkStart w:id="1" w:name="Par91"/>
      <w:bookmarkEnd w:id="1"/>
      <w:r w:rsidRPr="00E255BF">
        <w:rPr>
          <w:sz w:val="28"/>
          <w:szCs w:val="28"/>
        </w:rPr>
        <w:t>2.1. Инициативная группа представляет в Совет:</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2.3. 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Pr>
          <w:sz w:val="28"/>
          <w:szCs w:val="28"/>
        </w:rPr>
        <w:t>30</w:t>
      </w:r>
      <w:r w:rsidRPr="00E255BF">
        <w:rPr>
          <w:sz w:val="28"/>
          <w:szCs w:val="28"/>
        </w:rPr>
        <w:t xml:space="preserve"> подписей жителей </w:t>
      </w:r>
      <w:r>
        <w:rPr>
          <w:sz w:val="28"/>
          <w:szCs w:val="28"/>
        </w:rPr>
        <w:t>Поселения, достигших возраста 18 лет.</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2.4. Совет создает рабочую группу и проводит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w:t>
      </w:r>
      <w:r w:rsidRPr="00E255BF">
        <w:rPr>
          <w:sz w:val="28"/>
          <w:szCs w:val="28"/>
        </w:rPr>
        <w:lastRenderedPageBreak/>
        <w:t>соответствии с настоящим Положением.</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1) подписи, собранные вне периода сбора подписей;</w:t>
      </w:r>
    </w:p>
    <w:p w:rsidR="009B7257" w:rsidRPr="00E255BF" w:rsidRDefault="009B7257" w:rsidP="009B7257">
      <w:pPr>
        <w:widowControl w:val="0"/>
        <w:autoSpaceDE w:val="0"/>
        <w:autoSpaceDN w:val="0"/>
        <w:adjustRightInd w:val="0"/>
        <w:ind w:right="-1" w:firstLine="502"/>
        <w:jc w:val="both"/>
        <w:rPr>
          <w:sz w:val="28"/>
          <w:szCs w:val="28"/>
        </w:rPr>
      </w:pPr>
      <w:r>
        <w:rPr>
          <w:sz w:val="28"/>
          <w:szCs w:val="28"/>
        </w:rPr>
        <w:t>2) подписи жителей муниципального образования Поселения не достигших возраста 18 лет;</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1) выносимые на публичные слушания вопросы не относятся к компетенции органов местного самоуправления за исключением случаев,</w:t>
      </w:r>
      <w:r>
        <w:rPr>
          <w:sz w:val="28"/>
          <w:szCs w:val="28"/>
        </w:rPr>
        <w:t xml:space="preserve"> предусмотренных</w:t>
      </w:r>
      <w:r w:rsidRPr="00E255BF">
        <w:rPr>
          <w:sz w:val="28"/>
          <w:szCs w:val="28"/>
        </w:rPr>
        <w:t xml:space="preserve"> в </w:t>
      </w:r>
      <w:r>
        <w:rPr>
          <w:sz w:val="28"/>
          <w:szCs w:val="28"/>
        </w:rPr>
        <w:t>статье 3 данного положения;</w:t>
      </w:r>
    </w:p>
    <w:p w:rsidR="009B7257" w:rsidRDefault="009B7257" w:rsidP="009B7257">
      <w:pPr>
        <w:widowControl w:val="0"/>
        <w:autoSpaceDE w:val="0"/>
        <w:autoSpaceDN w:val="0"/>
        <w:adjustRightInd w:val="0"/>
        <w:ind w:right="-1" w:firstLine="502"/>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Pr>
          <w:sz w:val="28"/>
          <w:szCs w:val="28"/>
        </w:rPr>
        <w:t>о проведении публичных слушаний;</w:t>
      </w:r>
    </w:p>
    <w:p w:rsidR="009B7257" w:rsidRDefault="009B7257" w:rsidP="009B7257">
      <w:pPr>
        <w:widowControl w:val="0"/>
        <w:autoSpaceDE w:val="0"/>
        <w:autoSpaceDN w:val="0"/>
        <w:adjustRightInd w:val="0"/>
        <w:ind w:right="-1" w:firstLine="502"/>
        <w:jc w:val="both"/>
        <w:rPr>
          <w:sz w:val="28"/>
          <w:szCs w:val="28"/>
        </w:rPr>
      </w:pPr>
      <w:r w:rsidRPr="00A37D7C">
        <w:rPr>
          <w:sz w:val="28"/>
          <w:szCs w:val="28"/>
        </w:rPr>
        <w:t>3) не соблюден порядок выдвижения инициативы;</w:t>
      </w:r>
    </w:p>
    <w:p w:rsidR="009B7257" w:rsidRDefault="009B7257" w:rsidP="009B7257">
      <w:pPr>
        <w:widowControl w:val="0"/>
        <w:autoSpaceDE w:val="0"/>
        <w:autoSpaceDN w:val="0"/>
        <w:adjustRightInd w:val="0"/>
        <w:ind w:right="-1" w:firstLine="502"/>
        <w:jc w:val="both"/>
        <w:rPr>
          <w:sz w:val="28"/>
          <w:szCs w:val="28"/>
        </w:rPr>
      </w:pPr>
      <w:r>
        <w:rPr>
          <w:sz w:val="28"/>
          <w:szCs w:val="28"/>
        </w:rPr>
        <w:t>4) предлагаемый к рассмотрению проект муниципального нормативного правового акта не соответствует положениям Конституции Российской Федерации, федеральным конституционным законам, федеральным законам, иным нормативным правовым актам;</w:t>
      </w:r>
    </w:p>
    <w:p w:rsidR="009B7257" w:rsidRPr="00E255BF" w:rsidRDefault="009B7257" w:rsidP="009B7257">
      <w:pPr>
        <w:widowControl w:val="0"/>
        <w:autoSpaceDE w:val="0"/>
        <w:autoSpaceDN w:val="0"/>
        <w:adjustRightInd w:val="0"/>
        <w:ind w:right="-1" w:firstLine="502"/>
        <w:jc w:val="both"/>
        <w:rPr>
          <w:sz w:val="28"/>
          <w:szCs w:val="28"/>
        </w:rPr>
      </w:pPr>
      <w:r>
        <w:rPr>
          <w:sz w:val="28"/>
          <w:szCs w:val="28"/>
        </w:rPr>
        <w:t xml:space="preserve">5) с даты проведения публичных </w:t>
      </w:r>
      <w:proofErr w:type="gramStart"/>
      <w:r>
        <w:rPr>
          <w:sz w:val="28"/>
          <w:szCs w:val="28"/>
        </w:rPr>
        <w:t>слушаний</w:t>
      </w:r>
      <w:proofErr w:type="gramEnd"/>
      <w:r>
        <w:rPr>
          <w:sz w:val="28"/>
          <w:szCs w:val="28"/>
        </w:rPr>
        <w:t xml:space="preserve"> на которые был вынесен аналогичный вопрос, прошло </w:t>
      </w:r>
      <w:r w:rsidRPr="00F6560D">
        <w:rPr>
          <w:sz w:val="28"/>
          <w:szCs w:val="28"/>
        </w:rPr>
        <w:t>менее года.</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2.8. В случае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w:t>
      </w:r>
      <w:r w:rsidRPr="00E255BF">
        <w:rPr>
          <w:sz w:val="28"/>
          <w:szCs w:val="28"/>
        </w:rPr>
        <w:lastRenderedPageBreak/>
        <w:t>предложений и участия граждан в обсуждении проекта муниципального правового акта выносимого на публичные слушания.</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4" w:history="1">
        <w:r w:rsidRPr="00E255BF">
          <w:rPr>
            <w:sz w:val="28"/>
            <w:szCs w:val="28"/>
          </w:rPr>
          <w:t>Уставом</w:t>
        </w:r>
      </w:hyperlink>
      <w:r w:rsidRPr="00E255BF">
        <w:rPr>
          <w:sz w:val="28"/>
          <w:szCs w:val="28"/>
        </w:rPr>
        <w:t xml:space="preserve"> и настоящим Положением.</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rPr>
          <w:sz w:val="28"/>
          <w:szCs w:val="28"/>
        </w:rPr>
      </w:pPr>
      <w:r w:rsidRPr="00E255BF">
        <w:rPr>
          <w:sz w:val="28"/>
          <w:szCs w:val="28"/>
        </w:rPr>
        <w:t>Статья 6. Информирование о публичных слушаниях.</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1. </w:t>
      </w:r>
      <w:proofErr w:type="gramStart"/>
      <w:r w:rsidRPr="00E255BF">
        <w:rPr>
          <w:sz w:val="28"/>
          <w:szCs w:val="28"/>
        </w:rPr>
        <w:t xml:space="preserve">Информирование жителей </w:t>
      </w:r>
      <w:r>
        <w:rPr>
          <w:sz w:val="28"/>
          <w:szCs w:val="28"/>
        </w:rPr>
        <w:t>Поселения</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5"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w:t>
      </w:r>
      <w:proofErr w:type="gramEnd"/>
      <w:r w:rsidRPr="00E255BF">
        <w:rPr>
          <w:sz w:val="28"/>
          <w:szCs w:val="28"/>
        </w:rPr>
        <w:t xml:space="preserve"> </w:t>
      </w:r>
      <w:proofErr w:type="gramStart"/>
      <w:r w:rsidRPr="00E255BF">
        <w:rPr>
          <w:sz w:val="28"/>
          <w:szCs w:val="28"/>
        </w:rPr>
        <w:t>случае</w:t>
      </w:r>
      <w:proofErr w:type="gramEnd"/>
      <w:r w:rsidRPr="00E255BF">
        <w:rPr>
          <w:sz w:val="28"/>
          <w:szCs w:val="28"/>
        </w:rPr>
        <w:t xml:space="preserve"> его внесения на рассмотрение на публичные слушания).</w:t>
      </w:r>
    </w:p>
    <w:p w:rsidR="009B7257" w:rsidRPr="00E255BF" w:rsidRDefault="009B7257" w:rsidP="009B7257">
      <w:pPr>
        <w:shd w:val="clear" w:color="auto" w:fill="FFFFFF"/>
        <w:ind w:right="-1" w:firstLine="502"/>
        <w:jc w:val="both"/>
        <w:rPr>
          <w:sz w:val="28"/>
          <w:szCs w:val="28"/>
        </w:rPr>
      </w:pPr>
      <w:r w:rsidRPr="00E255BF">
        <w:rPr>
          <w:sz w:val="28"/>
          <w:szCs w:val="28"/>
        </w:rPr>
        <w:t xml:space="preserve">1.1 Результаты публичных слушаний публикуются в средствах массовой информации, официальном сайте </w:t>
      </w:r>
      <w:proofErr w:type="spellStart"/>
      <w:r>
        <w:rPr>
          <w:sz w:val="28"/>
          <w:szCs w:val="28"/>
        </w:rPr>
        <w:t>Чистопольского</w:t>
      </w:r>
      <w:proofErr w:type="spellEnd"/>
      <w:r w:rsidRPr="00E255BF">
        <w:rPr>
          <w:sz w:val="28"/>
          <w:szCs w:val="28"/>
        </w:rPr>
        <w:t xml:space="preserve"> муниципального </w:t>
      </w:r>
      <w:r>
        <w:rPr>
          <w:sz w:val="28"/>
          <w:szCs w:val="28"/>
        </w:rPr>
        <w:t>района Республики Татарстан</w:t>
      </w:r>
      <w:r w:rsidRPr="00E255BF">
        <w:rPr>
          <w:sz w:val="28"/>
          <w:szCs w:val="28"/>
        </w:rPr>
        <w:t xml:space="preserve"> и (или) иных информационных системах и информационных стендах.</w:t>
      </w:r>
    </w:p>
    <w:p w:rsidR="009B7257" w:rsidRPr="00E255BF" w:rsidRDefault="009B7257" w:rsidP="009B7257">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9B7257" w:rsidRPr="00E255BF" w:rsidRDefault="009B7257" w:rsidP="009B7257">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9B7257" w:rsidRPr="00E255BF" w:rsidRDefault="009B7257" w:rsidP="009B7257">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9B7257" w:rsidRPr="00E255BF" w:rsidRDefault="009B7257" w:rsidP="009B7257">
      <w:pPr>
        <w:pStyle w:val="ConsPlusNormal"/>
        <w:suppressAutoHyphens/>
        <w:ind w:right="-1" w:firstLine="502"/>
        <w:jc w:val="both"/>
        <w:outlineLvl w:val="2"/>
        <w:rPr>
          <w:rFonts w:ascii="Times New Roman" w:hAnsi="Times New Roman" w:cs="Times New Roman"/>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9B7257" w:rsidRPr="00E255BF" w:rsidRDefault="009B7257" w:rsidP="009B7257">
      <w:pPr>
        <w:pStyle w:val="a8"/>
        <w:spacing w:before="0" w:beforeAutospacing="0" w:after="0" w:afterAutospacing="0"/>
        <w:ind w:right="-1" w:firstLine="502"/>
        <w:jc w:val="both"/>
        <w:rPr>
          <w:sz w:val="28"/>
          <w:szCs w:val="28"/>
        </w:rPr>
      </w:pPr>
      <w:r w:rsidRPr="00E255BF">
        <w:rPr>
          <w:sz w:val="28"/>
          <w:szCs w:val="28"/>
        </w:rPr>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9B7257" w:rsidRPr="00E255BF" w:rsidRDefault="009B7257" w:rsidP="009B7257">
      <w:pPr>
        <w:ind w:right="-1" w:firstLine="502"/>
        <w:jc w:val="both"/>
        <w:rPr>
          <w:sz w:val="28"/>
          <w:szCs w:val="28"/>
        </w:rPr>
      </w:pPr>
      <w:r w:rsidRPr="00E255BF">
        <w:rPr>
          <w:sz w:val="28"/>
          <w:szCs w:val="28"/>
        </w:rPr>
        <w:t>На экспозиции проекта представляются:</w:t>
      </w:r>
    </w:p>
    <w:p w:rsidR="009B7257" w:rsidRPr="00E255BF" w:rsidRDefault="009B7257" w:rsidP="009B7257">
      <w:pPr>
        <w:ind w:right="-1" w:firstLine="502"/>
        <w:jc w:val="both"/>
        <w:rPr>
          <w:sz w:val="28"/>
          <w:szCs w:val="28"/>
        </w:rPr>
      </w:pPr>
      <w:r w:rsidRPr="00E255BF">
        <w:rPr>
          <w:sz w:val="28"/>
          <w:szCs w:val="28"/>
        </w:rPr>
        <w:t xml:space="preserve">- проект; </w:t>
      </w:r>
    </w:p>
    <w:p w:rsidR="009B7257" w:rsidRPr="00E255BF" w:rsidRDefault="009B7257" w:rsidP="009B7257">
      <w:pPr>
        <w:ind w:right="-1" w:firstLine="502"/>
        <w:jc w:val="both"/>
        <w:rPr>
          <w:sz w:val="28"/>
          <w:szCs w:val="28"/>
        </w:rPr>
      </w:pPr>
      <w:r w:rsidRPr="00E255BF">
        <w:rPr>
          <w:sz w:val="28"/>
          <w:szCs w:val="28"/>
        </w:rPr>
        <w:t>- пояснительная записка к проекту;</w:t>
      </w:r>
    </w:p>
    <w:p w:rsidR="009B7257" w:rsidRPr="00E255BF" w:rsidRDefault="009B7257" w:rsidP="009B7257">
      <w:pPr>
        <w:ind w:right="-1" w:firstLine="502"/>
        <w:jc w:val="both"/>
        <w:rPr>
          <w:sz w:val="28"/>
          <w:szCs w:val="28"/>
        </w:rPr>
      </w:pPr>
      <w:proofErr w:type="gramStart"/>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9B7257" w:rsidRPr="00E255BF" w:rsidRDefault="009B7257" w:rsidP="009B7257">
      <w:pPr>
        <w:ind w:right="-1" w:firstLine="502"/>
        <w:jc w:val="both"/>
        <w:rPr>
          <w:sz w:val="28"/>
          <w:szCs w:val="28"/>
        </w:rPr>
      </w:pPr>
      <w:r w:rsidRPr="00E255BF">
        <w:rPr>
          <w:sz w:val="28"/>
          <w:szCs w:val="28"/>
        </w:rPr>
        <w:lastRenderedPageBreak/>
        <w:t>- копия публикации информационного оповещения о проведении публичных слушаний или общественных обсуждений по проекту с указанием выходных данных средства массовой информации;</w:t>
      </w:r>
    </w:p>
    <w:p w:rsidR="009B7257" w:rsidRPr="00E255BF" w:rsidRDefault="009B7257" w:rsidP="009B7257">
      <w:pPr>
        <w:ind w:right="-1" w:firstLine="502"/>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1"/>
        <w:rPr>
          <w:sz w:val="28"/>
          <w:szCs w:val="28"/>
        </w:rPr>
      </w:pPr>
      <w:r w:rsidRPr="00E255BF">
        <w:rPr>
          <w:sz w:val="28"/>
          <w:szCs w:val="28"/>
        </w:rPr>
        <w:t>Глава 3. ПОДГОТОВКА И ПРОВЕДЕНИЕ ПУБЛИЧНЫХ СЛУШАНИЙ</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2"/>
        <w:rPr>
          <w:sz w:val="28"/>
          <w:szCs w:val="28"/>
        </w:rPr>
      </w:pPr>
      <w:bookmarkStart w:id="2" w:name="Par126"/>
      <w:bookmarkEnd w:id="2"/>
      <w:r w:rsidRPr="00E255BF">
        <w:rPr>
          <w:sz w:val="28"/>
          <w:szCs w:val="28"/>
        </w:rPr>
        <w:t>Статья 7. Организация подготовки и проведение публичных слушаний</w:t>
      </w:r>
    </w:p>
    <w:p w:rsidR="009B7257" w:rsidRPr="00E255BF" w:rsidRDefault="009B7257" w:rsidP="009B7257">
      <w:pPr>
        <w:widowControl w:val="0"/>
        <w:autoSpaceDE w:val="0"/>
        <w:autoSpaceDN w:val="0"/>
        <w:adjustRightInd w:val="0"/>
        <w:ind w:right="-1" w:firstLine="502"/>
        <w:jc w:val="both"/>
        <w:rPr>
          <w:sz w:val="28"/>
          <w:szCs w:val="28"/>
        </w:rPr>
      </w:pPr>
    </w:p>
    <w:p w:rsidR="009B7257" w:rsidRDefault="009B7257" w:rsidP="009B7257">
      <w:pPr>
        <w:pStyle w:val="Style13"/>
        <w:widowControl/>
        <w:spacing w:line="240" w:lineRule="auto"/>
        <w:ind w:right="-1" w:firstLine="502"/>
        <w:rPr>
          <w:rStyle w:val="FontStyle21"/>
          <w:sz w:val="28"/>
          <w:szCs w:val="28"/>
        </w:rPr>
      </w:pPr>
      <w:r w:rsidRPr="00E255BF">
        <w:rPr>
          <w:sz w:val="28"/>
          <w:szCs w:val="28"/>
        </w:rPr>
        <w:t xml:space="preserve">1. </w:t>
      </w:r>
      <w:r w:rsidRPr="00E255BF">
        <w:rPr>
          <w:rStyle w:val="FontStyle21"/>
          <w:sz w:val="28"/>
          <w:szCs w:val="28"/>
        </w:rPr>
        <w:t xml:space="preserve">Публичные слушания проводятся в удобное для жителей </w:t>
      </w:r>
      <w:r>
        <w:rPr>
          <w:rStyle w:val="FontStyle21"/>
          <w:sz w:val="28"/>
          <w:szCs w:val="28"/>
        </w:rPr>
        <w:t xml:space="preserve">Поселения </w:t>
      </w:r>
      <w:r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9B7257" w:rsidRDefault="009B7257" w:rsidP="009B7257">
      <w:pPr>
        <w:pStyle w:val="Style13"/>
        <w:widowControl/>
        <w:spacing w:line="240" w:lineRule="auto"/>
        <w:ind w:right="-1" w:firstLine="502"/>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w:t>
      </w:r>
      <w:r>
        <w:rPr>
          <w:rStyle w:val="FontStyle21"/>
          <w:sz w:val="28"/>
          <w:szCs w:val="28"/>
        </w:rPr>
        <w:t>путатов Совета Поселения</w:t>
      </w:r>
      <w:r w:rsidRPr="00A37D7C">
        <w:rPr>
          <w:rStyle w:val="FontStyle21"/>
          <w:sz w:val="28"/>
          <w:szCs w:val="28"/>
        </w:rPr>
        <w:t xml:space="preserve">, сотрудников исполнительного комитета </w:t>
      </w:r>
      <w:r>
        <w:rPr>
          <w:rStyle w:val="FontStyle21"/>
          <w:sz w:val="28"/>
          <w:szCs w:val="28"/>
        </w:rPr>
        <w:t>Поселения</w:t>
      </w:r>
      <w:r w:rsidRPr="00A37D7C">
        <w:rPr>
          <w:rStyle w:val="FontStyle21"/>
          <w:sz w:val="28"/>
          <w:szCs w:val="28"/>
        </w:rPr>
        <w:t>, представителей общественных организаций</w:t>
      </w:r>
      <w:r>
        <w:rPr>
          <w:rStyle w:val="FontStyle21"/>
          <w:sz w:val="28"/>
          <w:szCs w:val="28"/>
        </w:rPr>
        <w:t xml:space="preserve">, </w:t>
      </w:r>
      <w:r w:rsidRPr="00A37D7C">
        <w:rPr>
          <w:rStyle w:val="FontStyle21"/>
          <w:sz w:val="28"/>
          <w:szCs w:val="28"/>
        </w:rPr>
        <w:t>инициативной группы граждан (если инициатором проведения публичных слушаний выступила инициативная группа граждан) в количестве не менее 5 человек. Оргкомитет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Pr>
          <w:rStyle w:val="FontStyle21"/>
          <w:sz w:val="28"/>
          <w:szCs w:val="28"/>
        </w:rPr>
        <w:t xml:space="preserve"> </w:t>
      </w:r>
    </w:p>
    <w:p w:rsidR="009B7257" w:rsidRPr="00E255BF" w:rsidRDefault="009B7257" w:rsidP="009B7257">
      <w:pPr>
        <w:pStyle w:val="Style13"/>
        <w:widowControl/>
        <w:spacing w:line="240" w:lineRule="auto"/>
        <w:ind w:right="-1" w:firstLine="502"/>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9B7257" w:rsidRPr="00E255BF" w:rsidRDefault="009B7257" w:rsidP="009B7257">
      <w:pPr>
        <w:pStyle w:val="Style13"/>
        <w:widowControl/>
        <w:spacing w:line="240" w:lineRule="auto"/>
        <w:ind w:right="-1" w:firstLine="502"/>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9B7257" w:rsidRDefault="009B7257" w:rsidP="009B7257">
      <w:pPr>
        <w:pStyle w:val="Style5"/>
        <w:widowControl/>
        <w:numPr>
          <w:ilvl w:val="0"/>
          <w:numId w:val="4"/>
        </w:numPr>
        <w:tabs>
          <w:tab w:val="left" w:pos="1262"/>
        </w:tabs>
        <w:spacing w:line="240" w:lineRule="auto"/>
        <w:ind w:right="-1" w:firstLine="502"/>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9B7257" w:rsidRPr="00E255BF" w:rsidRDefault="009B7257" w:rsidP="009B7257">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9B7257" w:rsidRPr="00E255BF" w:rsidRDefault="009B7257" w:rsidP="009B7257">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9B7257" w:rsidRPr="00E255BF" w:rsidRDefault="009B7257" w:rsidP="009B7257">
      <w:pPr>
        <w:pStyle w:val="Style3"/>
        <w:widowControl/>
        <w:spacing w:line="240" w:lineRule="auto"/>
        <w:ind w:right="-1" w:firstLine="502"/>
        <w:rPr>
          <w:rStyle w:val="FontStyle21"/>
          <w:sz w:val="28"/>
          <w:szCs w:val="28"/>
        </w:rPr>
      </w:pPr>
      <w:r w:rsidRPr="00E255BF">
        <w:rPr>
          <w:rStyle w:val="FontStyle21"/>
          <w:sz w:val="28"/>
          <w:szCs w:val="28"/>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w:t>
      </w:r>
      <w:r w:rsidRPr="00E255BF">
        <w:rPr>
          <w:rStyle w:val="FontStyle21"/>
          <w:sz w:val="28"/>
          <w:szCs w:val="28"/>
        </w:rPr>
        <w:lastRenderedPageBreak/>
        <w:t>публичные слушания, за исключением предложений и рекомендаций, снятых участниками публичных слушаний.</w:t>
      </w:r>
    </w:p>
    <w:p w:rsidR="009B7257" w:rsidRDefault="009B7257" w:rsidP="009B7257">
      <w:pPr>
        <w:pStyle w:val="Style5"/>
        <w:widowControl/>
        <w:numPr>
          <w:ilvl w:val="0"/>
          <w:numId w:val="4"/>
        </w:numPr>
        <w:tabs>
          <w:tab w:val="left" w:pos="1022"/>
        </w:tabs>
        <w:spacing w:line="240" w:lineRule="auto"/>
        <w:ind w:right="-1" w:firstLine="502"/>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9B7257" w:rsidRPr="00E255BF" w:rsidRDefault="009B7257" w:rsidP="009B7257">
      <w:pPr>
        <w:pStyle w:val="Style5"/>
        <w:widowControl/>
        <w:numPr>
          <w:ilvl w:val="0"/>
          <w:numId w:val="4"/>
        </w:numPr>
        <w:tabs>
          <w:tab w:val="left" w:pos="1056"/>
        </w:tabs>
        <w:spacing w:line="240" w:lineRule="auto"/>
        <w:ind w:right="-1" w:firstLine="502"/>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9B7257" w:rsidRPr="00E255BF" w:rsidRDefault="009B7257" w:rsidP="009B7257">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вопрос (вопросы), выносимые на публичные слушания;</w:t>
      </w:r>
    </w:p>
    <w:p w:rsidR="009B7257" w:rsidRPr="00E255BF" w:rsidRDefault="009B7257" w:rsidP="009B7257">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инициатор проведения публичных слушаний;</w:t>
      </w:r>
    </w:p>
    <w:p w:rsidR="009B7257" w:rsidRPr="00E255BF" w:rsidRDefault="009B7257" w:rsidP="009B7257">
      <w:pPr>
        <w:pStyle w:val="Style5"/>
        <w:widowControl/>
        <w:numPr>
          <w:ilvl w:val="0"/>
          <w:numId w:val="2"/>
        </w:numPr>
        <w:tabs>
          <w:tab w:val="left" w:pos="1051"/>
        </w:tabs>
        <w:spacing w:line="240" w:lineRule="auto"/>
        <w:ind w:right="-1" w:firstLine="502"/>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9B7257" w:rsidRPr="00E255BF" w:rsidRDefault="009B7257" w:rsidP="009B7257">
      <w:pPr>
        <w:pStyle w:val="Style5"/>
        <w:widowControl/>
        <w:numPr>
          <w:ilvl w:val="0"/>
          <w:numId w:val="2"/>
        </w:numPr>
        <w:tabs>
          <w:tab w:val="left" w:pos="1051"/>
        </w:tabs>
        <w:spacing w:line="240" w:lineRule="auto"/>
        <w:ind w:right="-1" w:firstLine="502"/>
        <w:jc w:val="left"/>
        <w:rPr>
          <w:rStyle w:val="FontStyle21"/>
          <w:sz w:val="28"/>
          <w:szCs w:val="28"/>
        </w:rPr>
      </w:pPr>
      <w:r w:rsidRPr="00E255BF">
        <w:rPr>
          <w:rStyle w:val="FontStyle21"/>
          <w:sz w:val="28"/>
          <w:szCs w:val="28"/>
        </w:rPr>
        <w:t>дата, время и место проведения публичных слушаний;</w:t>
      </w:r>
    </w:p>
    <w:p w:rsidR="009B7257" w:rsidRPr="00F30BF9" w:rsidRDefault="009B7257" w:rsidP="009B7257">
      <w:pPr>
        <w:pStyle w:val="Style5"/>
        <w:widowControl/>
        <w:numPr>
          <w:ilvl w:val="0"/>
          <w:numId w:val="2"/>
        </w:numPr>
        <w:tabs>
          <w:tab w:val="left" w:pos="1051"/>
        </w:tabs>
        <w:spacing w:line="240" w:lineRule="auto"/>
        <w:ind w:right="-1" w:firstLine="502"/>
        <w:jc w:val="left"/>
        <w:rPr>
          <w:sz w:val="28"/>
          <w:szCs w:val="28"/>
        </w:rPr>
      </w:pPr>
      <w:r w:rsidRPr="00F30BF9">
        <w:rPr>
          <w:rStyle w:val="FontStyle21"/>
          <w:sz w:val="28"/>
          <w:szCs w:val="28"/>
        </w:rPr>
        <w:t>оргкомитет, проводивший публичные слушания;</w:t>
      </w:r>
    </w:p>
    <w:p w:rsidR="009B7257" w:rsidRPr="00E255BF" w:rsidRDefault="009B7257" w:rsidP="009B7257">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9B7257" w:rsidRPr="00E255BF" w:rsidRDefault="009B7257" w:rsidP="009B7257">
      <w:pPr>
        <w:pStyle w:val="Style5"/>
        <w:widowControl/>
        <w:numPr>
          <w:ilvl w:val="0"/>
          <w:numId w:val="3"/>
        </w:numPr>
        <w:tabs>
          <w:tab w:val="left" w:pos="1037"/>
        </w:tabs>
        <w:spacing w:line="240" w:lineRule="auto"/>
        <w:ind w:right="-1" w:firstLine="502"/>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9B7257" w:rsidRPr="00E255BF" w:rsidRDefault="009B7257" w:rsidP="009B7257">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итоговый вариант решения вопроса местного значения;</w:t>
      </w:r>
    </w:p>
    <w:p w:rsidR="009B7257" w:rsidRPr="00E255BF" w:rsidRDefault="009B7257" w:rsidP="009B7257">
      <w:pPr>
        <w:pStyle w:val="Style5"/>
        <w:widowControl/>
        <w:numPr>
          <w:ilvl w:val="0"/>
          <w:numId w:val="3"/>
        </w:numPr>
        <w:tabs>
          <w:tab w:val="left" w:pos="1037"/>
        </w:tabs>
        <w:spacing w:line="240" w:lineRule="auto"/>
        <w:ind w:right="-1" w:firstLine="502"/>
        <w:jc w:val="left"/>
        <w:rPr>
          <w:rStyle w:val="FontStyle21"/>
          <w:sz w:val="28"/>
          <w:szCs w:val="28"/>
        </w:rPr>
      </w:pPr>
      <w:r w:rsidRPr="00E255BF">
        <w:rPr>
          <w:rStyle w:val="FontStyle21"/>
          <w:sz w:val="28"/>
          <w:szCs w:val="28"/>
        </w:rPr>
        <w:t>результаты голосования участников публичных слушаний.</w:t>
      </w:r>
    </w:p>
    <w:p w:rsidR="009B7257" w:rsidRPr="00E255BF" w:rsidRDefault="009B7257" w:rsidP="009B7257">
      <w:pPr>
        <w:pStyle w:val="Style13"/>
        <w:widowControl/>
        <w:spacing w:line="240" w:lineRule="auto"/>
        <w:ind w:right="-1" w:firstLine="502"/>
        <w:rPr>
          <w:rStyle w:val="FontStyle21"/>
          <w:sz w:val="28"/>
          <w:szCs w:val="28"/>
        </w:rPr>
      </w:pPr>
      <w:r>
        <w:rPr>
          <w:rStyle w:val="FontStyle21"/>
          <w:sz w:val="28"/>
          <w:szCs w:val="28"/>
        </w:rPr>
        <w:t>8</w:t>
      </w:r>
      <w:r w:rsidRPr="00E255BF">
        <w:rPr>
          <w:rStyle w:val="FontStyle21"/>
          <w:sz w:val="28"/>
          <w:szCs w:val="28"/>
        </w:rPr>
        <w:t>. 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9B7257" w:rsidRPr="00E255BF" w:rsidRDefault="009B7257" w:rsidP="009B7257">
      <w:pPr>
        <w:pStyle w:val="Style13"/>
        <w:widowControl/>
        <w:spacing w:line="240" w:lineRule="auto"/>
        <w:ind w:right="-1" w:firstLine="502"/>
        <w:rPr>
          <w:rStyle w:val="FontStyle21"/>
          <w:sz w:val="28"/>
          <w:szCs w:val="28"/>
        </w:rPr>
      </w:pPr>
      <w:r>
        <w:rPr>
          <w:rStyle w:val="FontStyle21"/>
          <w:sz w:val="28"/>
          <w:szCs w:val="28"/>
        </w:rPr>
        <w:t>9</w:t>
      </w:r>
      <w:r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9B7257" w:rsidRPr="00E255BF" w:rsidRDefault="009B7257" w:rsidP="009B7257">
      <w:pPr>
        <w:widowControl w:val="0"/>
        <w:autoSpaceDE w:val="0"/>
        <w:autoSpaceDN w:val="0"/>
        <w:adjustRightInd w:val="0"/>
        <w:ind w:right="-1" w:firstLine="502"/>
        <w:jc w:val="both"/>
        <w:rPr>
          <w:sz w:val="28"/>
          <w:szCs w:val="28"/>
        </w:rPr>
      </w:pPr>
      <w:r>
        <w:rPr>
          <w:rStyle w:val="FontStyle21"/>
          <w:sz w:val="28"/>
          <w:szCs w:val="28"/>
        </w:rPr>
        <w:t>10</w:t>
      </w:r>
      <w:r w:rsidRPr="00E255BF">
        <w:rPr>
          <w:rStyle w:val="FontStyle21"/>
          <w:sz w:val="28"/>
          <w:szCs w:val="28"/>
        </w:rPr>
        <w:t>.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9B7257" w:rsidRPr="00E255BF" w:rsidRDefault="009B7257" w:rsidP="009B7257">
      <w:pPr>
        <w:widowControl w:val="0"/>
        <w:autoSpaceDE w:val="0"/>
        <w:autoSpaceDN w:val="0"/>
        <w:adjustRightInd w:val="0"/>
        <w:ind w:right="-1" w:firstLine="502"/>
        <w:jc w:val="center"/>
        <w:outlineLvl w:val="1"/>
        <w:rPr>
          <w:sz w:val="28"/>
          <w:szCs w:val="28"/>
        </w:rPr>
      </w:pPr>
    </w:p>
    <w:p w:rsidR="009B7257" w:rsidRDefault="009B7257" w:rsidP="009B7257">
      <w:pPr>
        <w:widowControl w:val="0"/>
        <w:autoSpaceDE w:val="0"/>
        <w:autoSpaceDN w:val="0"/>
        <w:adjustRightInd w:val="0"/>
        <w:ind w:right="-1" w:firstLine="502"/>
        <w:jc w:val="center"/>
        <w:outlineLvl w:val="1"/>
        <w:rPr>
          <w:sz w:val="28"/>
          <w:szCs w:val="28"/>
        </w:rPr>
      </w:pPr>
    </w:p>
    <w:p w:rsidR="009B7257" w:rsidRDefault="009B7257" w:rsidP="009B7257">
      <w:pPr>
        <w:widowControl w:val="0"/>
        <w:autoSpaceDE w:val="0"/>
        <w:autoSpaceDN w:val="0"/>
        <w:adjustRightInd w:val="0"/>
        <w:ind w:right="-1" w:firstLine="502"/>
        <w:jc w:val="center"/>
        <w:outlineLvl w:val="1"/>
        <w:rPr>
          <w:sz w:val="28"/>
          <w:szCs w:val="28"/>
        </w:rPr>
      </w:pPr>
    </w:p>
    <w:p w:rsidR="009B7257" w:rsidRPr="00E255BF" w:rsidRDefault="009B7257" w:rsidP="009B7257">
      <w:pPr>
        <w:widowControl w:val="0"/>
        <w:autoSpaceDE w:val="0"/>
        <w:autoSpaceDN w:val="0"/>
        <w:adjustRightInd w:val="0"/>
        <w:ind w:right="-1" w:firstLine="502"/>
        <w:jc w:val="both"/>
        <w:outlineLvl w:val="1"/>
        <w:rPr>
          <w:sz w:val="28"/>
          <w:szCs w:val="28"/>
        </w:rPr>
      </w:pPr>
      <w:r>
        <w:rPr>
          <w:sz w:val="28"/>
          <w:szCs w:val="28"/>
        </w:rPr>
        <w:lastRenderedPageBreak/>
        <w:t xml:space="preserve">                                     </w:t>
      </w:r>
      <w:r w:rsidRPr="00E255BF">
        <w:rPr>
          <w:sz w:val="28"/>
          <w:szCs w:val="28"/>
        </w:rPr>
        <w:t>Глава 4. ОСОБЕННОСТИ</w:t>
      </w:r>
    </w:p>
    <w:p w:rsidR="009B7257" w:rsidRPr="00E255BF" w:rsidRDefault="009B7257" w:rsidP="009B7257">
      <w:pPr>
        <w:widowControl w:val="0"/>
        <w:autoSpaceDE w:val="0"/>
        <w:autoSpaceDN w:val="0"/>
        <w:adjustRightInd w:val="0"/>
        <w:ind w:right="-1" w:firstLine="502"/>
        <w:jc w:val="center"/>
        <w:rPr>
          <w:sz w:val="28"/>
          <w:szCs w:val="28"/>
        </w:rPr>
      </w:pPr>
      <w:r w:rsidRPr="00E255BF">
        <w:rPr>
          <w:sz w:val="28"/>
          <w:szCs w:val="28"/>
        </w:rPr>
        <w:t>ОРГАНИЗАЦИИ И ПРОВЕДЕНИЯ ПУБЛИЧНЫХ СЛУШАНИЙ</w:t>
      </w:r>
    </w:p>
    <w:p w:rsidR="009B7257" w:rsidRPr="00E255BF" w:rsidRDefault="009B7257" w:rsidP="009B7257">
      <w:pPr>
        <w:widowControl w:val="0"/>
        <w:autoSpaceDE w:val="0"/>
        <w:autoSpaceDN w:val="0"/>
        <w:adjustRightInd w:val="0"/>
        <w:ind w:right="-1" w:firstLine="502"/>
        <w:jc w:val="center"/>
        <w:rPr>
          <w:sz w:val="28"/>
          <w:szCs w:val="28"/>
        </w:rPr>
      </w:pPr>
      <w:r w:rsidRPr="00E255BF">
        <w:rPr>
          <w:sz w:val="28"/>
          <w:szCs w:val="28"/>
        </w:rPr>
        <w:t>ПО ПРОЕКТУ УСТАВА МУНИЦИПАЛЬНОГО ОБРАЗОВАНИЯ,</w:t>
      </w:r>
    </w:p>
    <w:p w:rsidR="009B7257" w:rsidRPr="00E255BF" w:rsidRDefault="009B7257" w:rsidP="009B7257">
      <w:pPr>
        <w:widowControl w:val="0"/>
        <w:autoSpaceDE w:val="0"/>
        <w:autoSpaceDN w:val="0"/>
        <w:adjustRightInd w:val="0"/>
        <w:ind w:right="-1" w:firstLine="502"/>
        <w:jc w:val="center"/>
        <w:rPr>
          <w:sz w:val="28"/>
          <w:szCs w:val="28"/>
        </w:rPr>
      </w:pPr>
      <w:r w:rsidRPr="00E255BF">
        <w:rPr>
          <w:sz w:val="28"/>
          <w:szCs w:val="28"/>
        </w:rPr>
        <w:t>ПРОЕКТУ РЕШЕНИЯ СОВЕТА О ВНЕСЕНИИ ИЗМЕНЕНИЙ В УСТАВ,</w:t>
      </w:r>
    </w:p>
    <w:p w:rsidR="009B7257" w:rsidRPr="00E255BF" w:rsidRDefault="009B7257" w:rsidP="009B7257">
      <w:pPr>
        <w:widowControl w:val="0"/>
        <w:autoSpaceDE w:val="0"/>
        <w:autoSpaceDN w:val="0"/>
        <w:adjustRightInd w:val="0"/>
        <w:ind w:right="-1" w:firstLine="502"/>
        <w:jc w:val="center"/>
        <w:rPr>
          <w:sz w:val="28"/>
          <w:szCs w:val="28"/>
        </w:rPr>
      </w:pPr>
      <w:r w:rsidRPr="00E255BF">
        <w:rPr>
          <w:sz w:val="28"/>
          <w:szCs w:val="28"/>
        </w:rPr>
        <w:t>ПРОЕКТУ МЕСТНОГО БЮДЖЕТА И ОТЧЕТА О ЕГО ИСПОЛНЕНИИ,</w:t>
      </w:r>
    </w:p>
    <w:p w:rsidR="009B7257" w:rsidRPr="00E255BF" w:rsidRDefault="009B7257" w:rsidP="009B7257">
      <w:pPr>
        <w:widowControl w:val="0"/>
        <w:autoSpaceDE w:val="0"/>
        <w:autoSpaceDN w:val="0"/>
        <w:adjustRightInd w:val="0"/>
        <w:ind w:right="-1" w:firstLine="502"/>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9B7257" w:rsidRPr="00E255BF" w:rsidRDefault="009B7257" w:rsidP="009B7257">
      <w:pPr>
        <w:widowControl w:val="0"/>
        <w:autoSpaceDE w:val="0"/>
        <w:autoSpaceDN w:val="0"/>
        <w:adjustRightInd w:val="0"/>
        <w:ind w:right="-1" w:firstLine="502"/>
        <w:jc w:val="center"/>
        <w:rPr>
          <w:sz w:val="28"/>
          <w:szCs w:val="28"/>
        </w:rPr>
      </w:pPr>
    </w:p>
    <w:p w:rsidR="009B7257" w:rsidRPr="00E255BF" w:rsidRDefault="009B7257" w:rsidP="009B7257">
      <w:pPr>
        <w:widowControl w:val="0"/>
        <w:autoSpaceDE w:val="0"/>
        <w:autoSpaceDN w:val="0"/>
        <w:adjustRightInd w:val="0"/>
        <w:ind w:right="-1" w:firstLine="502"/>
        <w:jc w:val="both"/>
        <w:outlineLvl w:val="2"/>
        <w:rPr>
          <w:sz w:val="28"/>
          <w:szCs w:val="28"/>
        </w:rPr>
      </w:pPr>
      <w:r w:rsidRPr="00E255BF">
        <w:rPr>
          <w:sz w:val="28"/>
          <w:szCs w:val="28"/>
        </w:rPr>
        <w:t xml:space="preserve">Статья 8. Особенности рассмотрения на публичных слушаниях проекта Устава </w:t>
      </w:r>
      <w:r>
        <w:rPr>
          <w:sz w:val="28"/>
          <w:szCs w:val="28"/>
        </w:rPr>
        <w:t>Поселения</w:t>
      </w:r>
      <w:r w:rsidRPr="00E255BF">
        <w:rPr>
          <w:sz w:val="28"/>
          <w:szCs w:val="28"/>
        </w:rPr>
        <w:t xml:space="preserve"> и проекта решения Совета о внесении изменений в Устав</w:t>
      </w:r>
    </w:p>
    <w:p w:rsidR="009B7257" w:rsidRDefault="009B7257" w:rsidP="009B7257">
      <w:pPr>
        <w:widowControl w:val="0"/>
        <w:autoSpaceDE w:val="0"/>
        <w:autoSpaceDN w:val="0"/>
        <w:adjustRightInd w:val="0"/>
        <w:ind w:right="-1" w:firstLine="502"/>
        <w:jc w:val="both"/>
        <w:rPr>
          <w:color w:val="000000" w:themeColor="text1"/>
          <w:sz w:val="28"/>
          <w:szCs w:val="28"/>
        </w:rPr>
      </w:pPr>
    </w:p>
    <w:p w:rsidR="009B7257" w:rsidRPr="00E255BF" w:rsidRDefault="009B7257" w:rsidP="009B7257">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1. Проект </w:t>
      </w:r>
      <w:hyperlink r:id="rId16" w:history="1">
        <w:r w:rsidRPr="00E255BF">
          <w:rPr>
            <w:rStyle w:val="a6"/>
            <w:color w:val="000000" w:themeColor="text1"/>
            <w:sz w:val="28"/>
            <w:szCs w:val="28"/>
          </w:rPr>
          <w:t>Устава</w:t>
        </w:r>
      </w:hyperlink>
      <w:r w:rsidRPr="00E255BF">
        <w:rPr>
          <w:color w:val="000000" w:themeColor="text1"/>
          <w:sz w:val="28"/>
          <w:szCs w:val="28"/>
        </w:rPr>
        <w:t xml:space="preserve"> и проект решения Совета о внесении изменений и дополнений в </w:t>
      </w:r>
      <w:hyperlink r:id="rId17" w:history="1">
        <w:r w:rsidRPr="00E255BF">
          <w:rPr>
            <w:rStyle w:val="a6"/>
            <w:color w:val="000000" w:themeColor="text1"/>
            <w:sz w:val="28"/>
            <w:szCs w:val="28"/>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18" w:history="1">
        <w:r w:rsidRPr="00E255BF">
          <w:rPr>
            <w:rStyle w:val="a6"/>
            <w:color w:val="000000" w:themeColor="text1"/>
            <w:sz w:val="28"/>
            <w:szCs w:val="28"/>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19" w:history="1">
        <w:r w:rsidRPr="00E255BF">
          <w:rPr>
            <w:rStyle w:val="a6"/>
            <w:color w:val="000000" w:themeColor="text1"/>
            <w:sz w:val="28"/>
            <w:szCs w:val="28"/>
          </w:rPr>
          <w:t>Уставом</w:t>
        </w:r>
      </w:hyperlink>
      <w:r w:rsidRPr="00E255BF">
        <w:rPr>
          <w:color w:val="000000" w:themeColor="text1"/>
          <w:sz w:val="28"/>
          <w:szCs w:val="28"/>
        </w:rPr>
        <w:t>.</w:t>
      </w:r>
    </w:p>
    <w:p w:rsidR="009B7257" w:rsidRPr="00E255BF" w:rsidRDefault="009B7257" w:rsidP="009B7257">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2. Проект </w:t>
      </w:r>
      <w:hyperlink r:id="rId20" w:history="1">
        <w:r w:rsidRPr="00E255BF">
          <w:rPr>
            <w:rStyle w:val="a6"/>
            <w:color w:val="000000" w:themeColor="text1"/>
            <w:sz w:val="28"/>
            <w:szCs w:val="28"/>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1" w:history="1">
        <w:r w:rsidRPr="00E255BF">
          <w:rPr>
            <w:rStyle w:val="a6"/>
            <w:color w:val="000000" w:themeColor="text1"/>
            <w:sz w:val="28"/>
            <w:szCs w:val="28"/>
          </w:rPr>
          <w:t>Устав</w:t>
        </w:r>
      </w:hyperlink>
      <w:r w:rsidRPr="00E255BF">
        <w:rPr>
          <w:color w:val="000000" w:themeColor="text1"/>
          <w:sz w:val="28"/>
          <w:szCs w:val="28"/>
        </w:rPr>
        <w:t xml:space="preserve"> подлежит официальному опубликованию (обнародованию) не позднее, чем за </w:t>
      </w:r>
      <w:r w:rsidRPr="009D2DE7">
        <w:rPr>
          <w:color w:val="000000" w:themeColor="text1"/>
          <w:sz w:val="28"/>
          <w:szCs w:val="28"/>
        </w:rPr>
        <w:t>30 дней</w:t>
      </w:r>
      <w:r w:rsidRPr="00E255BF">
        <w:rPr>
          <w:color w:val="000000" w:themeColor="text1"/>
          <w:sz w:val="28"/>
          <w:szCs w:val="28"/>
        </w:rPr>
        <w:t xml:space="preserve">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9B7257" w:rsidRPr="00E255BF" w:rsidRDefault="009B7257" w:rsidP="009B7257">
      <w:pPr>
        <w:widowControl w:val="0"/>
        <w:autoSpaceDE w:val="0"/>
        <w:autoSpaceDN w:val="0"/>
        <w:adjustRightInd w:val="0"/>
        <w:ind w:right="-1" w:firstLine="502"/>
        <w:jc w:val="both"/>
        <w:rPr>
          <w:color w:val="000000" w:themeColor="text1"/>
          <w:sz w:val="28"/>
          <w:szCs w:val="28"/>
        </w:rPr>
      </w:pPr>
      <w:proofErr w:type="gramStart"/>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9B7257" w:rsidRPr="00E255BF" w:rsidRDefault="009B7257" w:rsidP="009B7257">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3. Публичные слушания по проекту </w:t>
      </w:r>
      <w:hyperlink r:id="rId22" w:history="1">
        <w:r w:rsidRPr="00E255BF">
          <w:rPr>
            <w:rStyle w:val="a6"/>
            <w:color w:val="000000" w:themeColor="text1"/>
            <w:sz w:val="28"/>
            <w:szCs w:val="28"/>
          </w:rPr>
          <w:t>Устава</w:t>
        </w:r>
      </w:hyperlink>
      <w:r w:rsidRPr="00E255BF">
        <w:rPr>
          <w:color w:val="000000" w:themeColor="text1"/>
          <w:sz w:val="28"/>
          <w:szCs w:val="28"/>
        </w:rPr>
        <w:t xml:space="preserve"> или проекту решения Совета о внесении изменений и дополнений в </w:t>
      </w:r>
      <w:hyperlink r:id="rId23" w:history="1">
        <w:r w:rsidRPr="00E255BF">
          <w:rPr>
            <w:rStyle w:val="a6"/>
            <w:color w:val="000000" w:themeColor="text1"/>
            <w:sz w:val="28"/>
            <w:szCs w:val="28"/>
          </w:rPr>
          <w:t>Устав</w:t>
        </w:r>
      </w:hyperlink>
      <w:r w:rsidRPr="00E255BF">
        <w:rPr>
          <w:color w:val="000000" w:themeColor="text1"/>
          <w:sz w:val="28"/>
          <w:szCs w:val="28"/>
        </w:rPr>
        <w:t xml:space="preserve"> проводятся в сроки, установленные Уставом, но не ранее, чем через </w:t>
      </w:r>
      <w:r w:rsidRPr="009D2DE7">
        <w:rPr>
          <w:color w:val="000000" w:themeColor="text1"/>
          <w:sz w:val="28"/>
          <w:szCs w:val="28"/>
        </w:rPr>
        <w:t>10 дней</w:t>
      </w:r>
      <w:r w:rsidRPr="00E255BF">
        <w:rPr>
          <w:color w:val="000000" w:themeColor="text1"/>
          <w:sz w:val="28"/>
          <w:szCs w:val="28"/>
        </w:rPr>
        <w:t xml:space="preserve"> после опубликования указанных проектов.</w:t>
      </w:r>
    </w:p>
    <w:p w:rsidR="009B7257" w:rsidRPr="00E255BF" w:rsidRDefault="009B7257" w:rsidP="009B7257">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4" w:history="1">
        <w:r w:rsidRPr="00E255BF">
          <w:rPr>
            <w:rStyle w:val="a6"/>
            <w:color w:val="000000" w:themeColor="text1"/>
            <w:sz w:val="28"/>
            <w:szCs w:val="28"/>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5" w:history="1">
        <w:r w:rsidRPr="00E255BF">
          <w:rPr>
            <w:rStyle w:val="a6"/>
            <w:color w:val="000000" w:themeColor="text1"/>
            <w:sz w:val="28"/>
            <w:szCs w:val="28"/>
          </w:rPr>
          <w:t>Устав</w:t>
        </w:r>
      </w:hyperlink>
      <w:r w:rsidRPr="00E255BF">
        <w:rPr>
          <w:color w:val="000000" w:themeColor="text1"/>
          <w:sz w:val="28"/>
          <w:szCs w:val="28"/>
        </w:rPr>
        <w:t xml:space="preserve"> муниципального образования является оргкомитет.</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center"/>
        <w:outlineLvl w:val="2"/>
        <w:rPr>
          <w:sz w:val="28"/>
          <w:szCs w:val="28"/>
        </w:rPr>
      </w:pPr>
      <w:r w:rsidRPr="00E255BF">
        <w:rPr>
          <w:sz w:val="28"/>
          <w:szCs w:val="28"/>
        </w:rPr>
        <w:t>Статья 9. Особенности рассмотрения на публичных слушаниях проекта местного бюджета и отчета о его исполнении</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6" w:history="1">
        <w:r w:rsidRPr="00E255BF">
          <w:rPr>
            <w:sz w:val="28"/>
            <w:szCs w:val="28"/>
          </w:rPr>
          <w:t>кодексом</w:t>
        </w:r>
      </w:hyperlink>
      <w:r w:rsidRPr="00E255BF">
        <w:rPr>
          <w:sz w:val="28"/>
          <w:szCs w:val="28"/>
        </w:rPr>
        <w:t xml:space="preserve"> Российской Федерации, иными федеральными законами, </w:t>
      </w:r>
      <w:hyperlink r:id="rId27" w:history="1">
        <w:r w:rsidRPr="00E255BF">
          <w:rPr>
            <w:sz w:val="28"/>
            <w:szCs w:val="28"/>
          </w:rPr>
          <w:t>Уставом</w:t>
        </w:r>
      </w:hyperlink>
      <w:r w:rsidRPr="00E255BF">
        <w:rPr>
          <w:sz w:val="28"/>
          <w:szCs w:val="28"/>
        </w:rPr>
        <w:t xml:space="preserve">, Положением </w:t>
      </w:r>
      <w:r>
        <w:rPr>
          <w:sz w:val="28"/>
          <w:szCs w:val="28"/>
        </w:rPr>
        <w:t>о</w:t>
      </w:r>
      <w:r w:rsidRPr="00E255BF">
        <w:rPr>
          <w:sz w:val="28"/>
          <w:szCs w:val="28"/>
        </w:rPr>
        <w:t xml:space="preserve"> бюджетном процессе в </w:t>
      </w:r>
      <w:r>
        <w:rPr>
          <w:sz w:val="28"/>
          <w:szCs w:val="28"/>
        </w:rPr>
        <w:t>Поселении</w:t>
      </w:r>
      <w:r w:rsidRPr="00E255BF">
        <w:rPr>
          <w:sz w:val="28"/>
          <w:szCs w:val="28"/>
        </w:rPr>
        <w:t>.</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lastRenderedPageBreak/>
        <w:t>2. 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3.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Pr="00E255BF">
        <w:rPr>
          <w:sz w:val="28"/>
          <w:szCs w:val="28"/>
        </w:rPr>
        <w:t>дневный</w:t>
      </w:r>
      <w:proofErr w:type="spellEnd"/>
      <w:r w:rsidRPr="00E255BF">
        <w:rPr>
          <w:sz w:val="28"/>
          <w:szCs w:val="28"/>
        </w:rPr>
        <w:t xml:space="preserve"> срок после их принятия.</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Статья 10. Особенности рассмотрения на публичных слушаниях проекта стратегии социально-экономического развития муниципального образования</w:t>
      </w:r>
    </w:p>
    <w:p w:rsidR="009B7257" w:rsidRPr="00E255BF" w:rsidRDefault="009B7257" w:rsidP="009B7257">
      <w:pPr>
        <w:widowControl w:val="0"/>
        <w:autoSpaceDE w:val="0"/>
        <w:autoSpaceDN w:val="0"/>
        <w:adjustRightInd w:val="0"/>
        <w:ind w:right="-1" w:firstLine="502"/>
        <w:jc w:val="both"/>
        <w:rPr>
          <w:color w:val="000000" w:themeColor="text1"/>
          <w:sz w:val="28"/>
          <w:szCs w:val="28"/>
        </w:rPr>
      </w:pPr>
    </w:p>
    <w:p w:rsidR="009B7257" w:rsidRPr="00E255BF" w:rsidRDefault="009B7257" w:rsidP="009B7257">
      <w:pPr>
        <w:widowControl w:val="0"/>
        <w:autoSpaceDE w:val="0"/>
        <w:autoSpaceDN w:val="0"/>
        <w:adjustRightInd w:val="0"/>
        <w:ind w:right="-1" w:firstLine="502"/>
        <w:jc w:val="both"/>
        <w:rPr>
          <w:color w:val="000000" w:themeColor="text1"/>
          <w:sz w:val="28"/>
          <w:szCs w:val="28"/>
        </w:rPr>
      </w:pPr>
      <w:r w:rsidRPr="00E255BF">
        <w:rPr>
          <w:color w:val="000000" w:themeColor="text1"/>
          <w:sz w:val="28"/>
          <w:szCs w:val="28"/>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Федеральным </w:t>
      </w:r>
      <w:hyperlink r:id="rId28" w:history="1">
        <w:r w:rsidRPr="00E255BF">
          <w:rPr>
            <w:color w:val="000000" w:themeColor="text1"/>
            <w:sz w:val="28"/>
            <w:szCs w:val="28"/>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w:t>
      </w:r>
    </w:p>
    <w:p w:rsidR="009B7257" w:rsidRPr="00E255BF" w:rsidRDefault="009B7257" w:rsidP="009B7257">
      <w:pPr>
        <w:widowControl w:val="0"/>
        <w:autoSpaceDE w:val="0"/>
        <w:autoSpaceDN w:val="0"/>
        <w:adjustRightInd w:val="0"/>
        <w:ind w:right="-1" w:firstLine="502"/>
        <w:jc w:val="both"/>
        <w:rPr>
          <w:color w:val="000000" w:themeColor="text1"/>
          <w:sz w:val="28"/>
          <w:szCs w:val="28"/>
        </w:rPr>
      </w:pPr>
    </w:p>
    <w:p w:rsidR="009B7257" w:rsidRPr="00E255BF" w:rsidRDefault="009B7257" w:rsidP="009B7257">
      <w:pPr>
        <w:widowControl w:val="0"/>
        <w:autoSpaceDE w:val="0"/>
        <w:autoSpaceDN w:val="0"/>
        <w:adjustRightInd w:val="0"/>
        <w:ind w:right="-1" w:firstLine="502"/>
        <w:jc w:val="center"/>
        <w:outlineLvl w:val="2"/>
        <w:rPr>
          <w:sz w:val="28"/>
          <w:szCs w:val="28"/>
        </w:rPr>
      </w:pPr>
      <w:r w:rsidRPr="00E255BF">
        <w:rPr>
          <w:sz w:val="28"/>
          <w:szCs w:val="28"/>
        </w:rPr>
        <w:t>Статья 11. Особенности рассмотрения на публичных слушаниях вопроса о преобразовании муниципального образования</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29"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9B7257" w:rsidRPr="00E255BF" w:rsidRDefault="009B7257" w:rsidP="009B7257">
      <w:pPr>
        <w:widowControl w:val="0"/>
        <w:autoSpaceDE w:val="0"/>
        <w:autoSpaceDN w:val="0"/>
        <w:adjustRightInd w:val="0"/>
        <w:ind w:right="-1" w:firstLine="502"/>
        <w:jc w:val="both"/>
        <w:rPr>
          <w:sz w:val="28"/>
          <w:szCs w:val="28"/>
        </w:rPr>
      </w:pPr>
      <w:r>
        <w:rPr>
          <w:sz w:val="28"/>
          <w:szCs w:val="28"/>
        </w:rPr>
        <w:t>2</w:t>
      </w:r>
      <w:r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Статья 12. Особенности рассмотрения на общественных обсуждения</w:t>
      </w:r>
      <w:r>
        <w:rPr>
          <w:sz w:val="28"/>
          <w:szCs w:val="28"/>
        </w:rPr>
        <w:t>х</w:t>
      </w:r>
      <w:r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9B7257" w:rsidRPr="00E255BF" w:rsidRDefault="009B7257" w:rsidP="009B7257">
      <w:pPr>
        <w:widowControl w:val="0"/>
        <w:autoSpaceDE w:val="0"/>
        <w:autoSpaceDN w:val="0"/>
        <w:adjustRightInd w:val="0"/>
        <w:ind w:right="-1" w:firstLine="502"/>
        <w:jc w:val="both"/>
        <w:rPr>
          <w:sz w:val="28"/>
          <w:szCs w:val="28"/>
        </w:rPr>
      </w:pPr>
    </w:p>
    <w:p w:rsidR="009B7257" w:rsidRPr="00E255BF" w:rsidRDefault="009B7257" w:rsidP="009B7257">
      <w:pPr>
        <w:widowControl w:val="0"/>
        <w:autoSpaceDE w:val="0"/>
        <w:autoSpaceDN w:val="0"/>
        <w:adjustRightInd w:val="0"/>
        <w:ind w:right="-1" w:firstLine="502"/>
        <w:jc w:val="both"/>
        <w:rPr>
          <w:sz w:val="28"/>
          <w:szCs w:val="28"/>
        </w:rPr>
      </w:pPr>
      <w:proofErr w:type="gramStart"/>
      <w:r w:rsidRPr="00E255BF">
        <w:rPr>
          <w:sz w:val="28"/>
          <w:szCs w:val="28"/>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w:t>
      </w:r>
      <w:r w:rsidRPr="00E255BF">
        <w:rPr>
          <w:sz w:val="28"/>
          <w:szCs w:val="28"/>
        </w:rPr>
        <w:lastRenderedPageBreak/>
        <w:t>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Особенности организации и проведения общественных обсуждений, публичных слушаний по проекта</w:t>
      </w:r>
      <w:r>
        <w:rPr>
          <w:sz w:val="28"/>
          <w:szCs w:val="28"/>
        </w:rPr>
        <w:t xml:space="preserve">м генеральных планов поселений </w:t>
      </w:r>
      <w:r w:rsidRPr="00E255BF">
        <w:rPr>
          <w:sz w:val="28"/>
          <w:szCs w:val="28"/>
        </w:rPr>
        <w:t xml:space="preserve">приведены в статье 28 Градостроительного кодекса Российской Федерации. </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Pr>
          <w:sz w:val="28"/>
          <w:szCs w:val="28"/>
        </w:rPr>
        <w:t>Поселения</w:t>
      </w:r>
      <w:r w:rsidRPr="00E255BF">
        <w:rPr>
          <w:sz w:val="28"/>
          <w:szCs w:val="28"/>
        </w:rPr>
        <w:t xml:space="preserve"> и (или) нормативным правовым актом </w:t>
      </w:r>
      <w:r>
        <w:rPr>
          <w:sz w:val="28"/>
          <w:szCs w:val="28"/>
        </w:rPr>
        <w:t>Совета Поселения</w:t>
      </w:r>
      <w:r w:rsidRPr="00E255BF">
        <w:rPr>
          <w:sz w:val="28"/>
          <w:szCs w:val="28"/>
        </w:rPr>
        <w:t xml:space="preserve"> и не может быть менее одного месяца и более трех месяцев.</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9B7257" w:rsidRPr="00E255BF" w:rsidRDefault="009B7257" w:rsidP="009B7257">
      <w:pPr>
        <w:widowControl w:val="0"/>
        <w:autoSpaceDE w:val="0"/>
        <w:autoSpaceDN w:val="0"/>
        <w:adjustRightInd w:val="0"/>
        <w:ind w:right="-1" w:firstLine="502"/>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9B7257" w:rsidRDefault="009B7257" w:rsidP="009B7257">
      <w:pPr>
        <w:widowControl w:val="0"/>
        <w:autoSpaceDE w:val="0"/>
        <w:autoSpaceDN w:val="0"/>
        <w:adjustRightInd w:val="0"/>
        <w:ind w:right="-1" w:firstLine="502"/>
        <w:jc w:val="both"/>
        <w:rPr>
          <w:sz w:val="28"/>
          <w:szCs w:val="28"/>
        </w:rPr>
      </w:pPr>
      <w:r w:rsidRPr="00E255BF">
        <w:rPr>
          <w:sz w:val="28"/>
          <w:szCs w:val="28"/>
        </w:rPr>
        <w:t>2) об отклонении проекта генерального плана и о направлении его на доработку.</w:t>
      </w:r>
    </w:p>
    <w:p w:rsidR="009B7257" w:rsidRPr="00035CF1" w:rsidRDefault="009B7257" w:rsidP="009B7257">
      <w:pPr>
        <w:widowControl w:val="0"/>
        <w:autoSpaceDE w:val="0"/>
        <w:autoSpaceDN w:val="0"/>
        <w:adjustRightInd w:val="0"/>
        <w:ind w:right="-1" w:firstLine="502"/>
        <w:jc w:val="both"/>
        <w:rPr>
          <w:sz w:val="28"/>
          <w:szCs w:val="28"/>
        </w:rPr>
      </w:pPr>
    </w:p>
    <w:p w:rsidR="009B7257" w:rsidRPr="00035CF1" w:rsidRDefault="009B7257" w:rsidP="009B7257">
      <w:pPr>
        <w:widowControl w:val="0"/>
        <w:autoSpaceDE w:val="0"/>
        <w:autoSpaceDN w:val="0"/>
        <w:adjustRightInd w:val="0"/>
        <w:ind w:right="-1" w:firstLine="502"/>
        <w:jc w:val="both"/>
        <w:rPr>
          <w:sz w:val="28"/>
          <w:szCs w:val="28"/>
        </w:rPr>
      </w:pPr>
      <w:r>
        <w:rPr>
          <w:sz w:val="28"/>
          <w:szCs w:val="28"/>
        </w:rPr>
        <w:t>Статья 13. Особенности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9B7257" w:rsidRPr="00035CF1" w:rsidRDefault="009B7257" w:rsidP="009B7257">
      <w:pPr>
        <w:widowControl w:val="0"/>
        <w:autoSpaceDE w:val="0"/>
        <w:autoSpaceDN w:val="0"/>
        <w:adjustRightInd w:val="0"/>
        <w:ind w:right="-1" w:firstLine="502"/>
        <w:jc w:val="both"/>
        <w:rPr>
          <w:sz w:val="28"/>
          <w:szCs w:val="28"/>
        </w:rPr>
      </w:pPr>
    </w:p>
    <w:p w:rsidR="009B7257" w:rsidRPr="00035CF1" w:rsidRDefault="009B7257" w:rsidP="009B7257">
      <w:pPr>
        <w:widowControl w:val="0"/>
        <w:autoSpaceDE w:val="0"/>
        <w:autoSpaceDN w:val="0"/>
        <w:adjustRightInd w:val="0"/>
        <w:ind w:right="-1" w:firstLine="502"/>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Pr>
          <w:sz w:val="28"/>
          <w:szCs w:val="28"/>
        </w:rPr>
        <w:t>Поселении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9B7257" w:rsidRPr="00035CF1" w:rsidRDefault="009B7257" w:rsidP="009B7257">
      <w:pPr>
        <w:widowControl w:val="0"/>
        <w:autoSpaceDE w:val="0"/>
        <w:autoSpaceDN w:val="0"/>
        <w:adjustRightInd w:val="0"/>
        <w:ind w:right="-1" w:firstLine="502"/>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9B7257" w:rsidRPr="00035CF1" w:rsidRDefault="009B7257" w:rsidP="009B7257">
      <w:pPr>
        <w:widowControl w:val="0"/>
        <w:autoSpaceDE w:val="0"/>
        <w:autoSpaceDN w:val="0"/>
        <w:adjustRightInd w:val="0"/>
        <w:ind w:right="-1" w:firstLine="502"/>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Pr>
          <w:sz w:val="28"/>
          <w:szCs w:val="28"/>
        </w:rPr>
        <w:t>Поселения</w:t>
      </w:r>
      <w:r w:rsidRPr="00035CF1">
        <w:rPr>
          <w:sz w:val="28"/>
          <w:szCs w:val="28"/>
        </w:rPr>
        <w:t>.</w:t>
      </w:r>
    </w:p>
    <w:p w:rsidR="009B7257" w:rsidRDefault="009B7257" w:rsidP="009B7257">
      <w:pPr>
        <w:widowControl w:val="0"/>
        <w:autoSpaceDE w:val="0"/>
        <w:autoSpaceDN w:val="0"/>
        <w:adjustRightInd w:val="0"/>
        <w:ind w:right="-1" w:firstLine="502"/>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9B7257" w:rsidRPr="00035CF1" w:rsidRDefault="009B7257" w:rsidP="009B7257">
      <w:pPr>
        <w:widowControl w:val="0"/>
        <w:autoSpaceDE w:val="0"/>
        <w:autoSpaceDN w:val="0"/>
        <w:adjustRightInd w:val="0"/>
        <w:ind w:right="-1" w:firstLine="502"/>
        <w:jc w:val="both"/>
        <w:rPr>
          <w:sz w:val="28"/>
          <w:szCs w:val="28"/>
        </w:rPr>
      </w:pPr>
      <w:r w:rsidRPr="0065324A">
        <w:rPr>
          <w:sz w:val="28"/>
          <w:szCs w:val="28"/>
        </w:rPr>
        <w:lastRenderedPageBreak/>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9B7257" w:rsidRPr="00035CF1" w:rsidRDefault="009B7257" w:rsidP="009B7257">
      <w:pPr>
        <w:widowControl w:val="0"/>
        <w:autoSpaceDE w:val="0"/>
        <w:autoSpaceDN w:val="0"/>
        <w:adjustRightInd w:val="0"/>
        <w:ind w:right="-1" w:firstLine="502"/>
        <w:jc w:val="both"/>
        <w:rPr>
          <w:sz w:val="28"/>
          <w:szCs w:val="28"/>
        </w:rPr>
      </w:pPr>
      <w:r>
        <w:rPr>
          <w:sz w:val="28"/>
          <w:szCs w:val="28"/>
        </w:rPr>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Pr>
          <w:sz w:val="28"/>
          <w:szCs w:val="28"/>
        </w:rPr>
        <w:t>Поселения</w:t>
      </w:r>
      <w:r w:rsidRPr="00035CF1">
        <w:rPr>
          <w:sz w:val="28"/>
          <w:szCs w:val="28"/>
        </w:rPr>
        <w:t>.</w:t>
      </w:r>
    </w:p>
    <w:p w:rsidR="009B7257" w:rsidRPr="00035CF1" w:rsidRDefault="009B7257" w:rsidP="009B7257">
      <w:pPr>
        <w:widowControl w:val="0"/>
        <w:autoSpaceDE w:val="0"/>
        <w:autoSpaceDN w:val="0"/>
        <w:adjustRightInd w:val="0"/>
        <w:ind w:right="-1" w:firstLine="502"/>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9B7257" w:rsidRPr="00035CF1" w:rsidRDefault="009B7257" w:rsidP="009B7257">
      <w:pPr>
        <w:widowControl w:val="0"/>
        <w:autoSpaceDE w:val="0"/>
        <w:autoSpaceDN w:val="0"/>
        <w:adjustRightInd w:val="0"/>
        <w:ind w:right="-1" w:firstLine="502"/>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9B7257" w:rsidRPr="00035CF1" w:rsidRDefault="009B7257" w:rsidP="009B7257">
      <w:pPr>
        <w:widowControl w:val="0"/>
        <w:autoSpaceDE w:val="0"/>
        <w:autoSpaceDN w:val="0"/>
        <w:adjustRightInd w:val="0"/>
        <w:ind w:right="-1" w:firstLine="502"/>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9B7257" w:rsidRPr="00035CF1" w:rsidRDefault="009B7257" w:rsidP="009B7257">
      <w:pPr>
        <w:widowControl w:val="0"/>
        <w:autoSpaceDE w:val="0"/>
        <w:autoSpaceDN w:val="0"/>
        <w:adjustRightInd w:val="0"/>
        <w:ind w:right="-1" w:firstLine="502"/>
        <w:jc w:val="both"/>
        <w:rPr>
          <w:sz w:val="28"/>
          <w:szCs w:val="28"/>
        </w:rPr>
      </w:pPr>
      <w:r w:rsidRPr="00035CF1">
        <w:rPr>
          <w:sz w:val="28"/>
          <w:szCs w:val="28"/>
        </w:rPr>
        <w:t>физического лица - фамилии, имени, отчества, года рождения, адреса места жительства.</w:t>
      </w:r>
    </w:p>
    <w:p w:rsidR="009B7257" w:rsidRPr="00035CF1" w:rsidRDefault="009B7257" w:rsidP="009B7257">
      <w:pPr>
        <w:widowControl w:val="0"/>
        <w:autoSpaceDE w:val="0"/>
        <w:autoSpaceDN w:val="0"/>
        <w:adjustRightInd w:val="0"/>
        <w:ind w:right="-1" w:firstLine="502"/>
        <w:jc w:val="both"/>
        <w:rPr>
          <w:sz w:val="28"/>
          <w:szCs w:val="28"/>
        </w:rPr>
      </w:pPr>
      <w:r>
        <w:rPr>
          <w:sz w:val="28"/>
          <w:szCs w:val="28"/>
        </w:rPr>
        <w:t>4.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9B7257" w:rsidRPr="00035CF1" w:rsidRDefault="009B7257" w:rsidP="009B7257">
      <w:pPr>
        <w:widowControl w:val="0"/>
        <w:autoSpaceDE w:val="0"/>
        <w:autoSpaceDN w:val="0"/>
        <w:adjustRightInd w:val="0"/>
        <w:ind w:right="-1" w:firstLine="502"/>
        <w:jc w:val="both"/>
        <w:rPr>
          <w:sz w:val="28"/>
          <w:szCs w:val="28"/>
        </w:rPr>
      </w:pPr>
      <w:r w:rsidRPr="00035CF1">
        <w:rPr>
          <w:sz w:val="28"/>
          <w:szCs w:val="28"/>
        </w:rPr>
        <w:t>Протокол составляется в двух экземплярах и подписывается председ</w:t>
      </w:r>
      <w:r>
        <w:rPr>
          <w:sz w:val="28"/>
          <w:szCs w:val="28"/>
        </w:rPr>
        <w:t>ателем и секретарем публичных</w:t>
      </w:r>
      <w:r w:rsidRPr="00035CF1">
        <w:rPr>
          <w:sz w:val="28"/>
          <w:szCs w:val="28"/>
        </w:rPr>
        <w:t xml:space="preserve"> слушаний. К протоколу прикладываетс</w:t>
      </w:r>
      <w:r>
        <w:rPr>
          <w:sz w:val="28"/>
          <w:szCs w:val="28"/>
        </w:rPr>
        <w:t>я список участников публичных</w:t>
      </w:r>
      <w:r w:rsidRPr="00035CF1">
        <w:rPr>
          <w:sz w:val="28"/>
          <w:szCs w:val="28"/>
        </w:rPr>
        <w:t xml:space="preserve"> слушаний.</w:t>
      </w:r>
    </w:p>
    <w:p w:rsidR="009B7257" w:rsidRPr="00035CF1" w:rsidRDefault="009B7257" w:rsidP="009B7257">
      <w:pPr>
        <w:widowControl w:val="0"/>
        <w:autoSpaceDE w:val="0"/>
        <w:autoSpaceDN w:val="0"/>
        <w:adjustRightInd w:val="0"/>
        <w:ind w:right="-1" w:firstLine="502"/>
        <w:jc w:val="both"/>
        <w:rPr>
          <w:sz w:val="28"/>
          <w:szCs w:val="28"/>
        </w:rPr>
      </w:pPr>
      <w:r>
        <w:rPr>
          <w:sz w:val="28"/>
          <w:szCs w:val="28"/>
        </w:rPr>
        <w:t>5.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9B7257" w:rsidRDefault="009B7257" w:rsidP="009B7257">
      <w:pPr>
        <w:widowControl w:val="0"/>
        <w:autoSpaceDE w:val="0"/>
        <w:autoSpaceDN w:val="0"/>
        <w:adjustRightInd w:val="0"/>
        <w:ind w:right="-1" w:firstLine="502"/>
        <w:jc w:val="both"/>
        <w:rPr>
          <w:sz w:val="28"/>
          <w:szCs w:val="28"/>
        </w:rPr>
      </w:pPr>
      <w:r w:rsidRPr="00035CF1">
        <w:rPr>
          <w:sz w:val="28"/>
          <w:szCs w:val="28"/>
        </w:rPr>
        <w:t xml:space="preserve">Срок </w:t>
      </w:r>
      <w:r>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9B7257" w:rsidRDefault="009B7257" w:rsidP="009B7257">
      <w:pPr>
        <w:widowControl w:val="0"/>
        <w:autoSpaceDE w:val="0"/>
        <w:autoSpaceDN w:val="0"/>
        <w:adjustRightInd w:val="0"/>
        <w:ind w:right="-1" w:firstLine="502"/>
        <w:jc w:val="both"/>
        <w:rPr>
          <w:sz w:val="28"/>
          <w:szCs w:val="28"/>
        </w:rPr>
      </w:pPr>
    </w:p>
    <w:p w:rsidR="009B7257" w:rsidRPr="003F5832" w:rsidRDefault="009B7257" w:rsidP="009B7257">
      <w:pPr>
        <w:widowControl w:val="0"/>
        <w:autoSpaceDE w:val="0"/>
        <w:autoSpaceDN w:val="0"/>
        <w:adjustRightInd w:val="0"/>
        <w:ind w:right="-1" w:firstLine="502"/>
        <w:jc w:val="both"/>
        <w:rPr>
          <w:sz w:val="28"/>
          <w:szCs w:val="28"/>
        </w:rPr>
      </w:pPr>
      <w:r>
        <w:rPr>
          <w:sz w:val="28"/>
          <w:szCs w:val="28"/>
        </w:rPr>
        <w:t>Статья 14</w:t>
      </w:r>
      <w:r w:rsidRPr="003F5832">
        <w:rPr>
          <w:sz w:val="28"/>
          <w:szCs w:val="28"/>
        </w:rPr>
        <w:t>. Особенности рассмотрения на публичных слу</w:t>
      </w:r>
      <w:r>
        <w:rPr>
          <w:sz w:val="28"/>
          <w:szCs w:val="28"/>
        </w:rPr>
        <w:t>шаниях проекта схемы теплоснабжения</w:t>
      </w:r>
    </w:p>
    <w:p w:rsidR="009B7257" w:rsidRPr="003F5832" w:rsidRDefault="009B7257" w:rsidP="009B7257">
      <w:pPr>
        <w:widowControl w:val="0"/>
        <w:autoSpaceDE w:val="0"/>
        <w:autoSpaceDN w:val="0"/>
        <w:adjustRightInd w:val="0"/>
        <w:ind w:right="-1" w:firstLine="502"/>
        <w:jc w:val="both"/>
        <w:rPr>
          <w:sz w:val="28"/>
          <w:szCs w:val="28"/>
        </w:rPr>
      </w:pPr>
    </w:p>
    <w:p w:rsidR="009B7257" w:rsidRDefault="009B7257" w:rsidP="009B7257">
      <w:pPr>
        <w:widowControl w:val="0"/>
        <w:autoSpaceDE w:val="0"/>
        <w:autoSpaceDN w:val="0"/>
        <w:adjustRightInd w:val="0"/>
        <w:ind w:right="-1" w:firstLine="502"/>
        <w:jc w:val="both"/>
        <w:rPr>
          <w:sz w:val="28"/>
          <w:szCs w:val="28"/>
        </w:rPr>
      </w:pPr>
      <w:r w:rsidRPr="003F5832">
        <w:rPr>
          <w:sz w:val="28"/>
          <w:szCs w:val="28"/>
        </w:rPr>
        <w:t>1. Публичные слушания по</w:t>
      </w:r>
      <w:r>
        <w:rPr>
          <w:sz w:val="28"/>
          <w:szCs w:val="28"/>
        </w:rPr>
        <w:t xml:space="preserve"> проекту схемы теплоснабжения проводятся с учетом особенностей, предусмотренных 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9B7257" w:rsidRPr="00E255BF" w:rsidRDefault="009B7257" w:rsidP="009B7257">
      <w:pPr>
        <w:widowControl w:val="0"/>
        <w:autoSpaceDE w:val="0"/>
        <w:autoSpaceDN w:val="0"/>
        <w:adjustRightInd w:val="0"/>
        <w:ind w:right="-1" w:firstLine="502"/>
        <w:jc w:val="both"/>
        <w:rPr>
          <w:sz w:val="28"/>
          <w:szCs w:val="28"/>
        </w:rPr>
      </w:pPr>
      <w:r>
        <w:rPr>
          <w:sz w:val="28"/>
          <w:szCs w:val="28"/>
        </w:rPr>
        <w:t xml:space="preserve">       </w:t>
      </w:r>
      <w:r w:rsidRPr="003F5832">
        <w:rPr>
          <w:sz w:val="28"/>
          <w:szCs w:val="28"/>
        </w:rPr>
        <w:t xml:space="preserve"> </w:t>
      </w:r>
    </w:p>
    <w:p w:rsidR="009B7257" w:rsidRPr="00E255BF" w:rsidRDefault="009B7257" w:rsidP="009B7257">
      <w:pPr>
        <w:widowControl w:val="0"/>
        <w:autoSpaceDE w:val="0"/>
        <w:autoSpaceDN w:val="0"/>
        <w:adjustRightInd w:val="0"/>
        <w:ind w:right="-1" w:firstLine="502"/>
        <w:jc w:val="both"/>
        <w:rPr>
          <w:sz w:val="28"/>
          <w:szCs w:val="28"/>
        </w:rPr>
      </w:pPr>
    </w:p>
    <w:p w:rsidR="009B7257" w:rsidRDefault="009B7257" w:rsidP="009B7257">
      <w:pPr>
        <w:widowControl w:val="0"/>
        <w:autoSpaceDE w:val="0"/>
        <w:autoSpaceDN w:val="0"/>
        <w:adjustRightInd w:val="0"/>
        <w:ind w:left="5580" w:right="-1"/>
        <w:jc w:val="both"/>
        <w:outlineLvl w:val="1"/>
        <w:rPr>
          <w:sz w:val="28"/>
          <w:szCs w:val="28"/>
        </w:rPr>
      </w:pPr>
    </w:p>
    <w:p w:rsidR="009B7257" w:rsidRDefault="009B7257" w:rsidP="009B7257">
      <w:pPr>
        <w:widowControl w:val="0"/>
        <w:autoSpaceDE w:val="0"/>
        <w:autoSpaceDN w:val="0"/>
        <w:adjustRightInd w:val="0"/>
        <w:ind w:left="5580" w:right="-1"/>
        <w:jc w:val="both"/>
        <w:outlineLvl w:val="1"/>
        <w:rPr>
          <w:sz w:val="28"/>
          <w:szCs w:val="28"/>
        </w:rPr>
      </w:pPr>
    </w:p>
    <w:p w:rsidR="009B7257" w:rsidRDefault="009B7257" w:rsidP="009B7257">
      <w:pPr>
        <w:widowControl w:val="0"/>
        <w:autoSpaceDE w:val="0"/>
        <w:autoSpaceDN w:val="0"/>
        <w:adjustRightInd w:val="0"/>
        <w:ind w:left="5580" w:right="-1"/>
        <w:jc w:val="both"/>
        <w:outlineLvl w:val="1"/>
        <w:rPr>
          <w:sz w:val="28"/>
          <w:szCs w:val="28"/>
        </w:rPr>
      </w:pPr>
    </w:p>
    <w:p w:rsidR="009B7257" w:rsidRDefault="009B7257" w:rsidP="009B7257">
      <w:pPr>
        <w:widowControl w:val="0"/>
        <w:autoSpaceDE w:val="0"/>
        <w:autoSpaceDN w:val="0"/>
        <w:adjustRightInd w:val="0"/>
        <w:ind w:left="5580" w:right="-1"/>
        <w:jc w:val="both"/>
        <w:outlineLvl w:val="1"/>
        <w:rPr>
          <w:sz w:val="28"/>
          <w:szCs w:val="28"/>
        </w:rPr>
      </w:pPr>
    </w:p>
    <w:p w:rsidR="009B7257" w:rsidRDefault="009B7257" w:rsidP="009B7257">
      <w:pPr>
        <w:widowControl w:val="0"/>
        <w:autoSpaceDE w:val="0"/>
        <w:autoSpaceDN w:val="0"/>
        <w:adjustRightInd w:val="0"/>
        <w:ind w:left="5580" w:right="-1"/>
        <w:jc w:val="both"/>
        <w:outlineLvl w:val="1"/>
        <w:rPr>
          <w:sz w:val="28"/>
          <w:szCs w:val="28"/>
        </w:rPr>
      </w:pPr>
    </w:p>
    <w:p w:rsidR="009B7257" w:rsidRDefault="009B7257" w:rsidP="009B7257">
      <w:pPr>
        <w:widowControl w:val="0"/>
        <w:autoSpaceDE w:val="0"/>
        <w:autoSpaceDN w:val="0"/>
        <w:adjustRightInd w:val="0"/>
        <w:ind w:left="5580" w:right="-1"/>
        <w:jc w:val="both"/>
        <w:outlineLvl w:val="1"/>
        <w:rPr>
          <w:sz w:val="28"/>
          <w:szCs w:val="28"/>
        </w:rPr>
      </w:pPr>
    </w:p>
    <w:p w:rsidR="009B7257" w:rsidRPr="00C22855" w:rsidRDefault="009B7257" w:rsidP="009B7257">
      <w:pPr>
        <w:widowControl w:val="0"/>
        <w:autoSpaceDE w:val="0"/>
        <w:autoSpaceDN w:val="0"/>
        <w:adjustRightInd w:val="0"/>
        <w:ind w:left="5580" w:right="-1"/>
        <w:jc w:val="both"/>
        <w:outlineLvl w:val="1"/>
        <w:rPr>
          <w:sz w:val="28"/>
          <w:szCs w:val="28"/>
        </w:rPr>
      </w:pPr>
      <w:r>
        <w:lastRenderedPageBreak/>
        <w:t>п</w:t>
      </w:r>
      <w:r w:rsidRPr="00750426">
        <w:t>риложение № 1</w:t>
      </w:r>
    </w:p>
    <w:p w:rsidR="009B7257" w:rsidRDefault="009B7257" w:rsidP="009B7257">
      <w:pPr>
        <w:widowControl w:val="0"/>
        <w:autoSpaceDE w:val="0"/>
        <w:autoSpaceDN w:val="0"/>
        <w:adjustRightInd w:val="0"/>
        <w:ind w:left="5580" w:right="-1"/>
        <w:jc w:val="both"/>
      </w:pPr>
      <w:r w:rsidRPr="00750426">
        <w:t>к Положению о порядке организации и проведения публичных слушаний</w:t>
      </w:r>
    </w:p>
    <w:p w:rsidR="009B7257" w:rsidRPr="00750426" w:rsidRDefault="009B7257" w:rsidP="009B7257">
      <w:pPr>
        <w:widowControl w:val="0"/>
        <w:autoSpaceDE w:val="0"/>
        <w:autoSpaceDN w:val="0"/>
        <w:adjustRightInd w:val="0"/>
        <w:ind w:left="5580" w:right="-1"/>
        <w:jc w:val="both"/>
      </w:pPr>
      <w:r w:rsidRPr="00D978F8">
        <w:rPr>
          <w:bCs/>
          <w:szCs w:val="28"/>
        </w:rPr>
        <w:t>(общественных обсуждений)</w:t>
      </w:r>
    </w:p>
    <w:p w:rsidR="009B7257" w:rsidRPr="00750426" w:rsidRDefault="009B7257" w:rsidP="009B7257">
      <w:pPr>
        <w:widowControl w:val="0"/>
        <w:autoSpaceDE w:val="0"/>
        <w:autoSpaceDN w:val="0"/>
        <w:adjustRightInd w:val="0"/>
        <w:ind w:left="5580" w:right="-1"/>
        <w:jc w:val="both"/>
      </w:pPr>
    </w:p>
    <w:p w:rsidR="009B7257" w:rsidRPr="00750426" w:rsidRDefault="009B7257" w:rsidP="009B7257">
      <w:pPr>
        <w:widowControl w:val="0"/>
        <w:autoSpaceDE w:val="0"/>
        <w:autoSpaceDN w:val="0"/>
        <w:adjustRightInd w:val="0"/>
        <w:ind w:left="-360" w:right="-1" w:firstLine="720"/>
        <w:jc w:val="both"/>
      </w:pPr>
    </w:p>
    <w:p w:rsidR="009B7257" w:rsidRPr="00750426" w:rsidRDefault="009B7257" w:rsidP="009B7257">
      <w:pPr>
        <w:widowControl w:val="0"/>
        <w:autoSpaceDE w:val="0"/>
        <w:autoSpaceDN w:val="0"/>
        <w:adjustRightInd w:val="0"/>
        <w:ind w:right="-1" w:firstLine="567"/>
        <w:jc w:val="center"/>
        <w:rPr>
          <w:b/>
          <w:bCs/>
        </w:rPr>
      </w:pPr>
      <w:bookmarkStart w:id="3" w:name="Par230"/>
      <w:bookmarkEnd w:id="3"/>
      <w:r w:rsidRPr="00750426">
        <w:rPr>
          <w:b/>
          <w:bCs/>
        </w:rPr>
        <w:t>ЗАЯВЛЕНИЕ</w:t>
      </w:r>
    </w:p>
    <w:p w:rsidR="009B7257" w:rsidRPr="00750426" w:rsidRDefault="009B7257" w:rsidP="009B7257">
      <w:pPr>
        <w:widowControl w:val="0"/>
        <w:autoSpaceDE w:val="0"/>
        <w:autoSpaceDN w:val="0"/>
        <w:adjustRightInd w:val="0"/>
        <w:ind w:right="-1" w:firstLine="567"/>
        <w:jc w:val="center"/>
        <w:rPr>
          <w:b/>
          <w:bCs/>
        </w:rPr>
      </w:pPr>
      <w:r w:rsidRPr="00750426">
        <w:rPr>
          <w:b/>
          <w:bCs/>
        </w:rPr>
        <w:t>О НАЗНАЧЕНИИ ПУБЛИЧНЫХ СЛУШАНИЙ</w:t>
      </w:r>
    </w:p>
    <w:p w:rsidR="009B7257" w:rsidRPr="00750426" w:rsidRDefault="009B7257" w:rsidP="009B7257">
      <w:pPr>
        <w:widowControl w:val="0"/>
        <w:autoSpaceDE w:val="0"/>
        <w:autoSpaceDN w:val="0"/>
        <w:adjustRightInd w:val="0"/>
        <w:ind w:right="-1" w:firstLine="567"/>
        <w:jc w:val="both"/>
      </w:pPr>
    </w:p>
    <w:p w:rsidR="009B7257" w:rsidRPr="00750426" w:rsidRDefault="009B7257" w:rsidP="009B7257">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_______________________________________________ публичные слушания по вопросу:</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Обоснование необходимости проведения публичных слушаний:</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Приложение (указываются фактически представляемые документы):</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1) проект муниципального правового акта (в случае внесения);</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2) пояснительная записка;</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4) список инициативной группы граждан;</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5) протокол собрания, на котором было принято решение о создании</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6) сопроводительное письмо.</w:t>
      </w:r>
    </w:p>
    <w:p w:rsidR="009B7257" w:rsidRPr="00750426" w:rsidRDefault="009B7257" w:rsidP="009B7257">
      <w:pPr>
        <w:pStyle w:val="ConsPlusNonformat"/>
        <w:ind w:right="-1" w:firstLine="567"/>
        <w:rPr>
          <w:rFonts w:ascii="Times New Roman" w:hAnsi="Times New Roman" w:cs="Times New Roman"/>
          <w:sz w:val="24"/>
          <w:szCs w:val="24"/>
        </w:rPr>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(Ф.И.О.)</w:t>
      </w:r>
    </w:p>
    <w:p w:rsidR="009B7257" w:rsidRPr="00750426" w:rsidRDefault="009B7257" w:rsidP="009B7257">
      <w:pPr>
        <w:widowControl w:val="0"/>
        <w:autoSpaceDE w:val="0"/>
        <w:autoSpaceDN w:val="0"/>
        <w:adjustRightInd w:val="0"/>
        <w:ind w:right="-285" w:firstLine="567"/>
        <w:jc w:val="both"/>
      </w:pPr>
    </w:p>
    <w:p w:rsidR="009B7257" w:rsidRPr="00750426" w:rsidRDefault="009B7257" w:rsidP="009B7257">
      <w:pPr>
        <w:widowControl w:val="0"/>
        <w:autoSpaceDE w:val="0"/>
        <w:autoSpaceDN w:val="0"/>
        <w:adjustRightInd w:val="0"/>
        <w:ind w:right="-285" w:firstLine="567"/>
      </w:pPr>
      <w:r w:rsidRPr="00750426">
        <w:t xml:space="preserve">Секретарь </w:t>
      </w:r>
    </w:p>
    <w:p w:rsidR="009B7257" w:rsidRPr="00750426" w:rsidRDefault="009B7257" w:rsidP="009B7257">
      <w:pPr>
        <w:widowControl w:val="0"/>
        <w:autoSpaceDE w:val="0"/>
        <w:autoSpaceDN w:val="0"/>
        <w:adjustRightInd w:val="0"/>
        <w:ind w:right="-285" w:firstLine="567"/>
      </w:pPr>
      <w:r w:rsidRPr="00750426">
        <w:t>инициативной группы граждан    ____________      ______________</w:t>
      </w:r>
    </w:p>
    <w:p w:rsidR="009B7257" w:rsidRPr="00750426" w:rsidRDefault="009B7257" w:rsidP="009B7257">
      <w:pPr>
        <w:widowControl w:val="0"/>
        <w:autoSpaceDE w:val="0"/>
        <w:autoSpaceDN w:val="0"/>
        <w:adjustRightInd w:val="0"/>
        <w:ind w:right="-285" w:firstLine="567"/>
        <w:sectPr w:rsidR="009B7257" w:rsidRPr="00750426" w:rsidSect="00C71F9C">
          <w:headerReference w:type="even" r:id="rId30"/>
          <w:headerReference w:type="default" r:id="rId31"/>
          <w:pgSz w:w="11906" w:h="16838"/>
          <w:pgMar w:top="1134" w:right="567" w:bottom="1134" w:left="1134" w:header="709" w:footer="709" w:gutter="0"/>
          <w:cols w:space="708"/>
          <w:docGrid w:linePitch="360"/>
        </w:sectPr>
      </w:pPr>
      <w:r w:rsidRPr="00750426">
        <w:t xml:space="preserve">                                                        (подпись)               (Ф.И.О.)</w:t>
      </w:r>
    </w:p>
    <w:p w:rsidR="009B7257" w:rsidRPr="00750426" w:rsidRDefault="009B7257" w:rsidP="009B7257">
      <w:pPr>
        <w:widowControl w:val="0"/>
        <w:autoSpaceDE w:val="0"/>
        <w:autoSpaceDN w:val="0"/>
        <w:adjustRightInd w:val="0"/>
        <w:ind w:left="5760" w:right="-285"/>
        <w:jc w:val="both"/>
        <w:outlineLvl w:val="1"/>
      </w:pPr>
      <w:r w:rsidRPr="00750426">
        <w:lastRenderedPageBreak/>
        <w:t>Приложение № 2</w:t>
      </w:r>
    </w:p>
    <w:p w:rsidR="009B7257" w:rsidRPr="00750426" w:rsidRDefault="009B7257" w:rsidP="009B7257">
      <w:pPr>
        <w:widowControl w:val="0"/>
        <w:autoSpaceDE w:val="0"/>
        <w:autoSpaceDN w:val="0"/>
        <w:adjustRightInd w:val="0"/>
        <w:ind w:left="5760" w:right="-1"/>
        <w:jc w:val="both"/>
      </w:pPr>
      <w:r w:rsidRPr="00750426">
        <w:t>к Положению</w:t>
      </w:r>
      <w:r>
        <w:t xml:space="preserve"> </w:t>
      </w:r>
      <w:r w:rsidRPr="00750426">
        <w:t>о порядке организации и проведения</w:t>
      </w:r>
      <w:r>
        <w:t xml:space="preserve"> </w:t>
      </w:r>
      <w:r w:rsidRPr="00750426">
        <w:t xml:space="preserve">публичных слушаний </w:t>
      </w:r>
      <w:r w:rsidRPr="00D978F8">
        <w:rPr>
          <w:bCs/>
          <w:szCs w:val="28"/>
        </w:rPr>
        <w:t>(общественных обсуждений)</w:t>
      </w:r>
    </w:p>
    <w:p w:rsidR="009B7257" w:rsidRPr="00750426" w:rsidRDefault="009B7257" w:rsidP="009B7257">
      <w:pPr>
        <w:widowControl w:val="0"/>
        <w:autoSpaceDE w:val="0"/>
        <w:autoSpaceDN w:val="0"/>
        <w:adjustRightInd w:val="0"/>
        <w:ind w:left="-360" w:right="-285" w:firstLine="720"/>
        <w:jc w:val="both"/>
      </w:pPr>
    </w:p>
    <w:p w:rsidR="009B7257" w:rsidRPr="00750426" w:rsidRDefault="009B7257" w:rsidP="009B7257">
      <w:pPr>
        <w:widowControl w:val="0"/>
        <w:autoSpaceDE w:val="0"/>
        <w:autoSpaceDN w:val="0"/>
        <w:adjustRightInd w:val="0"/>
        <w:ind w:left="-360" w:right="-285" w:firstLine="720"/>
        <w:jc w:val="center"/>
        <w:rPr>
          <w:b/>
          <w:bCs/>
        </w:rPr>
      </w:pPr>
      <w:bookmarkStart w:id="4" w:name="Par275"/>
      <w:bookmarkEnd w:id="4"/>
      <w:r w:rsidRPr="00750426">
        <w:rPr>
          <w:b/>
          <w:bCs/>
        </w:rPr>
        <w:t>СПИСОК</w:t>
      </w:r>
    </w:p>
    <w:p w:rsidR="009B7257" w:rsidRPr="00750426" w:rsidRDefault="009B7257" w:rsidP="009B7257">
      <w:pPr>
        <w:widowControl w:val="0"/>
        <w:autoSpaceDE w:val="0"/>
        <w:autoSpaceDN w:val="0"/>
        <w:adjustRightInd w:val="0"/>
        <w:ind w:left="-360" w:right="-285" w:firstLine="720"/>
        <w:jc w:val="center"/>
        <w:rPr>
          <w:b/>
          <w:bCs/>
        </w:rPr>
      </w:pPr>
      <w:r w:rsidRPr="00750426">
        <w:rPr>
          <w:b/>
          <w:bCs/>
        </w:rPr>
        <w:t>ЧЛЕНОВ ИНИЦИАТИВНОЙ ГРУППЫ</w:t>
      </w:r>
    </w:p>
    <w:p w:rsidR="009B7257" w:rsidRPr="00750426" w:rsidRDefault="009B7257" w:rsidP="009B7257">
      <w:pPr>
        <w:widowControl w:val="0"/>
        <w:autoSpaceDE w:val="0"/>
        <w:autoSpaceDN w:val="0"/>
        <w:adjustRightInd w:val="0"/>
        <w:ind w:left="-360" w:right="-285" w:firstLine="72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9B7257" w:rsidRPr="00750426" w:rsidTr="00C93785">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right="-285"/>
            </w:pPr>
            <w:r w:rsidRPr="00750426">
              <w:t>№</w:t>
            </w:r>
          </w:p>
          <w:p w:rsidR="009B7257" w:rsidRPr="00750426" w:rsidRDefault="009B7257" w:rsidP="00C93785">
            <w:pPr>
              <w:pStyle w:val="ConsPlusCell"/>
              <w:ind w:right="-285"/>
            </w:pPr>
            <w:proofErr w:type="gramStart"/>
            <w:r w:rsidRPr="00750426">
              <w:t>п</w:t>
            </w:r>
            <w:proofErr w:type="gramEnd"/>
            <w:r w:rsidRPr="00750426">
              <w:t>/п</w:t>
            </w:r>
          </w:p>
        </w:tc>
        <w:tc>
          <w:tcPr>
            <w:tcW w:w="3000"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left="45" w:right="-285"/>
            </w:pPr>
            <w:r w:rsidRPr="00750426">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right="-285"/>
            </w:pPr>
            <w:r w:rsidRPr="00750426">
              <w:t>Адрес места</w:t>
            </w:r>
            <w:r w:rsidRPr="00750426">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left="-15" w:right="-285" w:firstLine="15"/>
            </w:pPr>
            <w:proofErr w:type="gramStart"/>
            <w:r w:rsidRPr="00750426">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left="-15" w:right="-285" w:firstLine="15"/>
            </w:pPr>
            <w:r w:rsidRPr="00750426">
              <w:t>Личная подпись</w:t>
            </w: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r w:rsidR="009B7257" w:rsidRPr="00750426" w:rsidTr="00C93785">
        <w:trPr>
          <w:tblCellSpacing w:w="5" w:type="nil"/>
        </w:trPr>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30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929"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255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c>
          <w:tcPr>
            <w:tcW w:w="1701"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285" w:firstLine="720"/>
            </w:pPr>
          </w:p>
        </w:tc>
      </w:tr>
    </w:tbl>
    <w:p w:rsidR="009B7257" w:rsidRPr="00750426" w:rsidRDefault="009B7257" w:rsidP="009B7257">
      <w:pPr>
        <w:widowControl w:val="0"/>
        <w:autoSpaceDE w:val="0"/>
        <w:autoSpaceDN w:val="0"/>
        <w:adjustRightInd w:val="0"/>
        <w:ind w:left="-360" w:right="-285" w:firstLine="720"/>
        <w:jc w:val="both"/>
      </w:pPr>
    </w:p>
    <w:p w:rsidR="009B7257" w:rsidRPr="00750426" w:rsidRDefault="009B7257" w:rsidP="009B7257">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9B7257" w:rsidRPr="00750426" w:rsidRDefault="009B7257" w:rsidP="009B7257">
      <w:pPr>
        <w:pStyle w:val="ConsPlusNonformat"/>
        <w:ind w:left="-360" w:right="-285" w:firstLine="360"/>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9B7257" w:rsidRPr="00750426" w:rsidRDefault="009B7257" w:rsidP="009B7257">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(подпись)                  (Ф.И.О.)</w:t>
      </w:r>
    </w:p>
    <w:p w:rsidR="009B7257" w:rsidRPr="00750426" w:rsidRDefault="009B7257" w:rsidP="009B7257">
      <w:pPr>
        <w:widowControl w:val="0"/>
        <w:autoSpaceDE w:val="0"/>
        <w:autoSpaceDN w:val="0"/>
        <w:adjustRightInd w:val="0"/>
        <w:ind w:left="-360" w:right="-285" w:firstLine="720"/>
        <w:jc w:val="both"/>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p>
    <w:p w:rsidR="009B7257" w:rsidRPr="00750426" w:rsidRDefault="009B7257" w:rsidP="009B7257">
      <w:pPr>
        <w:widowControl w:val="0"/>
        <w:autoSpaceDE w:val="0"/>
        <w:autoSpaceDN w:val="0"/>
        <w:adjustRightInd w:val="0"/>
        <w:ind w:left="5760" w:right="-285"/>
        <w:jc w:val="both"/>
        <w:outlineLvl w:val="1"/>
      </w:pPr>
      <w:r w:rsidRPr="00750426">
        <w:lastRenderedPageBreak/>
        <w:t>Приложение № 3</w:t>
      </w:r>
    </w:p>
    <w:p w:rsidR="009B7257" w:rsidRDefault="009B7257" w:rsidP="009B7257">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9B7257" w:rsidRPr="00750426" w:rsidRDefault="009B7257" w:rsidP="009B7257">
      <w:pPr>
        <w:widowControl w:val="0"/>
        <w:autoSpaceDE w:val="0"/>
        <w:autoSpaceDN w:val="0"/>
        <w:adjustRightInd w:val="0"/>
        <w:ind w:left="5760" w:right="-285"/>
        <w:jc w:val="both"/>
      </w:pPr>
      <w:r w:rsidRPr="00D978F8">
        <w:rPr>
          <w:bCs/>
          <w:szCs w:val="28"/>
        </w:rPr>
        <w:t>(общественных обсуждений)</w:t>
      </w:r>
    </w:p>
    <w:p w:rsidR="009B7257" w:rsidRPr="00750426" w:rsidRDefault="009B7257" w:rsidP="009B7257">
      <w:pPr>
        <w:widowControl w:val="0"/>
        <w:autoSpaceDE w:val="0"/>
        <w:autoSpaceDN w:val="0"/>
        <w:adjustRightInd w:val="0"/>
        <w:ind w:left="-360" w:right="-285" w:firstLine="720"/>
        <w:jc w:val="both"/>
      </w:pPr>
    </w:p>
    <w:p w:rsidR="009B7257" w:rsidRPr="00750426" w:rsidRDefault="009B7257" w:rsidP="009B7257">
      <w:pPr>
        <w:widowControl w:val="0"/>
        <w:autoSpaceDE w:val="0"/>
        <w:autoSpaceDN w:val="0"/>
        <w:adjustRightInd w:val="0"/>
        <w:ind w:right="-1" w:firstLine="567"/>
        <w:jc w:val="center"/>
        <w:rPr>
          <w:b/>
          <w:bCs/>
        </w:rPr>
      </w:pPr>
      <w:bookmarkStart w:id="5" w:name="Par324"/>
      <w:bookmarkEnd w:id="5"/>
      <w:r w:rsidRPr="00750426">
        <w:rPr>
          <w:b/>
          <w:bCs/>
        </w:rPr>
        <w:t>ПОДПИСНОЙ ЛИСТ</w:t>
      </w:r>
    </w:p>
    <w:p w:rsidR="009B7257" w:rsidRPr="00750426" w:rsidRDefault="009B7257" w:rsidP="009B7257">
      <w:pPr>
        <w:widowControl w:val="0"/>
        <w:autoSpaceDE w:val="0"/>
        <w:autoSpaceDN w:val="0"/>
        <w:adjustRightInd w:val="0"/>
        <w:ind w:right="-1" w:firstLine="567"/>
        <w:jc w:val="center"/>
        <w:rPr>
          <w:b/>
          <w:bCs/>
        </w:rPr>
      </w:pPr>
      <w:r w:rsidRPr="00750426">
        <w:rPr>
          <w:b/>
          <w:bCs/>
        </w:rPr>
        <w:t>ПУБЛИЧНЫХ СЛУШАНИЙ</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 «__________________________________________________________________________________________________________________________________________________»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p>
    <w:p w:rsidR="009B7257" w:rsidRPr="00750426" w:rsidRDefault="009B7257" w:rsidP="009B7257">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«___________________________________________________________________________________________________________________________________________________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w:t>
      </w:r>
    </w:p>
    <w:p w:rsidR="009B7257" w:rsidRPr="00750426" w:rsidRDefault="009B7257" w:rsidP="009B7257">
      <w:pPr>
        <w:widowControl w:val="0"/>
        <w:autoSpaceDE w:val="0"/>
        <w:autoSpaceDN w:val="0"/>
        <w:adjustRightInd w:val="0"/>
        <w:ind w:right="-1" w:firstLine="567"/>
        <w:jc w:val="both"/>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9B7257" w:rsidRPr="00750426" w:rsidTr="00C93785">
        <w:trPr>
          <w:trHeight w:val="2576"/>
          <w:tblCellSpacing w:w="5" w:type="nil"/>
        </w:trPr>
        <w:tc>
          <w:tcPr>
            <w:tcW w:w="540" w:type="dxa"/>
            <w:tcBorders>
              <w:top w:val="single" w:sz="4" w:space="0" w:color="auto"/>
              <w:left w:val="single" w:sz="4" w:space="0" w:color="auto"/>
              <w:right w:val="single" w:sz="4" w:space="0" w:color="auto"/>
            </w:tcBorders>
          </w:tcPr>
          <w:p w:rsidR="009B7257" w:rsidRPr="00750426" w:rsidRDefault="009B7257" w:rsidP="00C93785">
            <w:pPr>
              <w:pStyle w:val="ConsPlusCell"/>
              <w:ind w:right="-1" w:firstLine="567"/>
            </w:pPr>
            <w:r w:rsidRPr="00750426">
              <w:t xml:space="preserve">№ </w:t>
            </w:r>
          </w:p>
          <w:p w:rsidR="009B7257" w:rsidRPr="00750426" w:rsidRDefault="009B7257" w:rsidP="00C93785">
            <w:pPr>
              <w:pStyle w:val="ConsPlusCell"/>
              <w:ind w:right="-1" w:firstLine="567"/>
            </w:pPr>
            <w:proofErr w:type="gramStart"/>
            <w:r w:rsidRPr="00750426">
              <w:t>п</w:t>
            </w:r>
            <w:proofErr w:type="gramEnd"/>
            <w:r w:rsidRPr="00750426">
              <w:t>/п</w:t>
            </w:r>
          </w:p>
        </w:tc>
        <w:tc>
          <w:tcPr>
            <w:tcW w:w="1800" w:type="dxa"/>
            <w:tcBorders>
              <w:top w:val="single" w:sz="4" w:space="0" w:color="auto"/>
              <w:left w:val="single" w:sz="4" w:space="0" w:color="auto"/>
              <w:right w:val="single" w:sz="4" w:space="0" w:color="auto"/>
            </w:tcBorders>
          </w:tcPr>
          <w:p w:rsidR="009B7257" w:rsidRPr="00750426" w:rsidRDefault="009B7257" w:rsidP="00C93785">
            <w:pPr>
              <w:pStyle w:val="ConsPlusCell"/>
              <w:ind w:right="-1" w:firstLine="567"/>
            </w:pPr>
            <w:r w:rsidRPr="00750426">
              <w:t xml:space="preserve">Фамилия, </w:t>
            </w:r>
          </w:p>
          <w:p w:rsidR="009B7257" w:rsidRPr="00750426" w:rsidRDefault="009B7257" w:rsidP="00C93785">
            <w:pPr>
              <w:pStyle w:val="ConsPlusCell"/>
              <w:ind w:right="-1" w:firstLine="567"/>
            </w:pPr>
            <w:r w:rsidRPr="00750426">
              <w:t xml:space="preserve">имя, отчество </w:t>
            </w:r>
          </w:p>
        </w:tc>
        <w:tc>
          <w:tcPr>
            <w:tcW w:w="2160" w:type="dxa"/>
            <w:tcBorders>
              <w:top w:val="single" w:sz="4" w:space="0" w:color="auto"/>
              <w:left w:val="single" w:sz="4" w:space="0" w:color="auto"/>
              <w:right w:val="single" w:sz="4" w:space="0" w:color="auto"/>
            </w:tcBorders>
          </w:tcPr>
          <w:p w:rsidR="009B7257" w:rsidRPr="00750426" w:rsidRDefault="009B7257" w:rsidP="00C93785">
            <w:pPr>
              <w:pStyle w:val="ConsPlusCell"/>
              <w:ind w:right="-1" w:firstLine="567"/>
              <w:jc w:val="both"/>
            </w:pPr>
            <w:r w:rsidRPr="00750426">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9B7257" w:rsidRPr="00750426" w:rsidRDefault="009B7257" w:rsidP="00C93785">
            <w:pPr>
              <w:pStyle w:val="ConsPlusCell"/>
              <w:ind w:right="-1" w:firstLine="567"/>
            </w:pPr>
            <w:r w:rsidRPr="00750426">
              <w:t xml:space="preserve">Адрес места жительства </w:t>
            </w:r>
          </w:p>
          <w:p w:rsidR="009B7257" w:rsidRPr="00750426" w:rsidRDefault="009B7257" w:rsidP="00C93785">
            <w:pPr>
              <w:pStyle w:val="ConsPlusCell"/>
              <w:ind w:right="-1" w:firstLine="567"/>
            </w:pPr>
          </w:p>
        </w:tc>
        <w:tc>
          <w:tcPr>
            <w:tcW w:w="2126" w:type="dxa"/>
            <w:tcBorders>
              <w:top w:val="single" w:sz="4" w:space="0" w:color="auto"/>
              <w:left w:val="single" w:sz="4" w:space="0" w:color="auto"/>
              <w:right w:val="single" w:sz="4" w:space="0" w:color="auto"/>
            </w:tcBorders>
          </w:tcPr>
          <w:p w:rsidR="009B7257" w:rsidRPr="00750426" w:rsidRDefault="009B7257" w:rsidP="00C93785">
            <w:pPr>
              <w:pStyle w:val="ConsPlusCell"/>
              <w:ind w:right="-1" w:firstLine="567"/>
            </w:pPr>
            <w:r w:rsidRPr="00750426">
              <w:t xml:space="preserve">Серия и </w:t>
            </w:r>
          </w:p>
          <w:p w:rsidR="009B7257" w:rsidRPr="00750426" w:rsidRDefault="009B7257" w:rsidP="00C93785">
            <w:pPr>
              <w:pStyle w:val="ConsPlusCell"/>
              <w:ind w:right="-1" w:firstLine="567"/>
            </w:pPr>
            <w:r w:rsidRPr="00750426">
              <w:t xml:space="preserve">номер паспорта </w:t>
            </w:r>
          </w:p>
          <w:p w:rsidR="009B7257" w:rsidRPr="00750426" w:rsidRDefault="009B7257" w:rsidP="00C93785">
            <w:pPr>
              <w:pStyle w:val="ConsPlusCell"/>
              <w:ind w:right="-1" w:firstLine="567"/>
            </w:pPr>
            <w:r w:rsidRPr="00750426">
              <w:t>или документа,</w:t>
            </w:r>
          </w:p>
          <w:p w:rsidR="009B7257" w:rsidRPr="00750426" w:rsidRDefault="009B7257" w:rsidP="00C93785">
            <w:pPr>
              <w:pStyle w:val="ConsPlusCell"/>
              <w:ind w:right="-1" w:firstLine="567"/>
            </w:pPr>
            <w:r w:rsidRPr="00750426">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9B7257" w:rsidRPr="00750426" w:rsidRDefault="009B7257" w:rsidP="00C93785">
            <w:pPr>
              <w:pStyle w:val="ConsPlusCell"/>
              <w:ind w:right="-1" w:firstLine="567"/>
            </w:pPr>
            <w:r w:rsidRPr="00750426">
              <w:t xml:space="preserve"> Личная подпись</w:t>
            </w:r>
          </w:p>
        </w:tc>
      </w:tr>
      <w:tr w:rsidR="009B7257" w:rsidRPr="00750426" w:rsidTr="00C93785">
        <w:trPr>
          <w:tblCellSpacing w:w="5" w:type="nil"/>
        </w:trPr>
        <w:tc>
          <w:tcPr>
            <w:tcW w:w="54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80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216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814"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2126"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772"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r>
      <w:tr w:rsidR="009B7257" w:rsidRPr="00750426" w:rsidTr="00C93785">
        <w:trPr>
          <w:tblCellSpacing w:w="5" w:type="nil"/>
        </w:trPr>
        <w:tc>
          <w:tcPr>
            <w:tcW w:w="54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80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216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814"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2126"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772"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r>
      <w:tr w:rsidR="009B7257" w:rsidRPr="00750426" w:rsidTr="00C93785">
        <w:trPr>
          <w:tblCellSpacing w:w="5" w:type="nil"/>
        </w:trPr>
        <w:tc>
          <w:tcPr>
            <w:tcW w:w="54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80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216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814"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2126"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772"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r>
      <w:tr w:rsidR="009B7257" w:rsidRPr="00750426" w:rsidTr="00C93785">
        <w:trPr>
          <w:tblCellSpacing w:w="5" w:type="nil"/>
        </w:trPr>
        <w:tc>
          <w:tcPr>
            <w:tcW w:w="54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80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216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814"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2126"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1772"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r>
    </w:tbl>
    <w:p w:rsidR="009B7257" w:rsidRPr="00750426" w:rsidRDefault="009B7257" w:rsidP="009B7257">
      <w:pPr>
        <w:widowControl w:val="0"/>
        <w:autoSpaceDE w:val="0"/>
        <w:autoSpaceDN w:val="0"/>
        <w:adjustRightInd w:val="0"/>
        <w:ind w:right="-1" w:firstLine="567"/>
        <w:jc w:val="both"/>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Подписной лист удостоверяю:</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w:t>
      </w:r>
    </w:p>
    <w:p w:rsidR="009B7257" w:rsidRPr="00750426" w:rsidRDefault="009B7257" w:rsidP="009B7257">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9B7257" w:rsidRPr="00750426" w:rsidRDefault="009B7257" w:rsidP="009B7257">
      <w:pPr>
        <w:widowControl w:val="0"/>
        <w:autoSpaceDE w:val="0"/>
        <w:autoSpaceDN w:val="0"/>
        <w:adjustRightInd w:val="0"/>
        <w:ind w:right="-1" w:firstLine="567"/>
        <w:jc w:val="both"/>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(Ф.И.О.)</w:t>
      </w:r>
    </w:p>
    <w:p w:rsidR="009B7257" w:rsidRPr="00750426" w:rsidRDefault="009B7257" w:rsidP="009B7257">
      <w:pPr>
        <w:widowControl w:val="0"/>
        <w:autoSpaceDE w:val="0"/>
        <w:autoSpaceDN w:val="0"/>
        <w:adjustRightInd w:val="0"/>
        <w:ind w:right="-285" w:hanging="360"/>
        <w:sectPr w:rsidR="009B7257" w:rsidRPr="00750426" w:rsidSect="00C71F9C">
          <w:pgSz w:w="11906" w:h="16838"/>
          <w:pgMar w:top="1134" w:right="567" w:bottom="1134" w:left="1134" w:header="709" w:footer="709" w:gutter="0"/>
          <w:cols w:space="708"/>
          <w:docGrid w:linePitch="360"/>
        </w:sectPr>
      </w:pPr>
    </w:p>
    <w:p w:rsidR="009B7257" w:rsidRPr="00750426" w:rsidRDefault="009B7257" w:rsidP="009B7257">
      <w:pPr>
        <w:widowControl w:val="0"/>
        <w:autoSpaceDE w:val="0"/>
        <w:autoSpaceDN w:val="0"/>
        <w:adjustRightInd w:val="0"/>
        <w:ind w:left="5760" w:right="-285"/>
        <w:jc w:val="both"/>
        <w:outlineLvl w:val="1"/>
      </w:pPr>
      <w:r w:rsidRPr="00750426">
        <w:lastRenderedPageBreak/>
        <w:t>Приложение № 4</w:t>
      </w:r>
    </w:p>
    <w:p w:rsidR="009B7257" w:rsidRDefault="009B7257" w:rsidP="009B7257">
      <w:pPr>
        <w:widowControl w:val="0"/>
        <w:autoSpaceDE w:val="0"/>
        <w:autoSpaceDN w:val="0"/>
        <w:adjustRightInd w:val="0"/>
        <w:ind w:left="5760" w:right="-285"/>
        <w:jc w:val="both"/>
      </w:pPr>
      <w:r w:rsidRPr="00750426">
        <w:t xml:space="preserve">к Положению о порядке организации и проведения публичных слушаний </w:t>
      </w:r>
    </w:p>
    <w:p w:rsidR="009B7257" w:rsidRPr="00750426" w:rsidRDefault="009B7257" w:rsidP="009B7257">
      <w:pPr>
        <w:widowControl w:val="0"/>
        <w:autoSpaceDE w:val="0"/>
        <w:autoSpaceDN w:val="0"/>
        <w:adjustRightInd w:val="0"/>
        <w:ind w:left="5760" w:right="-285"/>
        <w:jc w:val="both"/>
      </w:pPr>
      <w:r w:rsidRPr="00D978F8">
        <w:rPr>
          <w:bCs/>
          <w:szCs w:val="28"/>
        </w:rPr>
        <w:t>(общественных обсуждений)</w:t>
      </w:r>
    </w:p>
    <w:p w:rsidR="009B7257" w:rsidRPr="00750426" w:rsidRDefault="009B7257" w:rsidP="009B7257">
      <w:pPr>
        <w:widowControl w:val="0"/>
        <w:autoSpaceDE w:val="0"/>
        <w:autoSpaceDN w:val="0"/>
        <w:adjustRightInd w:val="0"/>
        <w:ind w:left="-360" w:right="-285" w:firstLine="720"/>
        <w:jc w:val="both"/>
      </w:pPr>
    </w:p>
    <w:p w:rsidR="009B7257" w:rsidRPr="00750426" w:rsidRDefault="009B7257" w:rsidP="009B7257">
      <w:pPr>
        <w:widowControl w:val="0"/>
        <w:autoSpaceDE w:val="0"/>
        <w:autoSpaceDN w:val="0"/>
        <w:adjustRightInd w:val="0"/>
        <w:ind w:left="-360" w:right="-285" w:firstLine="720"/>
        <w:jc w:val="center"/>
        <w:rPr>
          <w:b/>
          <w:bCs/>
        </w:rPr>
      </w:pPr>
      <w:bookmarkStart w:id="6" w:name="Par379"/>
      <w:bookmarkEnd w:id="6"/>
      <w:r w:rsidRPr="00750426">
        <w:rPr>
          <w:b/>
          <w:bCs/>
        </w:rPr>
        <w:t>ПРОТОКОЛ</w:t>
      </w:r>
    </w:p>
    <w:p w:rsidR="009B7257" w:rsidRPr="00750426" w:rsidRDefault="009B7257" w:rsidP="009B7257">
      <w:pPr>
        <w:widowControl w:val="0"/>
        <w:autoSpaceDE w:val="0"/>
        <w:autoSpaceDN w:val="0"/>
        <w:adjustRightInd w:val="0"/>
        <w:ind w:left="-360" w:right="-285" w:firstLine="720"/>
        <w:jc w:val="center"/>
        <w:rPr>
          <w:b/>
          <w:bCs/>
        </w:rPr>
      </w:pPr>
      <w:r w:rsidRPr="00750426">
        <w:rPr>
          <w:b/>
          <w:bCs/>
        </w:rPr>
        <w:t>ПРОВЕРКИ ПОДПИСНЫХ ЛИСТОВ ПУБЛИЧНЫХ СЛУШАНИЙ</w:t>
      </w:r>
    </w:p>
    <w:p w:rsidR="009B7257" w:rsidRPr="00750426" w:rsidRDefault="009B7257" w:rsidP="009B7257">
      <w:pPr>
        <w:widowControl w:val="0"/>
        <w:autoSpaceDE w:val="0"/>
        <w:autoSpaceDN w:val="0"/>
        <w:adjustRightInd w:val="0"/>
        <w:ind w:left="-360" w:right="-285" w:firstLine="720"/>
        <w:jc w:val="both"/>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По вопросу</w:t>
      </w:r>
      <w:proofErr w:type="gramStart"/>
      <w:r w:rsidRPr="00750426">
        <w:rPr>
          <w:rFonts w:ascii="Times New Roman" w:hAnsi="Times New Roman" w:cs="Times New Roman"/>
          <w:sz w:val="24"/>
          <w:szCs w:val="24"/>
        </w:rPr>
        <w:t>: «__________________________________________________________________________________________________________________________________________________».</w:t>
      </w:r>
      <w:proofErr w:type="gramEnd"/>
    </w:p>
    <w:p w:rsidR="009B7257" w:rsidRPr="00750426" w:rsidRDefault="009B7257" w:rsidP="009B7257">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p>
    <w:p w:rsidR="009B7257" w:rsidRPr="00750426" w:rsidRDefault="009B7257" w:rsidP="009B7257">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Проверено подписей избирателей ___________, из них признаны:</w:t>
      </w:r>
      <w:proofErr w:type="gramEnd"/>
    </w:p>
    <w:p w:rsidR="009B7257" w:rsidRPr="00750426" w:rsidRDefault="009B7257" w:rsidP="009B7257">
      <w:pPr>
        <w:pStyle w:val="ConsPlusNonformat"/>
        <w:ind w:right="-1" w:firstLine="567"/>
        <w:rPr>
          <w:rFonts w:ascii="Times New Roman" w:hAnsi="Times New Roman" w:cs="Times New Roman"/>
          <w:sz w:val="24"/>
          <w:szCs w:val="24"/>
        </w:rPr>
      </w:pPr>
      <w:proofErr w:type="gramStart"/>
      <w:r w:rsidRPr="00750426">
        <w:rPr>
          <w:rFonts w:ascii="Times New Roman" w:hAnsi="Times New Roman" w:cs="Times New Roman"/>
          <w:sz w:val="24"/>
          <w:szCs w:val="24"/>
        </w:rPr>
        <w:t>недействительными</w:t>
      </w:r>
      <w:proofErr w:type="gramEnd"/>
      <w:r w:rsidRPr="00750426">
        <w:rPr>
          <w:rFonts w:ascii="Times New Roman" w:hAnsi="Times New Roman" w:cs="Times New Roman"/>
          <w:sz w:val="24"/>
          <w:szCs w:val="24"/>
        </w:rPr>
        <w:t xml:space="preserve"> ________________ по следующим причинам:</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недействительных подписей - _______________________________.</w:t>
      </w:r>
    </w:p>
    <w:p w:rsidR="009B7257" w:rsidRDefault="009B7257" w:rsidP="009B7257">
      <w:pPr>
        <w:pStyle w:val="ConsPlusNonformat"/>
        <w:ind w:right="-1" w:firstLine="567"/>
        <w:jc w:val="both"/>
        <w:rPr>
          <w:rFonts w:ascii="Times New Roman" w:hAnsi="Times New Roman" w:cs="Times New Roman"/>
          <w:sz w:val="24"/>
          <w:szCs w:val="24"/>
        </w:rPr>
      </w:pPr>
    </w:p>
    <w:p w:rsidR="009B7257" w:rsidRPr="00750426" w:rsidRDefault="009B7257" w:rsidP="009B7257">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Из фактически представленных в Совет, общее количество действительных подписей составляет ______________.</w:t>
      </w:r>
    </w:p>
    <w:p w:rsidR="009B7257" w:rsidRPr="00750426" w:rsidRDefault="009B7257" w:rsidP="009B7257">
      <w:pPr>
        <w:pStyle w:val="ConsPlusNonformat"/>
        <w:ind w:right="-1" w:firstLine="567"/>
        <w:rPr>
          <w:rFonts w:ascii="Times New Roman" w:hAnsi="Times New Roman" w:cs="Times New Roman"/>
          <w:sz w:val="24"/>
          <w:szCs w:val="24"/>
        </w:rPr>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Руководитель Рабочей группы            ________________            ___________ </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(Ф.И.О.)</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Члены Рабочей группы      _____________________      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(Ф.И.О.)</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                            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(Ф.И.О.)</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(дата, время)</w:t>
      </w:r>
    </w:p>
    <w:p w:rsidR="009B7257" w:rsidRPr="00750426" w:rsidRDefault="009B7257" w:rsidP="009B7257">
      <w:pPr>
        <w:widowControl w:val="0"/>
        <w:autoSpaceDE w:val="0"/>
        <w:autoSpaceDN w:val="0"/>
        <w:adjustRightInd w:val="0"/>
        <w:ind w:right="-1" w:firstLine="567"/>
        <w:jc w:val="both"/>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Уполномоченный представитель</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инициативной группы граждан     ______________     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(Ф.И.О.)</w:t>
      </w:r>
    </w:p>
    <w:p w:rsidR="009B7257" w:rsidRPr="00750426" w:rsidRDefault="009B7257" w:rsidP="009B7257">
      <w:pPr>
        <w:widowControl w:val="0"/>
        <w:autoSpaceDE w:val="0"/>
        <w:autoSpaceDN w:val="0"/>
        <w:adjustRightInd w:val="0"/>
        <w:ind w:right="-1" w:firstLine="567"/>
        <w:jc w:val="both"/>
      </w:pPr>
    </w:p>
    <w:p w:rsidR="009B7257" w:rsidRPr="00750426" w:rsidRDefault="009B7257" w:rsidP="009B7257">
      <w:pPr>
        <w:widowControl w:val="0"/>
        <w:autoSpaceDE w:val="0"/>
        <w:autoSpaceDN w:val="0"/>
        <w:adjustRightInd w:val="0"/>
        <w:ind w:right="-1" w:firstLine="567"/>
      </w:pPr>
      <w:r w:rsidRPr="00750426">
        <w:t xml:space="preserve">Секретарь </w:t>
      </w:r>
    </w:p>
    <w:p w:rsidR="009B7257" w:rsidRPr="00750426" w:rsidRDefault="009B7257" w:rsidP="009B7257">
      <w:pPr>
        <w:widowControl w:val="0"/>
        <w:autoSpaceDE w:val="0"/>
        <w:autoSpaceDN w:val="0"/>
        <w:adjustRightInd w:val="0"/>
        <w:ind w:right="-1" w:firstLine="567"/>
      </w:pPr>
      <w:r w:rsidRPr="00750426">
        <w:t>инициативной группы граждан    ____________      ______________</w:t>
      </w:r>
    </w:p>
    <w:p w:rsidR="009B7257" w:rsidRPr="00750426" w:rsidRDefault="009B7257" w:rsidP="009B7257">
      <w:pPr>
        <w:widowControl w:val="0"/>
        <w:autoSpaceDE w:val="0"/>
        <w:autoSpaceDN w:val="0"/>
        <w:adjustRightInd w:val="0"/>
        <w:ind w:right="-285" w:firstLine="4680"/>
      </w:pPr>
      <w:r w:rsidRPr="00750426">
        <w:t>(подпись)                (Ф.И.О.)</w:t>
      </w:r>
    </w:p>
    <w:p w:rsidR="009B7257" w:rsidRPr="00750426" w:rsidRDefault="009B7257" w:rsidP="009B7257">
      <w:pPr>
        <w:widowControl w:val="0"/>
        <w:autoSpaceDE w:val="0"/>
        <w:autoSpaceDN w:val="0"/>
        <w:adjustRightInd w:val="0"/>
        <w:ind w:left="-360" w:right="-285" w:firstLine="540"/>
      </w:pPr>
    </w:p>
    <w:p w:rsidR="009B7257" w:rsidRDefault="009B7257" w:rsidP="009B7257">
      <w:pPr>
        <w:widowControl w:val="0"/>
        <w:autoSpaceDE w:val="0"/>
        <w:autoSpaceDN w:val="0"/>
        <w:adjustRightInd w:val="0"/>
        <w:ind w:left="5940" w:right="-285"/>
        <w:jc w:val="both"/>
        <w:outlineLvl w:val="1"/>
      </w:pPr>
    </w:p>
    <w:p w:rsidR="009B7257" w:rsidRDefault="009B7257" w:rsidP="009B7257">
      <w:pPr>
        <w:widowControl w:val="0"/>
        <w:autoSpaceDE w:val="0"/>
        <w:autoSpaceDN w:val="0"/>
        <w:adjustRightInd w:val="0"/>
        <w:ind w:left="5940" w:right="-285"/>
        <w:jc w:val="both"/>
        <w:outlineLvl w:val="1"/>
      </w:pPr>
    </w:p>
    <w:p w:rsidR="009B7257" w:rsidRDefault="009B7257" w:rsidP="009B7257">
      <w:pPr>
        <w:widowControl w:val="0"/>
        <w:autoSpaceDE w:val="0"/>
        <w:autoSpaceDN w:val="0"/>
        <w:adjustRightInd w:val="0"/>
        <w:ind w:left="5940" w:right="-285"/>
        <w:jc w:val="both"/>
        <w:outlineLvl w:val="1"/>
      </w:pPr>
    </w:p>
    <w:p w:rsidR="009B7257" w:rsidRDefault="009B7257" w:rsidP="009B7257">
      <w:pPr>
        <w:widowControl w:val="0"/>
        <w:autoSpaceDE w:val="0"/>
        <w:autoSpaceDN w:val="0"/>
        <w:adjustRightInd w:val="0"/>
        <w:ind w:left="5940" w:right="-285"/>
        <w:jc w:val="both"/>
        <w:outlineLvl w:val="1"/>
      </w:pPr>
    </w:p>
    <w:p w:rsidR="009B7257" w:rsidRDefault="009B7257" w:rsidP="009B7257">
      <w:pPr>
        <w:widowControl w:val="0"/>
        <w:autoSpaceDE w:val="0"/>
        <w:autoSpaceDN w:val="0"/>
        <w:adjustRightInd w:val="0"/>
        <w:ind w:left="5940" w:right="-285"/>
        <w:jc w:val="both"/>
        <w:outlineLvl w:val="1"/>
      </w:pPr>
    </w:p>
    <w:p w:rsidR="009B7257" w:rsidRDefault="009B7257" w:rsidP="009B7257">
      <w:pPr>
        <w:widowControl w:val="0"/>
        <w:autoSpaceDE w:val="0"/>
        <w:autoSpaceDN w:val="0"/>
        <w:adjustRightInd w:val="0"/>
        <w:ind w:left="5940" w:right="-285"/>
        <w:jc w:val="both"/>
        <w:outlineLvl w:val="1"/>
      </w:pPr>
    </w:p>
    <w:p w:rsidR="009B7257" w:rsidRDefault="009B7257" w:rsidP="009B7257">
      <w:pPr>
        <w:widowControl w:val="0"/>
        <w:autoSpaceDE w:val="0"/>
        <w:autoSpaceDN w:val="0"/>
        <w:adjustRightInd w:val="0"/>
        <w:ind w:left="5940" w:right="-285"/>
        <w:jc w:val="both"/>
        <w:outlineLvl w:val="1"/>
      </w:pPr>
    </w:p>
    <w:p w:rsidR="009B7257" w:rsidRDefault="009B7257" w:rsidP="009B7257">
      <w:pPr>
        <w:widowControl w:val="0"/>
        <w:autoSpaceDE w:val="0"/>
        <w:autoSpaceDN w:val="0"/>
        <w:adjustRightInd w:val="0"/>
        <w:ind w:left="5940" w:right="-285"/>
        <w:jc w:val="both"/>
        <w:outlineLvl w:val="1"/>
      </w:pPr>
    </w:p>
    <w:p w:rsidR="009B7257" w:rsidRDefault="009B7257" w:rsidP="009B7257">
      <w:pPr>
        <w:widowControl w:val="0"/>
        <w:autoSpaceDE w:val="0"/>
        <w:autoSpaceDN w:val="0"/>
        <w:adjustRightInd w:val="0"/>
        <w:ind w:left="5940" w:right="-285"/>
        <w:jc w:val="both"/>
        <w:outlineLvl w:val="1"/>
      </w:pPr>
    </w:p>
    <w:p w:rsidR="009B7257" w:rsidRDefault="009B7257" w:rsidP="009B7257">
      <w:pPr>
        <w:widowControl w:val="0"/>
        <w:autoSpaceDE w:val="0"/>
        <w:autoSpaceDN w:val="0"/>
        <w:adjustRightInd w:val="0"/>
        <w:ind w:left="5940" w:right="-285"/>
        <w:jc w:val="both"/>
        <w:outlineLvl w:val="1"/>
      </w:pPr>
    </w:p>
    <w:p w:rsidR="009B7257" w:rsidRPr="00750426" w:rsidRDefault="009B7257" w:rsidP="009B7257">
      <w:pPr>
        <w:widowControl w:val="0"/>
        <w:autoSpaceDE w:val="0"/>
        <w:autoSpaceDN w:val="0"/>
        <w:adjustRightInd w:val="0"/>
        <w:ind w:left="5940" w:right="-285"/>
        <w:jc w:val="both"/>
        <w:outlineLvl w:val="1"/>
      </w:pPr>
      <w:r w:rsidRPr="00750426">
        <w:lastRenderedPageBreak/>
        <w:t>Приложение № 5</w:t>
      </w:r>
    </w:p>
    <w:p w:rsidR="009B7257" w:rsidRDefault="009B7257" w:rsidP="009B7257">
      <w:pPr>
        <w:widowControl w:val="0"/>
        <w:autoSpaceDE w:val="0"/>
        <w:autoSpaceDN w:val="0"/>
        <w:adjustRightInd w:val="0"/>
        <w:ind w:left="5940" w:right="-1"/>
        <w:jc w:val="both"/>
      </w:pPr>
      <w:r w:rsidRPr="00750426">
        <w:t>к Положению о порядке организации и проведения публичных слушаний</w:t>
      </w:r>
    </w:p>
    <w:p w:rsidR="009B7257" w:rsidRPr="00750426" w:rsidRDefault="009B7257" w:rsidP="009B7257">
      <w:pPr>
        <w:widowControl w:val="0"/>
        <w:autoSpaceDE w:val="0"/>
        <w:autoSpaceDN w:val="0"/>
        <w:adjustRightInd w:val="0"/>
        <w:ind w:left="5940" w:right="-285"/>
        <w:jc w:val="both"/>
      </w:pPr>
      <w:r w:rsidRPr="00D978F8">
        <w:rPr>
          <w:bCs/>
          <w:szCs w:val="28"/>
        </w:rPr>
        <w:t>(общественных обсуждений)</w:t>
      </w:r>
    </w:p>
    <w:p w:rsidR="009B7257" w:rsidRPr="00750426" w:rsidRDefault="009B7257" w:rsidP="009B7257">
      <w:pPr>
        <w:widowControl w:val="0"/>
        <w:autoSpaceDE w:val="0"/>
        <w:autoSpaceDN w:val="0"/>
        <w:adjustRightInd w:val="0"/>
        <w:ind w:left="-360" w:right="-285" w:firstLine="720"/>
        <w:jc w:val="both"/>
      </w:pPr>
    </w:p>
    <w:p w:rsidR="009B7257" w:rsidRPr="00750426" w:rsidRDefault="009B7257" w:rsidP="009B7257">
      <w:pPr>
        <w:widowControl w:val="0"/>
        <w:autoSpaceDE w:val="0"/>
        <w:autoSpaceDN w:val="0"/>
        <w:adjustRightInd w:val="0"/>
        <w:ind w:left="-360" w:right="-285" w:firstLine="720"/>
        <w:jc w:val="center"/>
        <w:rPr>
          <w:b/>
          <w:bCs/>
        </w:rPr>
      </w:pPr>
      <w:bookmarkStart w:id="7" w:name="Par459"/>
      <w:bookmarkEnd w:id="7"/>
      <w:r w:rsidRPr="00750426">
        <w:rPr>
          <w:b/>
          <w:bCs/>
        </w:rPr>
        <w:t>ПРОТОКОЛ</w:t>
      </w:r>
    </w:p>
    <w:p w:rsidR="009B7257" w:rsidRPr="00750426" w:rsidRDefault="009B7257" w:rsidP="009B7257">
      <w:pPr>
        <w:widowControl w:val="0"/>
        <w:autoSpaceDE w:val="0"/>
        <w:autoSpaceDN w:val="0"/>
        <w:adjustRightInd w:val="0"/>
        <w:ind w:left="-360" w:right="-285" w:firstLine="720"/>
        <w:jc w:val="center"/>
        <w:rPr>
          <w:b/>
          <w:bCs/>
        </w:rPr>
      </w:pPr>
      <w:r w:rsidRPr="00750426">
        <w:rPr>
          <w:b/>
          <w:bCs/>
        </w:rPr>
        <w:t>ПУБЛИЧНЫХ СЛУШАНИЙ</w:t>
      </w:r>
    </w:p>
    <w:p w:rsidR="009B7257" w:rsidRPr="00750426" w:rsidRDefault="009B7257" w:rsidP="009B7257">
      <w:pPr>
        <w:pStyle w:val="ConsPlusNonformat"/>
        <w:ind w:left="-360" w:right="-285" w:firstLine="720"/>
        <w:rPr>
          <w:rFonts w:ascii="Times New Roman" w:hAnsi="Times New Roman" w:cs="Times New Roman"/>
          <w:sz w:val="24"/>
          <w:szCs w:val="24"/>
        </w:rPr>
      </w:pPr>
    </w:p>
    <w:p w:rsidR="009B7257" w:rsidRPr="00750426" w:rsidRDefault="009B7257" w:rsidP="009B7257">
      <w:pPr>
        <w:pStyle w:val="ConsPlusNonformat"/>
        <w:ind w:left="-360" w:right="-285" w:firstLine="720"/>
        <w:rPr>
          <w:rFonts w:ascii="Times New Roman" w:hAnsi="Times New Roman" w:cs="Times New Roman"/>
          <w:sz w:val="24"/>
          <w:szCs w:val="24"/>
        </w:rPr>
      </w:pPr>
      <w:r w:rsidRPr="00750426">
        <w:rPr>
          <w:rFonts w:ascii="Times New Roman" w:hAnsi="Times New Roman" w:cs="Times New Roman"/>
          <w:sz w:val="24"/>
          <w:szCs w:val="24"/>
        </w:rPr>
        <w:t xml:space="preserve">    «____» _________ 20__ г.                                                 № _____</w:t>
      </w:r>
    </w:p>
    <w:p w:rsidR="009B7257" w:rsidRPr="00750426" w:rsidRDefault="009B7257" w:rsidP="009B7257">
      <w:pPr>
        <w:pStyle w:val="ConsPlusNonformat"/>
        <w:ind w:left="-360" w:right="-285" w:firstLine="720"/>
        <w:rPr>
          <w:rFonts w:ascii="Times New Roman" w:hAnsi="Times New Roman" w:cs="Times New Roman"/>
          <w:sz w:val="24"/>
          <w:szCs w:val="24"/>
        </w:rPr>
      </w:pPr>
    </w:p>
    <w:p w:rsidR="009B7257" w:rsidRPr="00750426" w:rsidRDefault="009B7257" w:rsidP="009B7257">
      <w:pPr>
        <w:pStyle w:val="ConsPlusNonformat"/>
        <w:ind w:left="-360" w:right="-285" w:firstLine="720"/>
        <w:jc w:val="center"/>
        <w:rPr>
          <w:rFonts w:ascii="Times New Roman" w:hAnsi="Times New Roman" w:cs="Times New Roman"/>
          <w:sz w:val="24"/>
          <w:szCs w:val="24"/>
        </w:rPr>
      </w:pPr>
      <w:r>
        <w:rPr>
          <w:rFonts w:ascii="Times New Roman" w:hAnsi="Times New Roman" w:cs="Times New Roman"/>
          <w:sz w:val="24"/>
          <w:szCs w:val="24"/>
        </w:rPr>
        <w:t xml:space="preserve">                                                                                                    с</w:t>
      </w:r>
      <w:r w:rsidRPr="00750426">
        <w:rPr>
          <w:rFonts w:ascii="Times New Roman" w:hAnsi="Times New Roman" w:cs="Times New Roman"/>
          <w:sz w:val="24"/>
          <w:szCs w:val="24"/>
        </w:rPr>
        <w:t>.___________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Публичные слушания по инициативе: _________________________________________________________________    назначены _________________________________________________ </w:t>
      </w:r>
      <w:proofErr w:type="gramStart"/>
      <w:r w:rsidRPr="00750426">
        <w:rPr>
          <w:rFonts w:ascii="Times New Roman" w:hAnsi="Times New Roman" w:cs="Times New Roman"/>
          <w:sz w:val="24"/>
          <w:szCs w:val="24"/>
        </w:rPr>
        <w:t>от</w:t>
      </w:r>
      <w:proofErr w:type="gramEnd"/>
      <w:r w:rsidRPr="00750426">
        <w:rPr>
          <w:rFonts w:ascii="Times New Roman" w:hAnsi="Times New Roman" w:cs="Times New Roman"/>
          <w:sz w:val="24"/>
          <w:szCs w:val="24"/>
        </w:rPr>
        <w:t xml:space="preserve"> ____________ № 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(муниципальный правовой акт)</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(наименование муниципального правового акта)</w:t>
      </w:r>
    </w:p>
    <w:p w:rsidR="009B7257" w:rsidRPr="00750426" w:rsidRDefault="009B7257" w:rsidP="009B7257">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опубликованны</w:t>
      </w:r>
      <w:proofErr w:type="gramStart"/>
      <w:r w:rsidRPr="00750426">
        <w:rPr>
          <w:rFonts w:ascii="Times New Roman" w:hAnsi="Times New Roman" w:cs="Times New Roman"/>
          <w:sz w:val="24"/>
          <w:szCs w:val="24"/>
        </w:rPr>
        <w:t>м(</w:t>
      </w:r>
      <w:proofErr w:type="gramEnd"/>
      <w:r w:rsidRPr="00750426">
        <w:rPr>
          <w:rFonts w:ascii="Times New Roman" w:hAnsi="Times New Roman" w:cs="Times New Roman"/>
          <w:sz w:val="24"/>
          <w:szCs w:val="24"/>
        </w:rPr>
        <w:t>обнародованным):_________________________проведены _______________ по адресу:______________.__________________________________</w:t>
      </w:r>
    </w:p>
    <w:p w:rsidR="009B7257" w:rsidRPr="00750426" w:rsidRDefault="009B7257" w:rsidP="009B7257">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 xml:space="preserve">                                                                                                   (дата проведения)</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Оргкомитет:___________________________________________________________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Присутствовали: 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Председательствующий: 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Секретарь: 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Эксперты: ____________________________________________________________</w:t>
      </w:r>
    </w:p>
    <w:p w:rsidR="009B7257" w:rsidRPr="00750426" w:rsidRDefault="009B7257" w:rsidP="009B7257">
      <w:pPr>
        <w:pStyle w:val="ConsPlusNonformat"/>
        <w:ind w:right="-1" w:firstLine="567"/>
        <w:jc w:val="both"/>
        <w:rPr>
          <w:rFonts w:ascii="Times New Roman" w:hAnsi="Times New Roman" w:cs="Times New Roman"/>
          <w:sz w:val="24"/>
          <w:szCs w:val="24"/>
        </w:rPr>
      </w:pPr>
      <w:r w:rsidRPr="00750426">
        <w:rPr>
          <w:rFonts w:ascii="Times New Roman" w:hAnsi="Times New Roman" w:cs="Times New Roman"/>
          <w:sz w:val="24"/>
          <w:szCs w:val="24"/>
        </w:rPr>
        <w:t>Участники публичных слушаний: (количество зарегистрированных участников)</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_____________________________________________________________________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Участники, выступающие на публичных слушаниях: __________________________________________________________________________</w:t>
      </w:r>
    </w:p>
    <w:p w:rsidR="009B7257" w:rsidRPr="00750426" w:rsidRDefault="009B7257" w:rsidP="009B7257">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Слушали:</w:t>
      </w:r>
    </w:p>
    <w:p w:rsidR="009B7257" w:rsidRPr="00750426" w:rsidRDefault="009B7257" w:rsidP="009B7257">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1._____________________________________________________________________</w:t>
      </w:r>
    </w:p>
    <w:p w:rsidR="009B7257" w:rsidRPr="00750426" w:rsidRDefault="009B7257" w:rsidP="009B7257">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2. _____________________________________________________________________</w:t>
      </w:r>
    </w:p>
    <w:p w:rsidR="009B7257" w:rsidRPr="00750426" w:rsidRDefault="009B7257" w:rsidP="009B7257">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3. _____________________________________________________________________</w:t>
      </w:r>
    </w:p>
    <w:p w:rsidR="009B7257" w:rsidRPr="00750426" w:rsidRDefault="009B7257" w:rsidP="009B7257">
      <w:pPr>
        <w:pStyle w:val="ConsPlusNonformat"/>
        <w:ind w:right="-1" w:firstLine="567"/>
        <w:jc w:val="center"/>
        <w:rPr>
          <w:rFonts w:ascii="Times New Roman" w:hAnsi="Times New Roman" w:cs="Times New Roman"/>
          <w:sz w:val="24"/>
          <w:szCs w:val="24"/>
        </w:rPr>
      </w:pPr>
      <w:r w:rsidRPr="00750426">
        <w:rPr>
          <w:rFonts w:ascii="Times New Roman" w:hAnsi="Times New Roman" w:cs="Times New Roman"/>
          <w:sz w:val="24"/>
          <w:szCs w:val="24"/>
        </w:rPr>
        <w:t>(Ф.И.О.)</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Количество внесенных рекомендаций и предложений в устной и письменной форме _____________________, в том числе:</w:t>
      </w:r>
    </w:p>
    <w:p w:rsidR="009B7257" w:rsidRPr="00750426" w:rsidRDefault="009B7257" w:rsidP="009B7257">
      <w:pPr>
        <w:widowControl w:val="0"/>
        <w:autoSpaceDE w:val="0"/>
        <w:autoSpaceDN w:val="0"/>
        <w:adjustRightInd w:val="0"/>
        <w:ind w:right="-1" w:firstLine="567"/>
        <w:jc w:val="both"/>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9B7257" w:rsidRPr="00750426" w:rsidTr="00C93785">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right="-1" w:firstLine="1"/>
            </w:pPr>
            <w:r w:rsidRPr="00750426">
              <w:t xml:space="preserve">№ </w:t>
            </w:r>
            <w:proofErr w:type="gramStart"/>
            <w:r w:rsidRPr="00750426">
              <w:t>п</w:t>
            </w:r>
            <w:proofErr w:type="gramEnd"/>
            <w:r w:rsidRPr="00750426">
              <w:t>/п</w:t>
            </w:r>
          </w:p>
        </w:tc>
        <w:tc>
          <w:tcPr>
            <w:tcW w:w="5940"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right="-1" w:firstLine="567"/>
            </w:pPr>
            <w:r w:rsidRPr="00750426">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right="-1" w:firstLine="567"/>
              <w:jc w:val="center"/>
            </w:pPr>
            <w:r w:rsidRPr="00750426">
              <w:t>Заявитель</w:t>
            </w:r>
          </w:p>
        </w:tc>
      </w:tr>
      <w:tr w:rsidR="009B7257" w:rsidRPr="00750426" w:rsidTr="00C93785">
        <w:trPr>
          <w:tblCellSpacing w:w="5" w:type="nil"/>
        </w:trPr>
        <w:tc>
          <w:tcPr>
            <w:tcW w:w="72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594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378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r>
      <w:tr w:rsidR="009B7257" w:rsidRPr="00750426" w:rsidTr="00C93785">
        <w:trPr>
          <w:tblCellSpacing w:w="5" w:type="nil"/>
        </w:trPr>
        <w:tc>
          <w:tcPr>
            <w:tcW w:w="72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594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c>
          <w:tcPr>
            <w:tcW w:w="378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firstLine="567"/>
            </w:pPr>
          </w:p>
        </w:tc>
      </w:tr>
    </w:tbl>
    <w:p w:rsidR="009B7257" w:rsidRPr="00750426" w:rsidRDefault="009B7257" w:rsidP="009B7257">
      <w:pPr>
        <w:widowControl w:val="0"/>
        <w:autoSpaceDE w:val="0"/>
        <w:autoSpaceDN w:val="0"/>
        <w:adjustRightInd w:val="0"/>
        <w:ind w:right="-1" w:firstLine="567"/>
        <w:jc w:val="both"/>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Председательствующий публичных слушаний_____________  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(Ф.И.О)</w:t>
      </w:r>
    </w:p>
    <w:p w:rsidR="009B7257" w:rsidRPr="00750426" w:rsidRDefault="009B7257" w:rsidP="009B7257">
      <w:pPr>
        <w:pStyle w:val="ConsPlusNonformat"/>
        <w:ind w:right="-1" w:firstLine="567"/>
        <w:rPr>
          <w:rFonts w:ascii="Times New Roman" w:hAnsi="Times New Roman" w:cs="Times New Roman"/>
          <w:sz w:val="24"/>
          <w:szCs w:val="24"/>
        </w:rPr>
      </w:pP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Секретарь публичных слушаний______________________      _______________________</w:t>
      </w:r>
    </w:p>
    <w:p w:rsidR="009B7257" w:rsidRPr="00750426" w:rsidRDefault="009B7257" w:rsidP="009B7257">
      <w:pPr>
        <w:pStyle w:val="ConsPlusNonformat"/>
        <w:ind w:right="-1" w:firstLine="567"/>
        <w:rPr>
          <w:rFonts w:ascii="Times New Roman" w:hAnsi="Times New Roman" w:cs="Times New Roman"/>
          <w:sz w:val="24"/>
          <w:szCs w:val="24"/>
        </w:rPr>
      </w:pPr>
      <w:r w:rsidRPr="00750426">
        <w:rPr>
          <w:rFonts w:ascii="Times New Roman" w:hAnsi="Times New Roman" w:cs="Times New Roman"/>
          <w:sz w:val="24"/>
          <w:szCs w:val="24"/>
        </w:rPr>
        <w:t xml:space="preserve">                                                                    (подпись)                                       (Ф.И.О)</w:t>
      </w:r>
    </w:p>
    <w:p w:rsidR="009B7257" w:rsidRPr="00750426" w:rsidRDefault="009B7257" w:rsidP="009B7257">
      <w:pPr>
        <w:widowControl w:val="0"/>
        <w:autoSpaceDE w:val="0"/>
        <w:autoSpaceDN w:val="0"/>
        <w:adjustRightInd w:val="0"/>
        <w:ind w:right="-1" w:firstLine="567"/>
        <w:jc w:val="both"/>
      </w:pPr>
    </w:p>
    <w:p w:rsidR="009B7257" w:rsidRPr="00750426" w:rsidRDefault="009B7257" w:rsidP="009B7257">
      <w:pPr>
        <w:widowControl w:val="0"/>
        <w:autoSpaceDE w:val="0"/>
        <w:autoSpaceDN w:val="0"/>
        <w:adjustRightInd w:val="0"/>
        <w:ind w:right="-1" w:firstLine="567"/>
      </w:pPr>
    </w:p>
    <w:p w:rsidR="009B7257" w:rsidRPr="00750426" w:rsidRDefault="009B7257" w:rsidP="009B7257">
      <w:pPr>
        <w:widowControl w:val="0"/>
        <w:autoSpaceDE w:val="0"/>
        <w:autoSpaceDN w:val="0"/>
        <w:adjustRightInd w:val="0"/>
        <w:ind w:left="-360" w:right="-285" w:firstLine="720"/>
        <w:jc w:val="right"/>
        <w:sectPr w:rsidR="009B7257" w:rsidRPr="00750426" w:rsidSect="00C71F9C">
          <w:pgSz w:w="11906" w:h="16838"/>
          <w:pgMar w:top="1134" w:right="567" w:bottom="1134" w:left="1134" w:header="709" w:footer="709" w:gutter="0"/>
          <w:cols w:space="708"/>
          <w:docGrid w:linePitch="360"/>
        </w:sectPr>
      </w:pPr>
    </w:p>
    <w:p w:rsidR="009B7257" w:rsidRPr="00750426" w:rsidRDefault="009B7257" w:rsidP="009B7257">
      <w:pPr>
        <w:widowControl w:val="0"/>
        <w:autoSpaceDE w:val="0"/>
        <w:autoSpaceDN w:val="0"/>
        <w:adjustRightInd w:val="0"/>
        <w:ind w:left="5760" w:right="-285"/>
        <w:jc w:val="both"/>
        <w:outlineLvl w:val="1"/>
      </w:pPr>
      <w:r w:rsidRPr="00750426">
        <w:lastRenderedPageBreak/>
        <w:t>Приложение № 6</w:t>
      </w:r>
    </w:p>
    <w:p w:rsidR="009B7257" w:rsidRPr="00750426" w:rsidRDefault="009B7257" w:rsidP="009B7257">
      <w:pPr>
        <w:widowControl w:val="0"/>
        <w:autoSpaceDE w:val="0"/>
        <w:autoSpaceDN w:val="0"/>
        <w:adjustRightInd w:val="0"/>
        <w:ind w:left="5760" w:right="-1"/>
        <w:jc w:val="both"/>
      </w:pPr>
      <w:r w:rsidRPr="00750426">
        <w:t xml:space="preserve">к Положению о порядке организации и проведения публичных слушаний </w:t>
      </w:r>
      <w:r w:rsidRPr="00D978F8">
        <w:rPr>
          <w:bCs/>
          <w:szCs w:val="28"/>
        </w:rPr>
        <w:t>(общественных обсуждений)</w:t>
      </w:r>
    </w:p>
    <w:p w:rsidR="009B7257" w:rsidRPr="00750426" w:rsidRDefault="009B7257" w:rsidP="009B7257">
      <w:pPr>
        <w:widowControl w:val="0"/>
        <w:autoSpaceDE w:val="0"/>
        <w:autoSpaceDN w:val="0"/>
        <w:adjustRightInd w:val="0"/>
        <w:ind w:left="-360" w:right="-1" w:firstLine="720"/>
        <w:jc w:val="both"/>
      </w:pPr>
    </w:p>
    <w:p w:rsidR="009B7257" w:rsidRPr="00750426" w:rsidRDefault="009B7257" w:rsidP="009B7257">
      <w:pPr>
        <w:widowControl w:val="0"/>
        <w:autoSpaceDE w:val="0"/>
        <w:autoSpaceDN w:val="0"/>
        <w:adjustRightInd w:val="0"/>
        <w:ind w:left="-360" w:right="-1" w:firstLine="720"/>
        <w:jc w:val="center"/>
        <w:rPr>
          <w:b/>
          <w:bCs/>
        </w:rPr>
      </w:pPr>
      <w:bookmarkStart w:id="8" w:name="Par521"/>
      <w:bookmarkEnd w:id="8"/>
      <w:r w:rsidRPr="00750426">
        <w:rPr>
          <w:b/>
          <w:bCs/>
        </w:rPr>
        <w:t>ЗАКЛЮЧЕНИЕ</w:t>
      </w:r>
    </w:p>
    <w:p w:rsidR="009B7257" w:rsidRPr="00750426" w:rsidRDefault="009B7257" w:rsidP="009B7257">
      <w:pPr>
        <w:widowControl w:val="0"/>
        <w:autoSpaceDE w:val="0"/>
        <w:autoSpaceDN w:val="0"/>
        <w:adjustRightInd w:val="0"/>
        <w:ind w:left="-360" w:right="-1" w:firstLine="720"/>
        <w:jc w:val="center"/>
        <w:rPr>
          <w:b/>
          <w:bCs/>
        </w:rPr>
      </w:pPr>
      <w:r w:rsidRPr="00750426">
        <w:rPr>
          <w:b/>
          <w:bCs/>
        </w:rPr>
        <w:t>О РЕЗУЛЬТАТАХ ПУБЛИЧНЫХ СЛУШАНИЙ</w:t>
      </w:r>
    </w:p>
    <w:p w:rsidR="009B7257" w:rsidRPr="00750426" w:rsidRDefault="009B7257" w:rsidP="009B7257">
      <w:pPr>
        <w:widowControl w:val="0"/>
        <w:autoSpaceDE w:val="0"/>
        <w:autoSpaceDN w:val="0"/>
        <w:adjustRightInd w:val="0"/>
        <w:ind w:left="-360" w:right="-1" w:firstLine="720"/>
        <w:jc w:val="center"/>
        <w:rPr>
          <w:b/>
          <w:bCs/>
        </w:rPr>
      </w:pPr>
    </w:p>
    <w:p w:rsidR="009B7257" w:rsidRPr="00750426" w:rsidRDefault="009B7257" w:rsidP="009B7257">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«___» _________ 20__ г.                                                                   </w:t>
      </w:r>
      <w:r>
        <w:rPr>
          <w:rFonts w:ascii="Times New Roman" w:hAnsi="Times New Roman" w:cs="Times New Roman"/>
          <w:sz w:val="24"/>
          <w:szCs w:val="24"/>
        </w:rPr>
        <w:t>с</w:t>
      </w:r>
      <w:r w:rsidRPr="00750426">
        <w:rPr>
          <w:rFonts w:ascii="Times New Roman" w:hAnsi="Times New Roman" w:cs="Times New Roman"/>
          <w:sz w:val="24"/>
          <w:szCs w:val="24"/>
        </w:rPr>
        <w:t>. ___________</w:t>
      </w:r>
    </w:p>
    <w:p w:rsidR="009B7257" w:rsidRPr="00750426" w:rsidRDefault="009B7257" w:rsidP="009B7257">
      <w:pPr>
        <w:widowControl w:val="0"/>
        <w:autoSpaceDE w:val="0"/>
        <w:autoSpaceDN w:val="0"/>
        <w:adjustRightInd w:val="0"/>
        <w:ind w:left="-360" w:right="-1" w:firstLine="720"/>
        <w:jc w:val="both"/>
      </w:pPr>
    </w:p>
    <w:p w:rsidR="009B7257" w:rsidRPr="00750426" w:rsidRDefault="009B7257" w:rsidP="009B7257">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Публичные слушания по инициативе: _____________________________________ назначены __________________________________________________________________</w:t>
      </w:r>
    </w:p>
    <w:p w:rsidR="009B7257" w:rsidRPr="00750426" w:rsidRDefault="009B7257" w:rsidP="009B7257">
      <w:pPr>
        <w:pStyle w:val="ConsPlusNonformat"/>
        <w:ind w:left="-360" w:right="-1" w:firstLine="720"/>
        <w:jc w:val="both"/>
        <w:rPr>
          <w:rFonts w:ascii="Times New Roman" w:hAnsi="Times New Roman" w:cs="Times New Roman"/>
          <w:sz w:val="24"/>
          <w:szCs w:val="24"/>
        </w:rPr>
      </w:pPr>
      <w:r w:rsidRPr="00750426">
        <w:rPr>
          <w:rFonts w:ascii="Times New Roman" w:hAnsi="Times New Roman" w:cs="Times New Roman"/>
          <w:sz w:val="24"/>
          <w:szCs w:val="24"/>
        </w:rPr>
        <w:t xml:space="preserve">                         (муниципальный правовой акт)</w:t>
      </w:r>
    </w:p>
    <w:p w:rsidR="009B7257" w:rsidRPr="00750426" w:rsidRDefault="009B7257" w:rsidP="009B7257">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от _____№ _____ ____________________________________________________________</w:t>
      </w:r>
    </w:p>
    <w:p w:rsidR="009B7257" w:rsidRPr="00750426" w:rsidRDefault="009B7257" w:rsidP="009B7257">
      <w:pPr>
        <w:pStyle w:val="ConsPlusNonformat"/>
        <w:ind w:left="-360" w:right="-1" w:firstLine="1980"/>
        <w:jc w:val="both"/>
        <w:rPr>
          <w:rFonts w:ascii="Times New Roman" w:hAnsi="Times New Roman" w:cs="Times New Roman"/>
          <w:sz w:val="24"/>
          <w:szCs w:val="24"/>
        </w:rPr>
      </w:pPr>
      <w:r w:rsidRPr="00750426">
        <w:rPr>
          <w:rFonts w:ascii="Times New Roman" w:hAnsi="Times New Roman" w:cs="Times New Roman"/>
          <w:sz w:val="24"/>
          <w:szCs w:val="24"/>
        </w:rPr>
        <w:t xml:space="preserve">         (наименование муниципального правового акта)</w:t>
      </w:r>
    </w:p>
    <w:p w:rsidR="009B7257" w:rsidRPr="00750426" w:rsidRDefault="009B7257" w:rsidP="009B7257">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 xml:space="preserve">опубликованным (обнародованным):__________________________________ проведены </w:t>
      </w:r>
    </w:p>
    <w:p w:rsidR="009B7257" w:rsidRPr="00750426" w:rsidRDefault="009B7257" w:rsidP="009B7257">
      <w:pPr>
        <w:pStyle w:val="ConsPlusNonformat"/>
        <w:ind w:left="-360" w:right="-1"/>
        <w:jc w:val="both"/>
        <w:rPr>
          <w:rFonts w:ascii="Times New Roman" w:hAnsi="Times New Roman" w:cs="Times New Roman"/>
          <w:sz w:val="24"/>
          <w:szCs w:val="24"/>
        </w:rPr>
      </w:pPr>
      <w:r w:rsidRPr="00750426">
        <w:rPr>
          <w:rFonts w:ascii="Times New Roman" w:hAnsi="Times New Roman" w:cs="Times New Roman"/>
          <w:sz w:val="24"/>
          <w:szCs w:val="24"/>
        </w:rPr>
        <w:t>по адресу:___________________________________  _______________________________</w:t>
      </w:r>
    </w:p>
    <w:p w:rsidR="009B7257" w:rsidRPr="00750426" w:rsidRDefault="009B7257" w:rsidP="009B7257">
      <w:pPr>
        <w:pStyle w:val="ConsPlusNonformat"/>
        <w:ind w:left="-360" w:right="-1" w:firstLine="720"/>
        <w:rPr>
          <w:rFonts w:ascii="Times New Roman" w:hAnsi="Times New Roman" w:cs="Times New Roman"/>
          <w:sz w:val="24"/>
          <w:szCs w:val="24"/>
        </w:rPr>
      </w:pPr>
      <w:r w:rsidRPr="00750426">
        <w:rPr>
          <w:rFonts w:ascii="Times New Roman" w:hAnsi="Times New Roman" w:cs="Times New Roman"/>
          <w:sz w:val="24"/>
          <w:szCs w:val="24"/>
        </w:rPr>
        <w:t xml:space="preserve">                                                                                               (дата проведения)</w:t>
      </w:r>
    </w:p>
    <w:p w:rsidR="009B7257" w:rsidRPr="00750426" w:rsidRDefault="009B7257" w:rsidP="009B7257">
      <w:pPr>
        <w:pStyle w:val="Style5"/>
        <w:widowControl/>
        <w:tabs>
          <w:tab w:val="left" w:pos="1051"/>
        </w:tabs>
        <w:spacing w:line="240" w:lineRule="auto"/>
        <w:ind w:right="-1" w:firstLine="0"/>
        <w:jc w:val="left"/>
        <w:rPr>
          <w:rStyle w:val="FontStyle21"/>
        </w:rPr>
      </w:pPr>
      <w:r w:rsidRPr="00750426">
        <w:rPr>
          <w:rStyle w:val="FontStyle21"/>
        </w:rPr>
        <w:t>Вопрос (вопросы), выносимые на публичные слушания_______________________________</w:t>
      </w:r>
    </w:p>
    <w:p w:rsidR="009B7257" w:rsidRPr="00750426" w:rsidRDefault="009B7257" w:rsidP="009B7257">
      <w:pPr>
        <w:pStyle w:val="Style5"/>
        <w:widowControl/>
        <w:tabs>
          <w:tab w:val="left" w:pos="1051"/>
        </w:tabs>
        <w:spacing w:line="240" w:lineRule="auto"/>
        <w:ind w:left="744" w:right="-1" w:hanging="744"/>
        <w:jc w:val="left"/>
        <w:rPr>
          <w:rStyle w:val="FontStyle21"/>
        </w:rPr>
      </w:pPr>
      <w:r w:rsidRPr="00750426">
        <w:rPr>
          <w:rStyle w:val="FontStyle21"/>
        </w:rPr>
        <w:t>Инициатор проведения публичных слушаний _______________________________________</w:t>
      </w:r>
    </w:p>
    <w:p w:rsidR="009B7257" w:rsidRPr="00750426" w:rsidRDefault="009B7257" w:rsidP="009B7257">
      <w:pPr>
        <w:pStyle w:val="Style5"/>
        <w:widowControl/>
        <w:tabs>
          <w:tab w:val="left" w:pos="1051"/>
        </w:tabs>
        <w:spacing w:line="240" w:lineRule="auto"/>
        <w:ind w:left="744" w:right="-1" w:hanging="744"/>
        <w:jc w:val="left"/>
        <w:rPr>
          <w:rStyle w:val="FontStyle21"/>
        </w:rPr>
      </w:pPr>
      <w:r w:rsidRPr="00750426">
        <w:rPr>
          <w:rStyle w:val="FontStyle21"/>
        </w:rPr>
        <w:t>Дата, время и место проведения публичных слушаний _______________________________</w:t>
      </w:r>
    </w:p>
    <w:p w:rsidR="009B7257" w:rsidRPr="00750426" w:rsidRDefault="009B7257" w:rsidP="009B7257">
      <w:pPr>
        <w:pStyle w:val="Style5"/>
        <w:widowControl/>
        <w:tabs>
          <w:tab w:val="left" w:pos="1051"/>
        </w:tabs>
        <w:spacing w:line="240" w:lineRule="auto"/>
        <w:ind w:right="-1" w:firstLine="0"/>
        <w:jc w:val="left"/>
        <w:rPr>
          <w:rStyle w:val="FontStyle21"/>
        </w:rPr>
      </w:pPr>
      <w:r w:rsidRPr="00750426">
        <w:rPr>
          <w:rStyle w:val="FontStyle21"/>
        </w:rPr>
        <w:t>Оргкомитет, проводивший публичные слушания_____________________________________</w:t>
      </w:r>
    </w:p>
    <w:p w:rsidR="009B7257" w:rsidRPr="00750426" w:rsidRDefault="009B7257" w:rsidP="009B7257">
      <w:pPr>
        <w:ind w:right="-1"/>
      </w:pPr>
    </w:p>
    <w:p w:rsidR="009B7257" w:rsidRPr="00750426" w:rsidRDefault="009B7257" w:rsidP="009B7257">
      <w:pPr>
        <w:pStyle w:val="Style5"/>
        <w:widowControl/>
        <w:tabs>
          <w:tab w:val="left" w:pos="1037"/>
        </w:tabs>
        <w:spacing w:line="240" w:lineRule="auto"/>
        <w:ind w:right="-1" w:firstLine="0"/>
        <w:rPr>
          <w:rStyle w:val="FontStyle21"/>
        </w:rPr>
      </w:pPr>
      <w:r w:rsidRPr="00750426">
        <w:rPr>
          <w:rStyle w:val="FontStyle21"/>
        </w:rPr>
        <w:t>Информация об участниках публичных слушаний, в том числе получивших право на выступление ________________________________________________________</w:t>
      </w:r>
    </w:p>
    <w:p w:rsidR="009B7257" w:rsidRPr="00750426" w:rsidRDefault="009B7257" w:rsidP="009B7257">
      <w:pPr>
        <w:widowControl w:val="0"/>
        <w:autoSpaceDE w:val="0"/>
        <w:autoSpaceDN w:val="0"/>
        <w:adjustRightInd w:val="0"/>
        <w:ind w:left="-360" w:right="-1" w:firstLine="360"/>
        <w:jc w:val="both"/>
        <w:rPr>
          <w:rStyle w:val="FontStyle21"/>
        </w:rPr>
      </w:pPr>
    </w:p>
    <w:p w:rsidR="009B7257" w:rsidRPr="00750426" w:rsidRDefault="009B7257" w:rsidP="009B7257">
      <w:pPr>
        <w:widowControl w:val="0"/>
        <w:autoSpaceDE w:val="0"/>
        <w:autoSpaceDN w:val="0"/>
        <w:adjustRightInd w:val="0"/>
        <w:ind w:left="-360" w:right="-1" w:firstLine="360"/>
        <w:jc w:val="both"/>
      </w:pPr>
      <w:r w:rsidRPr="00750426">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9B7257" w:rsidRPr="00750426" w:rsidTr="00C93785">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left="105" w:right="-1"/>
            </w:pPr>
            <w:r w:rsidRPr="00750426">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left="105" w:right="-1"/>
            </w:pPr>
            <w:r w:rsidRPr="00750426">
              <w:t xml:space="preserve">Предложения и рекомендации </w:t>
            </w:r>
          </w:p>
          <w:p w:rsidR="009B7257" w:rsidRPr="00750426" w:rsidRDefault="009B7257" w:rsidP="00C93785">
            <w:pPr>
              <w:pStyle w:val="ConsPlusCell"/>
              <w:ind w:left="105" w:right="-1"/>
            </w:pPr>
            <w:r w:rsidRPr="00750426">
              <w:t xml:space="preserve">экспертов и </w:t>
            </w:r>
          </w:p>
          <w:p w:rsidR="009B7257" w:rsidRPr="00750426" w:rsidRDefault="009B7257" w:rsidP="00C93785">
            <w:pPr>
              <w:pStyle w:val="ConsPlusCell"/>
              <w:ind w:left="105" w:right="-1"/>
            </w:pPr>
            <w:r w:rsidRPr="00750426">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right="-1"/>
            </w:pPr>
            <w:proofErr w:type="gramStart"/>
            <w:r w:rsidRPr="00750426">
              <w:t xml:space="preserve">Предложения рекомендации) внесены </w:t>
            </w:r>
            <w:proofErr w:type="gramEnd"/>
          </w:p>
          <w:p w:rsidR="009B7257" w:rsidRPr="00750426" w:rsidRDefault="009B7257" w:rsidP="00C93785">
            <w:pPr>
              <w:pStyle w:val="ConsPlusCell"/>
              <w:ind w:right="-1"/>
            </w:pPr>
            <w:r w:rsidRPr="00750426">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9B7257" w:rsidRPr="00750426" w:rsidRDefault="009B7257" w:rsidP="00C93785">
            <w:pPr>
              <w:pStyle w:val="ConsPlusCell"/>
              <w:ind w:right="-1"/>
            </w:pPr>
            <w:r w:rsidRPr="00750426">
              <w:t>Примечание</w:t>
            </w:r>
          </w:p>
        </w:tc>
      </w:tr>
      <w:tr w:rsidR="009B7257" w:rsidRPr="00750426" w:rsidTr="00C93785">
        <w:trPr>
          <w:trHeight w:val="600"/>
          <w:tblCellSpacing w:w="5" w:type="nil"/>
        </w:trPr>
        <w:tc>
          <w:tcPr>
            <w:tcW w:w="96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pPr>
            <w:r w:rsidRPr="00750426">
              <w:t>№</w:t>
            </w:r>
          </w:p>
          <w:p w:rsidR="009B7257" w:rsidRPr="00750426" w:rsidRDefault="009B7257" w:rsidP="00C93785">
            <w:pPr>
              <w:pStyle w:val="ConsPlusCell"/>
              <w:ind w:right="-1"/>
            </w:pPr>
            <w:proofErr w:type="gramStart"/>
            <w:r w:rsidRPr="00750426">
              <w:t>п</w:t>
            </w:r>
            <w:proofErr w:type="gramEnd"/>
            <w:r w:rsidRPr="00750426">
              <w:t>/п</w:t>
            </w:r>
          </w:p>
        </w:tc>
        <w:tc>
          <w:tcPr>
            <w:tcW w:w="2640" w:type="dxa"/>
            <w:tcBorders>
              <w:left w:val="single" w:sz="4" w:space="0" w:color="auto"/>
              <w:bottom w:val="single" w:sz="4" w:space="0" w:color="auto"/>
              <w:right w:val="single" w:sz="4" w:space="0" w:color="auto"/>
            </w:tcBorders>
          </w:tcPr>
          <w:p w:rsidR="009B7257" w:rsidRPr="00750426" w:rsidRDefault="009B7257" w:rsidP="00C93785">
            <w:pPr>
              <w:pStyle w:val="ConsPlusCell"/>
              <w:ind w:left="45" w:right="-1"/>
            </w:pPr>
            <w:r w:rsidRPr="00750426">
              <w:t xml:space="preserve">формулировка </w:t>
            </w:r>
          </w:p>
          <w:p w:rsidR="009B7257" w:rsidRPr="00750426" w:rsidRDefault="009B7257" w:rsidP="00C93785">
            <w:pPr>
              <w:pStyle w:val="ConsPlusCell"/>
              <w:ind w:left="45" w:right="-1"/>
            </w:pPr>
            <w:r w:rsidRPr="00750426">
              <w:t xml:space="preserve">вопроса или наименование </w:t>
            </w:r>
          </w:p>
          <w:p w:rsidR="009B7257" w:rsidRPr="00750426" w:rsidRDefault="009B7257" w:rsidP="00C93785">
            <w:pPr>
              <w:pStyle w:val="ConsPlusCell"/>
              <w:ind w:left="45" w:right="-1"/>
            </w:pPr>
            <w:r w:rsidRPr="00750426">
              <w:t xml:space="preserve">проекта </w:t>
            </w:r>
          </w:p>
        </w:tc>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pPr>
            <w:r w:rsidRPr="00750426">
              <w:t>№</w:t>
            </w:r>
          </w:p>
          <w:p w:rsidR="009B7257" w:rsidRPr="00750426" w:rsidRDefault="009B7257" w:rsidP="00C93785">
            <w:pPr>
              <w:pStyle w:val="ConsPlusCell"/>
              <w:ind w:right="-1"/>
            </w:pPr>
            <w:proofErr w:type="gramStart"/>
            <w:r w:rsidRPr="00750426">
              <w:t>п</w:t>
            </w:r>
            <w:proofErr w:type="gramEnd"/>
            <w:r w:rsidRPr="00750426">
              <w:t>/п</w:t>
            </w:r>
          </w:p>
        </w:tc>
        <w:tc>
          <w:tcPr>
            <w:tcW w:w="2280" w:type="dxa"/>
            <w:tcBorders>
              <w:left w:val="single" w:sz="4" w:space="0" w:color="auto"/>
              <w:bottom w:val="single" w:sz="4" w:space="0" w:color="auto"/>
              <w:right w:val="single" w:sz="4" w:space="0" w:color="auto"/>
            </w:tcBorders>
          </w:tcPr>
          <w:p w:rsidR="009B7257" w:rsidRPr="00750426" w:rsidRDefault="009B7257" w:rsidP="00C93785">
            <w:pPr>
              <w:pStyle w:val="ConsPlusCell"/>
              <w:ind w:left="45" w:right="-1"/>
            </w:pPr>
            <w:r w:rsidRPr="00750426">
              <w:t xml:space="preserve">текст </w:t>
            </w:r>
          </w:p>
          <w:p w:rsidR="009B7257" w:rsidRPr="00750426" w:rsidRDefault="009B7257" w:rsidP="00C93785">
            <w:pPr>
              <w:pStyle w:val="ConsPlusCell"/>
              <w:ind w:left="45" w:right="-1"/>
            </w:pPr>
            <w:r w:rsidRPr="00750426">
              <w:t>предложения</w:t>
            </w:r>
          </w:p>
        </w:tc>
        <w:tc>
          <w:tcPr>
            <w:tcW w:w="2340" w:type="dxa"/>
            <w:tcBorders>
              <w:left w:val="single" w:sz="4" w:space="0" w:color="auto"/>
              <w:bottom w:val="single" w:sz="4" w:space="0" w:color="auto"/>
              <w:right w:val="single" w:sz="4" w:space="0" w:color="auto"/>
            </w:tcBorders>
          </w:tcPr>
          <w:p w:rsidR="009B7257" w:rsidRPr="00750426" w:rsidRDefault="009B7257" w:rsidP="00C93785">
            <w:pPr>
              <w:pStyle w:val="ConsPlusCell"/>
              <w:ind w:left="105" w:right="-1"/>
              <w:jc w:val="both"/>
            </w:pPr>
            <w:r w:rsidRPr="00750426">
              <w:t xml:space="preserve">Ф.И.О. </w:t>
            </w:r>
          </w:p>
          <w:p w:rsidR="009B7257" w:rsidRPr="00750426" w:rsidRDefault="009B7257" w:rsidP="00C93785">
            <w:pPr>
              <w:pStyle w:val="ConsPlusCell"/>
              <w:ind w:left="105" w:right="-1"/>
              <w:jc w:val="both"/>
            </w:pPr>
            <w:r w:rsidRPr="00750426">
              <w:t>эксперта</w:t>
            </w:r>
          </w:p>
          <w:p w:rsidR="009B7257" w:rsidRPr="00750426" w:rsidRDefault="009B7257" w:rsidP="00C93785">
            <w:pPr>
              <w:pStyle w:val="ConsPlusCell"/>
              <w:ind w:left="105" w:right="-1"/>
              <w:jc w:val="both"/>
            </w:pPr>
            <w:r w:rsidRPr="00750426">
              <w:t xml:space="preserve">участника)  </w:t>
            </w:r>
          </w:p>
        </w:tc>
        <w:tc>
          <w:tcPr>
            <w:tcW w:w="18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r>
      <w:tr w:rsidR="009B7257" w:rsidRPr="00750426" w:rsidTr="00C93785">
        <w:trPr>
          <w:tblCellSpacing w:w="5" w:type="nil"/>
        </w:trPr>
        <w:tc>
          <w:tcPr>
            <w:tcW w:w="96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r w:rsidRPr="00750426">
              <w:t xml:space="preserve">1  </w:t>
            </w:r>
          </w:p>
        </w:tc>
        <w:tc>
          <w:tcPr>
            <w:tcW w:w="264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pPr>
            <w:r w:rsidRPr="00750426">
              <w:t>1.1</w:t>
            </w:r>
          </w:p>
        </w:tc>
        <w:tc>
          <w:tcPr>
            <w:tcW w:w="228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234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18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r>
      <w:tr w:rsidR="009B7257" w:rsidRPr="00750426" w:rsidTr="00C93785">
        <w:trPr>
          <w:tblCellSpacing w:w="5" w:type="nil"/>
        </w:trPr>
        <w:tc>
          <w:tcPr>
            <w:tcW w:w="96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264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jc w:val="both"/>
            </w:pPr>
            <w:r w:rsidRPr="00750426">
              <w:t>1.2</w:t>
            </w:r>
          </w:p>
        </w:tc>
        <w:tc>
          <w:tcPr>
            <w:tcW w:w="228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234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18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r>
      <w:tr w:rsidR="009B7257" w:rsidRPr="00750426" w:rsidTr="00C93785">
        <w:trPr>
          <w:tblCellSpacing w:w="5" w:type="nil"/>
        </w:trPr>
        <w:tc>
          <w:tcPr>
            <w:tcW w:w="96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r w:rsidRPr="00750426">
              <w:t xml:space="preserve">2  </w:t>
            </w:r>
          </w:p>
        </w:tc>
        <w:tc>
          <w:tcPr>
            <w:tcW w:w="264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pPr>
            <w:r w:rsidRPr="00750426">
              <w:t>2.1</w:t>
            </w:r>
          </w:p>
        </w:tc>
        <w:tc>
          <w:tcPr>
            <w:tcW w:w="228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234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18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r>
      <w:tr w:rsidR="009B7257" w:rsidRPr="00750426" w:rsidTr="00C93785">
        <w:trPr>
          <w:tblCellSpacing w:w="5" w:type="nil"/>
        </w:trPr>
        <w:tc>
          <w:tcPr>
            <w:tcW w:w="960" w:type="dxa"/>
            <w:tcBorders>
              <w:left w:val="single" w:sz="4" w:space="0" w:color="auto"/>
              <w:right w:val="single" w:sz="4" w:space="0" w:color="auto"/>
            </w:tcBorders>
          </w:tcPr>
          <w:p w:rsidR="009B7257" w:rsidRPr="00750426" w:rsidRDefault="009B7257" w:rsidP="00C93785">
            <w:pPr>
              <w:pStyle w:val="ConsPlusCell"/>
              <w:ind w:left="-360" w:right="-1" w:firstLine="720"/>
            </w:pPr>
          </w:p>
        </w:tc>
        <w:tc>
          <w:tcPr>
            <w:tcW w:w="2640" w:type="dxa"/>
            <w:tcBorders>
              <w:left w:val="single" w:sz="4" w:space="0" w:color="auto"/>
              <w:right w:val="single" w:sz="4" w:space="0" w:color="auto"/>
            </w:tcBorders>
          </w:tcPr>
          <w:p w:rsidR="009B7257" w:rsidRPr="00750426" w:rsidRDefault="009B7257" w:rsidP="00C93785">
            <w:pPr>
              <w:pStyle w:val="ConsPlusCell"/>
              <w:ind w:left="-360" w:right="-1" w:firstLine="720"/>
            </w:pPr>
          </w:p>
        </w:tc>
        <w:tc>
          <w:tcPr>
            <w:tcW w:w="600" w:type="dxa"/>
            <w:tcBorders>
              <w:left w:val="single" w:sz="4" w:space="0" w:color="auto"/>
              <w:right w:val="single" w:sz="4" w:space="0" w:color="auto"/>
            </w:tcBorders>
          </w:tcPr>
          <w:p w:rsidR="009B7257" w:rsidRPr="00750426" w:rsidRDefault="009B7257" w:rsidP="00C93785">
            <w:pPr>
              <w:pStyle w:val="ConsPlusCell"/>
              <w:ind w:right="-1"/>
            </w:pPr>
            <w:r w:rsidRPr="00750426">
              <w:t>2.2</w:t>
            </w:r>
          </w:p>
        </w:tc>
        <w:tc>
          <w:tcPr>
            <w:tcW w:w="2280" w:type="dxa"/>
            <w:tcBorders>
              <w:left w:val="single" w:sz="4" w:space="0" w:color="auto"/>
              <w:right w:val="single" w:sz="4" w:space="0" w:color="auto"/>
            </w:tcBorders>
          </w:tcPr>
          <w:p w:rsidR="009B7257" w:rsidRPr="00750426" w:rsidRDefault="009B7257" w:rsidP="00C93785">
            <w:pPr>
              <w:pStyle w:val="ConsPlusCell"/>
              <w:ind w:left="-360" w:right="-1" w:firstLine="720"/>
            </w:pPr>
          </w:p>
        </w:tc>
        <w:tc>
          <w:tcPr>
            <w:tcW w:w="2340" w:type="dxa"/>
            <w:tcBorders>
              <w:left w:val="single" w:sz="4" w:space="0" w:color="auto"/>
              <w:right w:val="single" w:sz="4" w:space="0" w:color="auto"/>
            </w:tcBorders>
          </w:tcPr>
          <w:p w:rsidR="009B7257" w:rsidRPr="00750426" w:rsidRDefault="009B7257" w:rsidP="00C93785">
            <w:pPr>
              <w:pStyle w:val="ConsPlusCell"/>
              <w:ind w:left="-360" w:right="-1" w:firstLine="720"/>
            </w:pPr>
          </w:p>
        </w:tc>
        <w:tc>
          <w:tcPr>
            <w:tcW w:w="1800" w:type="dxa"/>
            <w:tcBorders>
              <w:left w:val="single" w:sz="4" w:space="0" w:color="auto"/>
              <w:right w:val="single" w:sz="4" w:space="0" w:color="auto"/>
            </w:tcBorders>
          </w:tcPr>
          <w:p w:rsidR="009B7257" w:rsidRPr="00750426" w:rsidRDefault="009B7257" w:rsidP="00C93785">
            <w:pPr>
              <w:pStyle w:val="ConsPlusCell"/>
              <w:ind w:left="-360" w:right="-1" w:firstLine="720"/>
            </w:pPr>
          </w:p>
        </w:tc>
      </w:tr>
      <w:tr w:rsidR="009B7257" w:rsidRPr="00750426" w:rsidTr="00C93785">
        <w:trPr>
          <w:tblCellSpacing w:w="5" w:type="nil"/>
        </w:trPr>
        <w:tc>
          <w:tcPr>
            <w:tcW w:w="960" w:type="dxa"/>
            <w:tcBorders>
              <w:left w:val="single" w:sz="4" w:space="0" w:color="auto"/>
              <w:right w:val="single" w:sz="4" w:space="0" w:color="auto"/>
            </w:tcBorders>
          </w:tcPr>
          <w:p w:rsidR="009B7257" w:rsidRPr="00750426" w:rsidRDefault="009B7257" w:rsidP="00C93785">
            <w:pPr>
              <w:pStyle w:val="ConsPlusCell"/>
              <w:ind w:left="-360" w:right="-1" w:firstLine="720"/>
            </w:pPr>
            <w:r w:rsidRPr="00750426">
              <w:t>3</w:t>
            </w:r>
          </w:p>
        </w:tc>
        <w:tc>
          <w:tcPr>
            <w:tcW w:w="2640" w:type="dxa"/>
            <w:tcBorders>
              <w:left w:val="single" w:sz="4" w:space="0" w:color="auto"/>
              <w:right w:val="single" w:sz="4" w:space="0" w:color="auto"/>
            </w:tcBorders>
          </w:tcPr>
          <w:p w:rsidR="009B7257" w:rsidRPr="00750426" w:rsidRDefault="009B7257" w:rsidP="00C93785">
            <w:pPr>
              <w:pStyle w:val="ConsPlusCell"/>
              <w:ind w:left="-360" w:right="-1" w:firstLine="720"/>
            </w:pPr>
          </w:p>
        </w:tc>
        <w:tc>
          <w:tcPr>
            <w:tcW w:w="600" w:type="dxa"/>
            <w:tcBorders>
              <w:left w:val="single" w:sz="4" w:space="0" w:color="auto"/>
              <w:right w:val="single" w:sz="4" w:space="0" w:color="auto"/>
            </w:tcBorders>
          </w:tcPr>
          <w:p w:rsidR="009B7257" w:rsidRPr="00750426" w:rsidRDefault="009B7257" w:rsidP="00C93785">
            <w:pPr>
              <w:pStyle w:val="ConsPlusCell"/>
              <w:ind w:right="-1"/>
            </w:pPr>
            <w:r w:rsidRPr="00750426">
              <w:t>3.1</w:t>
            </w:r>
          </w:p>
        </w:tc>
        <w:tc>
          <w:tcPr>
            <w:tcW w:w="2280" w:type="dxa"/>
            <w:tcBorders>
              <w:left w:val="single" w:sz="4" w:space="0" w:color="auto"/>
              <w:right w:val="single" w:sz="4" w:space="0" w:color="auto"/>
            </w:tcBorders>
          </w:tcPr>
          <w:p w:rsidR="009B7257" w:rsidRPr="00750426" w:rsidRDefault="009B7257" w:rsidP="00C93785">
            <w:pPr>
              <w:pStyle w:val="ConsPlusCell"/>
              <w:ind w:left="-360" w:right="-1" w:firstLine="720"/>
            </w:pPr>
          </w:p>
        </w:tc>
        <w:tc>
          <w:tcPr>
            <w:tcW w:w="2340" w:type="dxa"/>
            <w:tcBorders>
              <w:left w:val="single" w:sz="4" w:space="0" w:color="auto"/>
              <w:right w:val="single" w:sz="4" w:space="0" w:color="auto"/>
            </w:tcBorders>
          </w:tcPr>
          <w:p w:rsidR="009B7257" w:rsidRPr="00750426" w:rsidRDefault="009B7257" w:rsidP="00C93785">
            <w:pPr>
              <w:pStyle w:val="ConsPlusCell"/>
              <w:ind w:left="-360" w:right="-1" w:firstLine="720"/>
            </w:pPr>
          </w:p>
        </w:tc>
        <w:tc>
          <w:tcPr>
            <w:tcW w:w="1800" w:type="dxa"/>
            <w:tcBorders>
              <w:left w:val="single" w:sz="4" w:space="0" w:color="auto"/>
              <w:right w:val="single" w:sz="4" w:space="0" w:color="auto"/>
            </w:tcBorders>
          </w:tcPr>
          <w:p w:rsidR="009B7257" w:rsidRPr="00750426" w:rsidRDefault="009B7257" w:rsidP="00C93785">
            <w:pPr>
              <w:pStyle w:val="ConsPlusCell"/>
              <w:ind w:left="-360" w:right="-1" w:firstLine="720"/>
            </w:pPr>
          </w:p>
        </w:tc>
      </w:tr>
      <w:tr w:rsidR="009B7257" w:rsidRPr="00750426" w:rsidTr="00C93785">
        <w:trPr>
          <w:tblCellSpacing w:w="5" w:type="nil"/>
        </w:trPr>
        <w:tc>
          <w:tcPr>
            <w:tcW w:w="96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264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600" w:type="dxa"/>
            <w:tcBorders>
              <w:left w:val="single" w:sz="4" w:space="0" w:color="auto"/>
              <w:bottom w:val="single" w:sz="4" w:space="0" w:color="auto"/>
              <w:right w:val="single" w:sz="4" w:space="0" w:color="auto"/>
            </w:tcBorders>
          </w:tcPr>
          <w:p w:rsidR="009B7257" w:rsidRPr="00750426" w:rsidRDefault="009B7257" w:rsidP="00C93785">
            <w:pPr>
              <w:pStyle w:val="ConsPlusCell"/>
              <w:ind w:right="-1"/>
            </w:pPr>
            <w:r w:rsidRPr="00750426">
              <w:t>3.2</w:t>
            </w:r>
          </w:p>
        </w:tc>
        <w:tc>
          <w:tcPr>
            <w:tcW w:w="228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234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c>
          <w:tcPr>
            <w:tcW w:w="1800" w:type="dxa"/>
            <w:tcBorders>
              <w:left w:val="single" w:sz="4" w:space="0" w:color="auto"/>
              <w:bottom w:val="single" w:sz="4" w:space="0" w:color="auto"/>
              <w:right w:val="single" w:sz="4" w:space="0" w:color="auto"/>
            </w:tcBorders>
          </w:tcPr>
          <w:p w:rsidR="009B7257" w:rsidRPr="00750426" w:rsidRDefault="009B7257" w:rsidP="00C93785">
            <w:pPr>
              <w:pStyle w:val="ConsPlusCell"/>
              <w:ind w:left="-360" w:right="-1" w:firstLine="720"/>
            </w:pPr>
          </w:p>
        </w:tc>
      </w:tr>
    </w:tbl>
    <w:p w:rsidR="009B7257" w:rsidRPr="00750426" w:rsidRDefault="009B7257" w:rsidP="009B7257">
      <w:pPr>
        <w:widowControl w:val="0"/>
        <w:autoSpaceDE w:val="0"/>
        <w:autoSpaceDN w:val="0"/>
        <w:adjustRightInd w:val="0"/>
        <w:ind w:left="-360" w:right="-1"/>
        <w:jc w:val="both"/>
      </w:pPr>
    </w:p>
    <w:p w:rsidR="009B7257" w:rsidRPr="00750426" w:rsidRDefault="009B7257" w:rsidP="009B7257">
      <w:pPr>
        <w:widowControl w:val="0"/>
        <w:autoSpaceDE w:val="0"/>
        <w:autoSpaceDN w:val="0"/>
        <w:adjustRightInd w:val="0"/>
        <w:ind w:left="-360" w:right="-1"/>
        <w:jc w:val="both"/>
      </w:pPr>
      <w:r w:rsidRPr="00750426">
        <w:t>Итоговый вариант решения вопроса местного значения: ____________________________</w:t>
      </w:r>
    </w:p>
    <w:p w:rsidR="009B7257" w:rsidRPr="00750426" w:rsidRDefault="009B7257" w:rsidP="009B7257">
      <w:pPr>
        <w:widowControl w:val="0"/>
        <w:autoSpaceDE w:val="0"/>
        <w:autoSpaceDN w:val="0"/>
        <w:adjustRightInd w:val="0"/>
        <w:ind w:left="-360" w:right="-1"/>
        <w:jc w:val="both"/>
      </w:pPr>
      <w:r w:rsidRPr="00750426">
        <w:t xml:space="preserve">Результаты голосования участников публичных слушаний: </w:t>
      </w:r>
    </w:p>
    <w:p w:rsidR="009B7257" w:rsidRPr="00750426" w:rsidRDefault="009B7257" w:rsidP="009B7257">
      <w:pPr>
        <w:widowControl w:val="0"/>
        <w:autoSpaceDE w:val="0"/>
        <w:autoSpaceDN w:val="0"/>
        <w:adjustRightInd w:val="0"/>
        <w:ind w:left="-360" w:right="-1"/>
        <w:jc w:val="both"/>
      </w:pPr>
      <w:r w:rsidRPr="00750426">
        <w:t xml:space="preserve">                                                   </w:t>
      </w:r>
      <w:proofErr w:type="gramStart"/>
      <w:r w:rsidRPr="00750426">
        <w:t>за</w:t>
      </w:r>
      <w:proofErr w:type="gramEnd"/>
      <w:r w:rsidRPr="00750426">
        <w:t xml:space="preserve"> _____________________ (чел.)</w:t>
      </w:r>
    </w:p>
    <w:p w:rsidR="009B7257" w:rsidRPr="00750426" w:rsidRDefault="009B7257" w:rsidP="009B7257">
      <w:pPr>
        <w:widowControl w:val="0"/>
        <w:autoSpaceDE w:val="0"/>
        <w:autoSpaceDN w:val="0"/>
        <w:adjustRightInd w:val="0"/>
        <w:ind w:left="-360" w:right="-1"/>
        <w:jc w:val="both"/>
      </w:pPr>
      <w:r w:rsidRPr="00750426">
        <w:t xml:space="preserve">                                                   против_________________ (чел.)</w:t>
      </w:r>
    </w:p>
    <w:p w:rsidR="009B7257" w:rsidRPr="00750426" w:rsidRDefault="009B7257" w:rsidP="009B7257">
      <w:pPr>
        <w:widowControl w:val="0"/>
        <w:autoSpaceDE w:val="0"/>
        <w:autoSpaceDN w:val="0"/>
        <w:adjustRightInd w:val="0"/>
        <w:ind w:left="-360" w:right="-1"/>
        <w:jc w:val="both"/>
      </w:pPr>
      <w:r w:rsidRPr="00750426">
        <w:t xml:space="preserve">                                                   воздержались___________ (чел.)</w:t>
      </w:r>
    </w:p>
    <w:p w:rsidR="009B7257" w:rsidRPr="00750426" w:rsidRDefault="009B7257" w:rsidP="009B7257">
      <w:pPr>
        <w:widowControl w:val="0"/>
        <w:autoSpaceDE w:val="0"/>
        <w:autoSpaceDN w:val="0"/>
        <w:adjustRightInd w:val="0"/>
        <w:ind w:left="-360" w:right="-1"/>
        <w:jc w:val="both"/>
      </w:pPr>
    </w:p>
    <w:p w:rsidR="009B7257" w:rsidRPr="00750426" w:rsidRDefault="009B7257" w:rsidP="009B7257">
      <w:pPr>
        <w:widowControl w:val="0"/>
        <w:autoSpaceDE w:val="0"/>
        <w:autoSpaceDN w:val="0"/>
        <w:adjustRightInd w:val="0"/>
        <w:ind w:left="-360" w:right="-285"/>
      </w:pPr>
      <w:bookmarkStart w:id="9" w:name="_GoBack"/>
      <w:bookmarkEnd w:id="9"/>
      <w:r w:rsidRPr="00750426">
        <w:t>Председатель оргкомитета                                                _____________________________</w:t>
      </w:r>
    </w:p>
    <w:p w:rsidR="009B7257" w:rsidRPr="00750426" w:rsidRDefault="009B7257" w:rsidP="009B7257">
      <w:pPr>
        <w:widowControl w:val="0"/>
        <w:autoSpaceDE w:val="0"/>
        <w:autoSpaceDN w:val="0"/>
        <w:adjustRightInd w:val="0"/>
        <w:ind w:left="-360" w:right="-285"/>
      </w:pPr>
    </w:p>
    <w:p w:rsidR="009B7257" w:rsidRPr="00750426" w:rsidRDefault="009B7257" w:rsidP="009B7257">
      <w:pPr>
        <w:ind w:left="-360" w:right="-285"/>
      </w:pPr>
      <w:r w:rsidRPr="00750426">
        <w:t>Секретарь оргкомитета                                                     ______________________________</w:t>
      </w:r>
    </w:p>
    <w:p w:rsidR="008E707F" w:rsidRDefault="008E707F"/>
    <w:sectPr w:rsidR="008E707F" w:rsidSect="009B7257">
      <w:pgSz w:w="11906" w:h="16838"/>
      <w:pgMar w:top="113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A4" w:rsidRDefault="009B7257" w:rsidP="004B33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1EA4" w:rsidRDefault="009B72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A4" w:rsidRDefault="009B7257" w:rsidP="004B33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31EA4" w:rsidRDefault="009B72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958"/>
    <w:multiLevelType w:val="hybridMultilevel"/>
    <w:tmpl w:val="8B5CB6F2"/>
    <w:lvl w:ilvl="0" w:tplc="C94E2B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97324"/>
    <w:multiLevelType w:val="hybridMultilevel"/>
    <w:tmpl w:val="6698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3">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7">
    <w:nsid w:val="66DF552F"/>
    <w:multiLevelType w:val="hybridMultilevel"/>
    <w:tmpl w:val="A27E2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57"/>
    <w:rsid w:val="008E707F"/>
    <w:rsid w:val="009B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25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257"/>
    <w:rPr>
      <w:rFonts w:ascii="Times New Roman" w:eastAsia="Times New Roman" w:hAnsi="Times New Roman" w:cs="Times New Roman"/>
      <w:b/>
      <w:bCs/>
      <w:sz w:val="24"/>
      <w:szCs w:val="24"/>
      <w:lang w:eastAsia="ru-RU"/>
    </w:rPr>
  </w:style>
  <w:style w:type="paragraph" w:customStyle="1" w:styleId="ConsPlusNonformat">
    <w:name w:val="ConsPlusNonformat"/>
    <w:rsid w:val="009B7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B7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rsid w:val="009B7257"/>
    <w:pPr>
      <w:tabs>
        <w:tab w:val="center" w:pos="4677"/>
        <w:tab w:val="right" w:pos="9355"/>
      </w:tabs>
    </w:pPr>
  </w:style>
  <w:style w:type="character" w:customStyle="1" w:styleId="a4">
    <w:name w:val="Верхний колонтитул Знак"/>
    <w:basedOn w:val="a0"/>
    <w:link w:val="a3"/>
    <w:rsid w:val="009B7257"/>
    <w:rPr>
      <w:rFonts w:ascii="Times New Roman" w:eastAsia="Times New Roman" w:hAnsi="Times New Roman" w:cs="Times New Roman"/>
      <w:sz w:val="24"/>
      <w:szCs w:val="24"/>
      <w:lang w:eastAsia="ru-RU"/>
    </w:rPr>
  </w:style>
  <w:style w:type="character" w:styleId="a5">
    <w:name w:val="page number"/>
    <w:basedOn w:val="a0"/>
    <w:rsid w:val="009B7257"/>
  </w:style>
  <w:style w:type="paragraph" w:customStyle="1" w:styleId="Style5">
    <w:name w:val="Style5"/>
    <w:basedOn w:val="a"/>
    <w:rsid w:val="009B7257"/>
    <w:pPr>
      <w:widowControl w:val="0"/>
      <w:autoSpaceDE w:val="0"/>
      <w:autoSpaceDN w:val="0"/>
      <w:adjustRightInd w:val="0"/>
      <w:spacing w:line="327" w:lineRule="exact"/>
      <w:ind w:firstLine="720"/>
      <w:jc w:val="both"/>
    </w:pPr>
  </w:style>
  <w:style w:type="paragraph" w:customStyle="1" w:styleId="Style13">
    <w:name w:val="Style13"/>
    <w:basedOn w:val="a"/>
    <w:rsid w:val="009B7257"/>
    <w:pPr>
      <w:widowControl w:val="0"/>
      <w:autoSpaceDE w:val="0"/>
      <w:autoSpaceDN w:val="0"/>
      <w:adjustRightInd w:val="0"/>
      <w:spacing w:line="323" w:lineRule="exact"/>
      <w:ind w:firstLine="715"/>
      <w:jc w:val="both"/>
    </w:pPr>
  </w:style>
  <w:style w:type="character" w:customStyle="1" w:styleId="FontStyle21">
    <w:name w:val="Font Style21"/>
    <w:basedOn w:val="a0"/>
    <w:rsid w:val="009B7257"/>
    <w:rPr>
      <w:rFonts w:ascii="Times New Roman" w:hAnsi="Times New Roman" w:cs="Times New Roman"/>
      <w:sz w:val="26"/>
      <w:szCs w:val="26"/>
    </w:rPr>
  </w:style>
  <w:style w:type="paragraph" w:customStyle="1" w:styleId="Style3">
    <w:name w:val="Style3"/>
    <w:basedOn w:val="a"/>
    <w:rsid w:val="009B7257"/>
    <w:pPr>
      <w:widowControl w:val="0"/>
      <w:autoSpaceDE w:val="0"/>
      <w:autoSpaceDN w:val="0"/>
      <w:adjustRightInd w:val="0"/>
      <w:spacing w:line="240" w:lineRule="exact"/>
      <w:jc w:val="both"/>
    </w:pPr>
  </w:style>
  <w:style w:type="character" w:styleId="a6">
    <w:name w:val="Hyperlink"/>
    <w:basedOn w:val="a0"/>
    <w:uiPriority w:val="99"/>
    <w:unhideWhenUsed/>
    <w:rsid w:val="009B7257"/>
    <w:rPr>
      <w:color w:val="0000FF"/>
      <w:u w:val="single"/>
    </w:rPr>
  </w:style>
  <w:style w:type="paragraph" w:styleId="a7">
    <w:name w:val="List Paragraph"/>
    <w:basedOn w:val="a"/>
    <w:uiPriority w:val="34"/>
    <w:qFormat/>
    <w:rsid w:val="009B7257"/>
    <w:pPr>
      <w:ind w:left="720"/>
      <w:contextualSpacing/>
    </w:pPr>
  </w:style>
  <w:style w:type="paragraph" w:customStyle="1" w:styleId="ConsPlusNormal">
    <w:name w:val="ConsPlusNormal"/>
    <w:uiPriority w:val="99"/>
    <w:rsid w:val="009B72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9B7257"/>
    <w:pPr>
      <w:spacing w:before="100" w:beforeAutospacing="1" w:after="100" w:afterAutospacing="1"/>
    </w:pPr>
  </w:style>
  <w:style w:type="paragraph" w:styleId="a9">
    <w:name w:val="Balloon Text"/>
    <w:basedOn w:val="a"/>
    <w:link w:val="aa"/>
    <w:semiHidden/>
    <w:unhideWhenUsed/>
    <w:rsid w:val="009B7257"/>
    <w:rPr>
      <w:rFonts w:ascii="Segoe UI" w:hAnsi="Segoe UI" w:cs="Segoe UI"/>
      <w:sz w:val="18"/>
      <w:szCs w:val="18"/>
    </w:rPr>
  </w:style>
  <w:style w:type="character" w:customStyle="1" w:styleId="aa">
    <w:name w:val="Текст выноски Знак"/>
    <w:basedOn w:val="a0"/>
    <w:link w:val="a9"/>
    <w:semiHidden/>
    <w:rsid w:val="009B725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25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257"/>
    <w:rPr>
      <w:rFonts w:ascii="Times New Roman" w:eastAsia="Times New Roman" w:hAnsi="Times New Roman" w:cs="Times New Roman"/>
      <w:b/>
      <w:bCs/>
      <w:sz w:val="24"/>
      <w:szCs w:val="24"/>
      <w:lang w:eastAsia="ru-RU"/>
    </w:rPr>
  </w:style>
  <w:style w:type="paragraph" w:customStyle="1" w:styleId="ConsPlusNonformat">
    <w:name w:val="ConsPlusNonformat"/>
    <w:rsid w:val="009B7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B72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rsid w:val="009B7257"/>
    <w:pPr>
      <w:tabs>
        <w:tab w:val="center" w:pos="4677"/>
        <w:tab w:val="right" w:pos="9355"/>
      </w:tabs>
    </w:pPr>
  </w:style>
  <w:style w:type="character" w:customStyle="1" w:styleId="a4">
    <w:name w:val="Верхний колонтитул Знак"/>
    <w:basedOn w:val="a0"/>
    <w:link w:val="a3"/>
    <w:rsid w:val="009B7257"/>
    <w:rPr>
      <w:rFonts w:ascii="Times New Roman" w:eastAsia="Times New Roman" w:hAnsi="Times New Roman" w:cs="Times New Roman"/>
      <w:sz w:val="24"/>
      <w:szCs w:val="24"/>
      <w:lang w:eastAsia="ru-RU"/>
    </w:rPr>
  </w:style>
  <w:style w:type="character" w:styleId="a5">
    <w:name w:val="page number"/>
    <w:basedOn w:val="a0"/>
    <w:rsid w:val="009B7257"/>
  </w:style>
  <w:style w:type="paragraph" w:customStyle="1" w:styleId="Style5">
    <w:name w:val="Style5"/>
    <w:basedOn w:val="a"/>
    <w:rsid w:val="009B7257"/>
    <w:pPr>
      <w:widowControl w:val="0"/>
      <w:autoSpaceDE w:val="0"/>
      <w:autoSpaceDN w:val="0"/>
      <w:adjustRightInd w:val="0"/>
      <w:spacing w:line="327" w:lineRule="exact"/>
      <w:ind w:firstLine="720"/>
      <w:jc w:val="both"/>
    </w:pPr>
  </w:style>
  <w:style w:type="paragraph" w:customStyle="1" w:styleId="Style13">
    <w:name w:val="Style13"/>
    <w:basedOn w:val="a"/>
    <w:rsid w:val="009B7257"/>
    <w:pPr>
      <w:widowControl w:val="0"/>
      <w:autoSpaceDE w:val="0"/>
      <w:autoSpaceDN w:val="0"/>
      <w:adjustRightInd w:val="0"/>
      <w:spacing w:line="323" w:lineRule="exact"/>
      <w:ind w:firstLine="715"/>
      <w:jc w:val="both"/>
    </w:pPr>
  </w:style>
  <w:style w:type="character" w:customStyle="1" w:styleId="FontStyle21">
    <w:name w:val="Font Style21"/>
    <w:basedOn w:val="a0"/>
    <w:rsid w:val="009B7257"/>
    <w:rPr>
      <w:rFonts w:ascii="Times New Roman" w:hAnsi="Times New Roman" w:cs="Times New Roman"/>
      <w:sz w:val="26"/>
      <w:szCs w:val="26"/>
    </w:rPr>
  </w:style>
  <w:style w:type="paragraph" w:customStyle="1" w:styleId="Style3">
    <w:name w:val="Style3"/>
    <w:basedOn w:val="a"/>
    <w:rsid w:val="009B7257"/>
    <w:pPr>
      <w:widowControl w:val="0"/>
      <w:autoSpaceDE w:val="0"/>
      <w:autoSpaceDN w:val="0"/>
      <w:adjustRightInd w:val="0"/>
      <w:spacing w:line="240" w:lineRule="exact"/>
      <w:jc w:val="both"/>
    </w:pPr>
  </w:style>
  <w:style w:type="character" w:styleId="a6">
    <w:name w:val="Hyperlink"/>
    <w:basedOn w:val="a0"/>
    <w:uiPriority w:val="99"/>
    <w:unhideWhenUsed/>
    <w:rsid w:val="009B7257"/>
    <w:rPr>
      <w:color w:val="0000FF"/>
      <w:u w:val="single"/>
    </w:rPr>
  </w:style>
  <w:style w:type="paragraph" w:styleId="a7">
    <w:name w:val="List Paragraph"/>
    <w:basedOn w:val="a"/>
    <w:uiPriority w:val="34"/>
    <w:qFormat/>
    <w:rsid w:val="009B7257"/>
    <w:pPr>
      <w:ind w:left="720"/>
      <w:contextualSpacing/>
    </w:pPr>
  </w:style>
  <w:style w:type="paragraph" w:customStyle="1" w:styleId="ConsPlusNormal">
    <w:name w:val="ConsPlusNormal"/>
    <w:uiPriority w:val="99"/>
    <w:rsid w:val="009B72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unhideWhenUsed/>
    <w:rsid w:val="009B7257"/>
    <w:pPr>
      <w:spacing w:before="100" w:beforeAutospacing="1" w:after="100" w:afterAutospacing="1"/>
    </w:pPr>
  </w:style>
  <w:style w:type="paragraph" w:styleId="a9">
    <w:name w:val="Balloon Text"/>
    <w:basedOn w:val="a"/>
    <w:link w:val="aa"/>
    <w:semiHidden/>
    <w:unhideWhenUsed/>
    <w:rsid w:val="009B7257"/>
    <w:rPr>
      <w:rFonts w:ascii="Segoe UI" w:hAnsi="Segoe UI" w:cs="Segoe UI"/>
      <w:sz w:val="18"/>
      <w:szCs w:val="18"/>
    </w:rPr>
  </w:style>
  <w:style w:type="character" w:customStyle="1" w:styleId="aa">
    <w:name w:val="Текст выноски Знак"/>
    <w:basedOn w:val="a0"/>
    <w:link w:val="a9"/>
    <w:semiHidden/>
    <w:rsid w:val="009B72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7CF82F6FA32477F31BB521D6330CE53BA1420530Fv2NEE" TargetMode="External"/><Relationship Id="rId13" Type="http://schemas.openxmlformats.org/officeDocument/2006/relationships/hyperlink" Target="consultantplus://offline/ref=D0A6E937EC83B600E79EB5C5C814655191C0DAF8FB3A482C69EE544A3C60C806FA5426044E699C05CD20F11Fv9N5E" TargetMode="External"/><Relationship Id="rId18" Type="http://schemas.openxmlformats.org/officeDocument/2006/relationships/hyperlink" Target="consultantplus://offline/ref=D0A6E937EC83B600E79EABC8DE783A5B97CF82F6FA32477F31BB521D63v3N0E" TargetMode="External"/><Relationship Id="rId26" Type="http://schemas.openxmlformats.org/officeDocument/2006/relationships/hyperlink" Target="consultantplus://offline/ref=D0A6E937EC83B600E79EABC8DE783A5B97CE84F1FB3D477F31BB521D63v3N0E" TargetMode="External"/><Relationship Id="rId3" Type="http://schemas.microsoft.com/office/2007/relationships/stylesWithEffects" Target="stylesWithEffects.xml"/><Relationship Id="rId21" Type="http://schemas.openxmlformats.org/officeDocument/2006/relationships/hyperlink" Target="consultantplus://offline/ref=D0A6E937EC83B600E79EB5C5C814655191C0DAF8FB3A482C69EE544A3C60C806FA5426044E699C05CD20F31Av9N5E" TargetMode="External"/><Relationship Id="rId7" Type="http://schemas.openxmlformats.org/officeDocument/2006/relationships/hyperlink" Target="consultantplus://offline/ref=D0A6E937EC83B600E79EABC8DE783A5B97CF8DFDFE3F477F31BB521D6330CE53BA1420510D2D9500vCN9E" TargetMode="External"/><Relationship Id="rId12" Type="http://schemas.openxmlformats.org/officeDocument/2006/relationships/hyperlink" Target="consultantplus://offline/ref=D0A6E937EC83B600E79EABC8DE783A5B97CF82F6FA32477F31BB521D6330CE53BA1420530Fv2NE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F82F6FA32477F31BB521D63v3N0E" TargetMode="External"/><Relationship Id="rId1" Type="http://schemas.openxmlformats.org/officeDocument/2006/relationships/numbering" Target="numbering.xml"/><Relationship Id="rId6" Type="http://schemas.openxmlformats.org/officeDocument/2006/relationships/hyperlink" Target="consultantplus://offline/ref=D0A6E937EC83B600E79EABC8DE783A5B94C383F0F16C107D60EE5Cv1N8E" TargetMode="External"/><Relationship Id="rId11" Type="http://schemas.openxmlformats.org/officeDocument/2006/relationships/hyperlink" Target="consultantplus://offline/ref=D0A6E937EC83B600E79EABC8DE783A5B97CF8DFDFE3F477F31BB521D6330CE53BA1420510D2D9500vCN9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A6E937EC83B600E79EB5C5C814655191C0DAF8FB3A482C69EE544A3C60C806FA5426044E699C05CD20F31A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ABC8DE783A5B97CF82F6FA32477F31BB521D63v3N0E" TargetMode="External"/><Relationship Id="rId10" Type="http://schemas.openxmlformats.org/officeDocument/2006/relationships/hyperlink" Target="consultantplus://offline/ref=D0A6E937EC83B600E79EABC8DE783A5B94C383F0F16C107D60EE5Cv1N8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0A6E937EC83B600E79EB5C5C814655191C0DAF8FB3A482C69EE544A3C60C806FA5426044E699C05CD20F11Fv9N5E" TargetMode="External"/><Relationship Id="rId14" Type="http://schemas.openxmlformats.org/officeDocument/2006/relationships/hyperlink" Target="consultantplus://offline/ref=D0A6E937EC83B600E79EB5C5C814655191C0DAF8FB3A482C69EE544A3C60C806FA5426044E699C05CD20F31Av9N5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6829</Words>
  <Characters>38928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dc:creator>
  <cp:lastModifiedBy>Karg</cp:lastModifiedBy>
  <cp:revision>1</cp:revision>
  <dcterms:created xsi:type="dcterms:W3CDTF">2018-10-10T08:37:00Z</dcterms:created>
  <dcterms:modified xsi:type="dcterms:W3CDTF">2018-10-10T08:41:00Z</dcterms:modified>
</cp:coreProperties>
</file>